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66" w:rsidRDefault="009D0266" w:rsidP="00932FAB">
      <w:pPr>
        <w:rPr>
          <w:b/>
          <w:lang w:val="en-GB"/>
        </w:rPr>
      </w:pPr>
      <w:r>
        <w:rPr>
          <w:b/>
          <w:lang w:val="en-GB"/>
        </w:rPr>
        <w:t>Sup</w:t>
      </w:r>
      <w:r w:rsidR="0086043E">
        <w:rPr>
          <w:b/>
          <w:lang w:val="en-GB"/>
        </w:rPr>
        <w:t>p</w:t>
      </w:r>
      <w:r>
        <w:rPr>
          <w:b/>
          <w:lang w:val="en-GB"/>
        </w:rPr>
        <w:t xml:space="preserve">lementary Material </w:t>
      </w:r>
      <w:r w:rsidR="004145C9">
        <w:rPr>
          <w:b/>
          <w:lang w:val="en-GB"/>
        </w:rPr>
        <w:t>1</w:t>
      </w:r>
    </w:p>
    <w:p w:rsidR="00932FAB" w:rsidRDefault="00932FAB" w:rsidP="00932FAB">
      <w:pPr>
        <w:rPr>
          <w:lang w:val="en-GB"/>
        </w:rPr>
      </w:pPr>
      <w:r w:rsidRPr="00A83D64">
        <w:rPr>
          <w:b/>
          <w:lang w:val="en-GB"/>
        </w:rPr>
        <w:t>Reference material preparation</w:t>
      </w:r>
      <w:r w:rsidR="00A83D64" w:rsidRPr="00A83D64">
        <w:rPr>
          <w:b/>
          <w:lang w:val="en-GB"/>
        </w:rPr>
        <w:t xml:space="preserve"> and </w:t>
      </w:r>
      <w:proofErr w:type="spellStart"/>
      <w:r w:rsidR="00A83D64" w:rsidRPr="00A83D64">
        <w:rPr>
          <w:b/>
          <w:lang w:val="en-GB"/>
        </w:rPr>
        <w:t>qPCR</w:t>
      </w:r>
      <w:proofErr w:type="spellEnd"/>
      <w:r w:rsidR="00A83D64" w:rsidRPr="00A83D64">
        <w:rPr>
          <w:b/>
          <w:lang w:val="en-GB"/>
        </w:rPr>
        <w:t xml:space="preserve"> validation</w:t>
      </w:r>
      <w:r w:rsidR="00881133">
        <w:rPr>
          <w:b/>
          <w:lang w:val="en-GB"/>
        </w:rPr>
        <w:t xml:space="preserve"> parame</w:t>
      </w:r>
      <w:r w:rsidR="00A83D64" w:rsidRPr="00A83D64">
        <w:rPr>
          <w:b/>
          <w:lang w:val="en-GB"/>
        </w:rPr>
        <w:t>ters</w:t>
      </w:r>
      <w:r w:rsidR="00A83D64">
        <w:rPr>
          <w:lang w:val="en-GB"/>
        </w:rPr>
        <w:t xml:space="preserve"> (</w:t>
      </w:r>
      <w:r w:rsidR="00881133">
        <w:rPr>
          <w:lang w:val="en-GB"/>
        </w:rPr>
        <w:t>performed</w:t>
      </w:r>
      <w:r w:rsidR="00A83D64">
        <w:rPr>
          <w:lang w:val="en-GB"/>
        </w:rPr>
        <w:t xml:space="preserve"> as already reported in the paper of </w:t>
      </w:r>
      <w:proofErr w:type="spellStart"/>
      <w:r w:rsidR="00A83D64">
        <w:rPr>
          <w:lang w:val="en-GB"/>
        </w:rPr>
        <w:t>Benedetto</w:t>
      </w:r>
      <w:proofErr w:type="spellEnd"/>
      <w:r w:rsidR="00A83D64">
        <w:rPr>
          <w:lang w:val="en-GB"/>
        </w:rPr>
        <w:t xml:space="preserve"> et al., 2020</w:t>
      </w:r>
      <w:r w:rsidR="009D0266">
        <w:rPr>
          <w:lang w:val="en-GB"/>
        </w:rPr>
        <w:t xml:space="preserve"> cited in the manuscript</w:t>
      </w:r>
      <w:r w:rsidR="00A83D64">
        <w:rPr>
          <w:lang w:val="en-GB"/>
        </w:rPr>
        <w:t>).</w:t>
      </w:r>
    </w:p>
    <w:p w:rsidR="00932FAB" w:rsidRPr="00932FAB" w:rsidRDefault="00932FAB" w:rsidP="00932FAB">
      <w:pPr>
        <w:rPr>
          <w:lang w:val="en-GB"/>
        </w:rPr>
      </w:pPr>
      <w:r>
        <w:rPr>
          <w:lang w:val="en-GB"/>
        </w:rPr>
        <w:t>A</w:t>
      </w:r>
      <w:r w:rsidRPr="00932FAB">
        <w:rPr>
          <w:lang w:val="en-GB"/>
        </w:rPr>
        <w:t xml:space="preserve">n artificial DNA template containing the sequence of </w:t>
      </w:r>
      <w:r>
        <w:rPr>
          <w:lang w:val="en-GB"/>
        </w:rPr>
        <w:t>RGN,</w:t>
      </w:r>
      <w:r w:rsidRPr="00932FAB">
        <w:rPr>
          <w:lang w:val="en-GB"/>
        </w:rPr>
        <w:t xml:space="preserve"> PPIA </w:t>
      </w:r>
      <w:r>
        <w:rPr>
          <w:lang w:val="en-GB"/>
        </w:rPr>
        <w:t xml:space="preserve">and other </w:t>
      </w:r>
      <w:proofErr w:type="spellStart"/>
      <w:r w:rsidRPr="00932FAB">
        <w:rPr>
          <w:lang w:val="en-GB"/>
        </w:rPr>
        <w:t>amplicons</w:t>
      </w:r>
      <w:proofErr w:type="spellEnd"/>
      <w:r w:rsidR="00115B62">
        <w:rPr>
          <w:lang w:val="en-GB"/>
        </w:rPr>
        <w:t>, some of them</w:t>
      </w:r>
      <w:r w:rsidRPr="00932FAB">
        <w:rPr>
          <w:lang w:val="en-GB"/>
        </w:rPr>
        <w:t xml:space="preserve"> </w:t>
      </w:r>
      <w:r>
        <w:rPr>
          <w:lang w:val="en-GB"/>
        </w:rPr>
        <w:t xml:space="preserve">used for validation of assays already published by our team (see validation of PPIA and </w:t>
      </w:r>
      <w:proofErr w:type="spellStart"/>
      <w:r>
        <w:rPr>
          <w:lang w:val="en-GB"/>
        </w:rPr>
        <w:t>PgR</w:t>
      </w:r>
      <w:proofErr w:type="spellEnd"/>
      <w:r>
        <w:rPr>
          <w:lang w:val="en-GB"/>
        </w:rPr>
        <w:t xml:space="preserve"> assay reported in </w:t>
      </w:r>
      <w:proofErr w:type="spellStart"/>
      <w:r>
        <w:rPr>
          <w:lang w:val="en-GB"/>
        </w:rPr>
        <w:t>Benedetto</w:t>
      </w:r>
      <w:proofErr w:type="spellEnd"/>
      <w:r>
        <w:rPr>
          <w:lang w:val="en-GB"/>
        </w:rPr>
        <w:t xml:space="preserve"> et al., 2020) </w:t>
      </w:r>
      <w:r w:rsidRPr="00932FAB">
        <w:rPr>
          <w:lang w:val="en-GB"/>
        </w:rPr>
        <w:t xml:space="preserve">was produced by </w:t>
      </w:r>
      <w:r>
        <w:rPr>
          <w:lang w:val="en-GB"/>
        </w:rPr>
        <w:t xml:space="preserve">multiple </w:t>
      </w:r>
      <w:r w:rsidRPr="00932FAB">
        <w:rPr>
          <w:lang w:val="en-GB"/>
        </w:rPr>
        <w:t xml:space="preserve">overlapping PCR method and cloned into </w:t>
      </w:r>
      <w:proofErr w:type="spellStart"/>
      <w:r w:rsidRPr="00932FAB">
        <w:rPr>
          <w:lang w:val="en-GB"/>
        </w:rPr>
        <w:t>pDRIVE</w:t>
      </w:r>
      <w:proofErr w:type="spellEnd"/>
      <w:r w:rsidRPr="00932FAB">
        <w:rPr>
          <w:lang w:val="en-GB"/>
        </w:rPr>
        <w:t xml:space="preserve"> plasmid (</w:t>
      </w:r>
      <w:proofErr w:type="spellStart"/>
      <w:r w:rsidRPr="00932FAB">
        <w:rPr>
          <w:lang w:val="en-GB"/>
        </w:rPr>
        <w:t>Qiagen</w:t>
      </w:r>
      <w:proofErr w:type="spellEnd"/>
      <w:r w:rsidRPr="00932FAB">
        <w:rPr>
          <w:lang w:val="en-GB"/>
        </w:rPr>
        <w:t xml:space="preserve">) following the manufacture’s guidelines. Plasmids batches carrying the fusion </w:t>
      </w:r>
      <w:proofErr w:type="spellStart"/>
      <w:r w:rsidRPr="00932FAB">
        <w:rPr>
          <w:lang w:val="en-GB"/>
        </w:rPr>
        <w:t>amplicon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r w:rsidRPr="00932FAB">
        <w:rPr>
          <w:lang w:val="en-GB"/>
        </w:rPr>
        <w:t xml:space="preserve"> we</w:t>
      </w:r>
      <w:r>
        <w:rPr>
          <w:lang w:val="en-GB"/>
        </w:rPr>
        <w:t>re checked by Sanger sequencing and they were</w:t>
      </w:r>
      <w:r w:rsidRPr="00932FAB">
        <w:rPr>
          <w:lang w:val="en-GB"/>
        </w:rPr>
        <w:t xml:space="preserve"> then </w:t>
      </w:r>
      <w:proofErr w:type="spellStart"/>
      <w:r w:rsidRPr="00932FAB">
        <w:rPr>
          <w:lang w:val="en-GB"/>
        </w:rPr>
        <w:t>linearized</w:t>
      </w:r>
      <w:proofErr w:type="spellEnd"/>
      <w:r w:rsidRPr="00932FAB">
        <w:rPr>
          <w:lang w:val="en-GB"/>
        </w:rPr>
        <w:t xml:space="preserve"> by </w:t>
      </w:r>
      <w:proofErr w:type="spellStart"/>
      <w:r w:rsidRPr="00932FAB">
        <w:rPr>
          <w:lang w:val="en-GB"/>
        </w:rPr>
        <w:t>SmaI</w:t>
      </w:r>
      <w:proofErr w:type="spellEnd"/>
      <w:r w:rsidRPr="00932FAB">
        <w:rPr>
          <w:lang w:val="en-GB"/>
        </w:rPr>
        <w:t xml:space="preserve"> digestion (</w:t>
      </w:r>
      <w:proofErr w:type="spellStart"/>
      <w:r w:rsidRPr="00932FAB">
        <w:rPr>
          <w:lang w:val="en-GB"/>
        </w:rPr>
        <w:t>Promega</w:t>
      </w:r>
      <w:proofErr w:type="spellEnd"/>
      <w:r w:rsidRPr="00932FAB">
        <w:rPr>
          <w:lang w:val="en-GB"/>
        </w:rPr>
        <w:t xml:space="preserve">), quantified by </w:t>
      </w:r>
      <w:proofErr w:type="spellStart"/>
      <w:r w:rsidRPr="00932FAB">
        <w:rPr>
          <w:lang w:val="en-GB"/>
        </w:rPr>
        <w:t>Qubit</w:t>
      </w:r>
      <w:proofErr w:type="spellEnd"/>
      <w:r w:rsidRPr="00932FAB">
        <w:rPr>
          <w:lang w:val="en-GB"/>
        </w:rPr>
        <w:t xml:space="preserve"> </w:t>
      </w:r>
      <w:proofErr w:type="spellStart"/>
      <w:r w:rsidRPr="00932FAB">
        <w:rPr>
          <w:lang w:val="en-GB"/>
        </w:rPr>
        <w:t>dsDNA</w:t>
      </w:r>
      <w:proofErr w:type="spellEnd"/>
      <w:r w:rsidRPr="00932FAB">
        <w:rPr>
          <w:lang w:val="en-GB"/>
        </w:rPr>
        <w:t xml:space="preserve"> </w:t>
      </w:r>
      <w:proofErr w:type="spellStart"/>
      <w:r w:rsidRPr="00932FAB">
        <w:rPr>
          <w:lang w:val="en-GB"/>
        </w:rPr>
        <w:t>fluorimetric</w:t>
      </w:r>
      <w:proofErr w:type="spellEnd"/>
      <w:r w:rsidRPr="00932FAB">
        <w:rPr>
          <w:lang w:val="en-GB"/>
        </w:rPr>
        <w:t xml:space="preserve"> assay (</w:t>
      </w:r>
      <w:proofErr w:type="spellStart"/>
      <w:r w:rsidRPr="00932FAB">
        <w:rPr>
          <w:lang w:val="en-GB"/>
        </w:rPr>
        <w:t>ThermoFisher</w:t>
      </w:r>
      <w:proofErr w:type="spellEnd"/>
      <w:r w:rsidRPr="00932FAB">
        <w:rPr>
          <w:lang w:val="en-GB"/>
        </w:rPr>
        <w:t>) and submitted to a first trial of standard curves experiments (</w:t>
      </w:r>
      <w:r w:rsidRPr="004B2FDA">
        <w:rPr>
          <w:u w:val="single"/>
          <w:lang w:val="en-GB"/>
        </w:rPr>
        <w:t xml:space="preserve">four </w:t>
      </w:r>
      <w:r w:rsidR="004B2FDA">
        <w:rPr>
          <w:u w:val="single"/>
          <w:lang w:val="en-GB"/>
        </w:rPr>
        <w:t xml:space="preserve">separate </w:t>
      </w:r>
      <w:r w:rsidRPr="004B2FDA">
        <w:rPr>
          <w:u w:val="single"/>
          <w:lang w:val="en-GB"/>
        </w:rPr>
        <w:t xml:space="preserve">runs </w:t>
      </w:r>
      <w:r w:rsidR="004B2FDA">
        <w:rPr>
          <w:u w:val="single"/>
          <w:lang w:val="en-GB"/>
        </w:rPr>
        <w:t xml:space="preserve">for both </w:t>
      </w:r>
      <w:r w:rsidR="00115B62">
        <w:rPr>
          <w:u w:val="single"/>
          <w:lang w:val="en-GB"/>
        </w:rPr>
        <w:t xml:space="preserve">multiplexed </w:t>
      </w:r>
      <w:r w:rsidR="004B2FDA">
        <w:rPr>
          <w:u w:val="single"/>
          <w:lang w:val="en-GB"/>
        </w:rPr>
        <w:t xml:space="preserve">targets </w:t>
      </w:r>
      <w:r w:rsidRPr="004B2FDA">
        <w:rPr>
          <w:u w:val="single"/>
          <w:lang w:val="en-GB"/>
        </w:rPr>
        <w:t>performed in different days, five replicates for each dilutions</w:t>
      </w:r>
      <w:r w:rsidRPr="00932FAB">
        <w:rPr>
          <w:lang w:val="en-GB"/>
        </w:rPr>
        <w:t xml:space="preserve">). This </w:t>
      </w:r>
      <w:r>
        <w:rPr>
          <w:lang w:val="en-GB"/>
        </w:rPr>
        <w:t>reference</w:t>
      </w:r>
      <w:r w:rsidRPr="00932FAB">
        <w:rPr>
          <w:lang w:val="en-GB"/>
        </w:rPr>
        <w:t xml:space="preserve"> </w:t>
      </w:r>
      <w:r w:rsidR="00115B62">
        <w:rPr>
          <w:lang w:val="en-GB"/>
        </w:rPr>
        <w:t xml:space="preserve">material for </w:t>
      </w:r>
      <w:r>
        <w:rPr>
          <w:lang w:val="en-GB"/>
        </w:rPr>
        <w:t xml:space="preserve">full range </w:t>
      </w:r>
      <w:r w:rsidRPr="00932FAB">
        <w:rPr>
          <w:lang w:val="en-GB"/>
        </w:rPr>
        <w:t xml:space="preserve">standard curve set was prepared by </w:t>
      </w:r>
      <w:proofErr w:type="spellStart"/>
      <w:r w:rsidR="004B2FDA">
        <w:rPr>
          <w:lang w:val="en-GB"/>
        </w:rPr>
        <w:t>five fold</w:t>
      </w:r>
      <w:proofErr w:type="spellEnd"/>
      <w:r w:rsidR="004B2FDA">
        <w:rPr>
          <w:lang w:val="en-GB"/>
        </w:rPr>
        <w:t xml:space="preserve"> </w:t>
      </w:r>
      <w:r w:rsidRPr="00932FAB">
        <w:rPr>
          <w:lang w:val="en-GB"/>
        </w:rPr>
        <w:t>volumetric dilutions to cover a broad concentrations range (</w:t>
      </w:r>
      <w:r w:rsidR="00D97465">
        <w:rPr>
          <w:lang w:val="en-GB"/>
        </w:rPr>
        <w:t xml:space="preserve">nine serial dilutions </w:t>
      </w:r>
      <w:r w:rsidRPr="00932FAB">
        <w:rPr>
          <w:lang w:val="en-GB"/>
        </w:rPr>
        <w:t>from 5*10</w:t>
      </w:r>
      <w:r w:rsidRPr="00A83D64">
        <w:rPr>
          <w:vertAlign w:val="superscript"/>
          <w:lang w:val="en-GB"/>
        </w:rPr>
        <w:t>5</w:t>
      </w:r>
      <w:r w:rsidRPr="00932FAB">
        <w:rPr>
          <w:lang w:val="en-GB"/>
        </w:rPr>
        <w:t xml:space="preserve"> to </w:t>
      </w:r>
      <w:r w:rsidR="00D97465">
        <w:rPr>
          <w:rFonts w:cstheme="minorHAnsi"/>
          <w:lang w:val="en-GB"/>
        </w:rPr>
        <w:t>≈</w:t>
      </w:r>
      <w:r w:rsidRPr="00932FAB">
        <w:rPr>
          <w:lang w:val="en-GB"/>
        </w:rPr>
        <w:t xml:space="preserve">1 nominal target copy) and to check </w:t>
      </w:r>
      <w:r w:rsidR="00A83D64">
        <w:rPr>
          <w:lang w:val="en-GB"/>
        </w:rPr>
        <w:t>some</w:t>
      </w:r>
      <w:r w:rsidRPr="00932FAB">
        <w:rPr>
          <w:lang w:val="en-GB"/>
        </w:rPr>
        <w:t xml:space="preserve"> validation parameters: linear range, coefficient </w:t>
      </w:r>
      <w:r>
        <w:rPr>
          <w:lang w:val="en-GB"/>
        </w:rPr>
        <w:t>of correlation, efficiency, LOD and LOQ.</w:t>
      </w:r>
    </w:p>
    <w:p w:rsidR="00932FAB" w:rsidRPr="00932FAB" w:rsidRDefault="00932FAB" w:rsidP="00932FAB">
      <w:pPr>
        <w:rPr>
          <w:lang w:val="en-GB"/>
        </w:rPr>
      </w:pPr>
      <w:r w:rsidRPr="00932FAB">
        <w:rPr>
          <w:lang w:val="en-GB"/>
        </w:rPr>
        <w:t xml:space="preserve">Finally, for the quantitative analysis of </w:t>
      </w:r>
      <w:r>
        <w:rPr>
          <w:lang w:val="en-GB"/>
        </w:rPr>
        <w:t>FFPE samples</w:t>
      </w:r>
      <w:r w:rsidR="00E07750">
        <w:rPr>
          <w:lang w:val="en-GB"/>
        </w:rPr>
        <w:t>,</w:t>
      </w:r>
      <w:r w:rsidRPr="00932FAB">
        <w:rPr>
          <w:lang w:val="en-GB"/>
        </w:rPr>
        <w:t xml:space="preserve"> dai</w:t>
      </w:r>
      <w:r w:rsidR="005161F7">
        <w:rPr>
          <w:lang w:val="en-GB"/>
        </w:rPr>
        <w:t>ly standard curve</w:t>
      </w:r>
      <w:r>
        <w:rPr>
          <w:lang w:val="en-GB"/>
        </w:rPr>
        <w:t xml:space="preserve"> based on five</w:t>
      </w:r>
      <w:r w:rsidRPr="00932FAB">
        <w:rPr>
          <w:lang w:val="en-GB"/>
        </w:rPr>
        <w:t xml:space="preserve"> ten-fold ser</w:t>
      </w:r>
      <w:r>
        <w:rPr>
          <w:lang w:val="en-GB"/>
        </w:rPr>
        <w:t>ial dilutions (from 5*10</w:t>
      </w:r>
      <w:r w:rsidRPr="00A83D64">
        <w:rPr>
          <w:vertAlign w:val="superscript"/>
          <w:lang w:val="en-GB"/>
        </w:rPr>
        <w:t>5</w:t>
      </w:r>
      <w:r>
        <w:rPr>
          <w:lang w:val="en-GB"/>
        </w:rPr>
        <w:t xml:space="preserve"> to 50</w:t>
      </w:r>
      <w:r w:rsidRPr="00932FAB">
        <w:rPr>
          <w:lang w:val="en-GB"/>
        </w:rPr>
        <w:t xml:space="preserve"> copies of both target, three re</w:t>
      </w:r>
      <w:r w:rsidR="005161F7">
        <w:rPr>
          <w:lang w:val="en-GB"/>
        </w:rPr>
        <w:t>plicate for each dilutions) was</w:t>
      </w:r>
      <w:r w:rsidRPr="00932FAB">
        <w:rPr>
          <w:lang w:val="en-GB"/>
        </w:rPr>
        <w:t xml:space="preserve"> loaded on each 96</w:t>
      </w:r>
      <w:r w:rsidR="00A83D64">
        <w:rPr>
          <w:lang w:val="en-GB"/>
        </w:rPr>
        <w:t xml:space="preserve"> well Real Time optical plates (</w:t>
      </w:r>
      <w:proofErr w:type="spellStart"/>
      <w:r w:rsidR="00A83D64">
        <w:rPr>
          <w:lang w:val="en-GB"/>
        </w:rPr>
        <w:t>Biorad</w:t>
      </w:r>
      <w:proofErr w:type="spellEnd"/>
      <w:r w:rsidR="00A83D64">
        <w:rPr>
          <w:lang w:val="en-GB"/>
        </w:rPr>
        <w:t xml:space="preserve">) </w:t>
      </w:r>
      <w:r w:rsidRPr="00932FAB">
        <w:rPr>
          <w:lang w:val="en-GB"/>
        </w:rPr>
        <w:t xml:space="preserve">used for analysis on </w:t>
      </w:r>
      <w:r w:rsidR="004B2FDA">
        <w:rPr>
          <w:lang w:val="en-GB"/>
        </w:rPr>
        <w:t xml:space="preserve">FFPE </w:t>
      </w:r>
      <w:proofErr w:type="spellStart"/>
      <w:r w:rsidRPr="00932FAB">
        <w:rPr>
          <w:lang w:val="en-GB"/>
        </w:rPr>
        <w:t>cDNA</w:t>
      </w:r>
      <w:proofErr w:type="spellEnd"/>
      <w:r w:rsidRPr="00932FAB">
        <w:rPr>
          <w:lang w:val="en-GB"/>
        </w:rPr>
        <w:t xml:space="preserve"> samples</w:t>
      </w:r>
      <w:r w:rsidR="005161F7">
        <w:rPr>
          <w:lang w:val="en-GB"/>
        </w:rPr>
        <w:t>,</w:t>
      </w:r>
      <w:r w:rsidRPr="00932FAB">
        <w:rPr>
          <w:lang w:val="en-GB"/>
        </w:rPr>
        <w:t xml:space="preserve"> in order</w:t>
      </w:r>
      <w:r>
        <w:rPr>
          <w:lang w:val="en-GB"/>
        </w:rPr>
        <w:t xml:space="preserve"> to ensure quantification of RGN</w:t>
      </w:r>
      <w:r w:rsidRPr="00932FAB">
        <w:rPr>
          <w:lang w:val="en-GB"/>
        </w:rPr>
        <w:t xml:space="preserve"> and PPIA transcript and to grant optimal </w:t>
      </w:r>
      <w:proofErr w:type="spellStart"/>
      <w:r w:rsidRPr="00932FAB">
        <w:rPr>
          <w:lang w:val="en-GB"/>
        </w:rPr>
        <w:t>interplate</w:t>
      </w:r>
      <w:proofErr w:type="spellEnd"/>
      <w:r w:rsidRPr="00932FAB">
        <w:rPr>
          <w:lang w:val="en-GB"/>
        </w:rPr>
        <w:t xml:space="preserve"> calibrations when referring to the full range standard curves.</w:t>
      </w:r>
    </w:p>
    <w:p w:rsidR="00932FAB" w:rsidRPr="00932FAB" w:rsidRDefault="00932FAB" w:rsidP="00932FAB">
      <w:pPr>
        <w:rPr>
          <w:lang w:val="en-GB"/>
        </w:rPr>
      </w:pPr>
      <w:r w:rsidRPr="00932FAB">
        <w:rPr>
          <w:lang w:val="en-GB"/>
        </w:rPr>
        <w:t>Basic validati</w:t>
      </w:r>
      <w:r w:rsidR="00FA3EF7">
        <w:rPr>
          <w:lang w:val="en-GB"/>
        </w:rPr>
        <w:t>on parameters were then checked</w:t>
      </w:r>
      <w:r w:rsidR="007C7ED2" w:rsidRPr="007C7ED2">
        <w:rPr>
          <w:lang w:val="en-GB"/>
        </w:rPr>
        <w:t xml:space="preserve"> </w:t>
      </w:r>
      <w:r w:rsidR="007C7ED2">
        <w:rPr>
          <w:lang w:val="en-GB"/>
        </w:rPr>
        <w:t xml:space="preserve">as recommended by </w:t>
      </w:r>
      <w:proofErr w:type="spellStart"/>
      <w:r w:rsidR="007C7ED2">
        <w:rPr>
          <w:lang w:val="en-GB"/>
        </w:rPr>
        <w:t>Breoders</w:t>
      </w:r>
      <w:proofErr w:type="spellEnd"/>
      <w:r w:rsidR="007C7ED2">
        <w:rPr>
          <w:lang w:val="en-GB"/>
        </w:rPr>
        <w:t xml:space="preserve"> et al., (2014)</w:t>
      </w:r>
      <w:r w:rsidR="00FA3EF7">
        <w:rPr>
          <w:lang w:val="en-GB"/>
        </w:rPr>
        <w:t>:</w:t>
      </w:r>
    </w:p>
    <w:p w:rsidR="00932FAB" w:rsidRPr="00932FAB" w:rsidRDefault="00932FAB" w:rsidP="00932FAB">
      <w:pPr>
        <w:rPr>
          <w:lang w:val="en-GB"/>
        </w:rPr>
      </w:pPr>
      <w:r w:rsidRPr="00932FAB">
        <w:rPr>
          <w:lang w:val="en-GB"/>
        </w:rPr>
        <w:t>- Assays specificity (</w:t>
      </w:r>
      <w:r w:rsidRPr="00A16753">
        <w:rPr>
          <w:i/>
          <w:lang w:val="en-GB"/>
        </w:rPr>
        <w:t xml:space="preserve">in </w:t>
      </w:r>
      <w:proofErr w:type="spellStart"/>
      <w:r w:rsidRPr="00A16753">
        <w:rPr>
          <w:i/>
          <w:lang w:val="en-GB"/>
        </w:rPr>
        <w:t>silico</w:t>
      </w:r>
      <w:proofErr w:type="spellEnd"/>
      <w:r w:rsidRPr="00932FAB">
        <w:rPr>
          <w:lang w:val="en-GB"/>
        </w:rPr>
        <w:t xml:space="preserve"> by BLAST alignment, experimentally by analysis on NTC and other non-target DNA material)</w:t>
      </w:r>
    </w:p>
    <w:p w:rsidR="00932FAB" w:rsidRPr="00932FAB" w:rsidRDefault="00932FAB" w:rsidP="00932FAB">
      <w:pPr>
        <w:rPr>
          <w:lang w:val="en-GB"/>
        </w:rPr>
      </w:pPr>
      <w:r w:rsidRPr="00932FAB">
        <w:rPr>
          <w:lang w:val="en-GB"/>
        </w:rPr>
        <w:t>- Assays linearity (R</w:t>
      </w:r>
      <w:r w:rsidRPr="00A83D64">
        <w:rPr>
          <w:vertAlign w:val="superscript"/>
          <w:lang w:val="en-GB"/>
        </w:rPr>
        <w:t>2</w:t>
      </w:r>
      <w:r w:rsidRPr="00932FAB">
        <w:rPr>
          <w:lang w:val="en-GB"/>
        </w:rPr>
        <w:t xml:space="preserve"> ≥ 0.98) and PCR efficiency (ranging from 90 to 110%)</w:t>
      </w:r>
    </w:p>
    <w:p w:rsidR="00932FAB" w:rsidRPr="00932FAB" w:rsidRDefault="00932FAB" w:rsidP="00932FAB">
      <w:pPr>
        <w:rPr>
          <w:lang w:val="en-GB"/>
        </w:rPr>
      </w:pPr>
      <w:r w:rsidRPr="00932FAB">
        <w:rPr>
          <w:lang w:val="en-GB"/>
        </w:rPr>
        <w:t>- Limit of Detection (LOD)</w:t>
      </w:r>
      <w:r w:rsidR="005161F7">
        <w:rPr>
          <w:lang w:val="en-GB"/>
        </w:rPr>
        <w:t xml:space="preserve"> merging </w:t>
      </w:r>
      <w:r w:rsidR="00450B51">
        <w:rPr>
          <w:lang w:val="en-GB"/>
        </w:rPr>
        <w:t>full</w:t>
      </w:r>
      <w:r w:rsidR="005161F7">
        <w:rPr>
          <w:lang w:val="en-GB"/>
        </w:rPr>
        <w:t xml:space="preserve"> range standard curve data points </w:t>
      </w:r>
      <w:r w:rsidR="00450B51">
        <w:rPr>
          <w:lang w:val="en-GB"/>
        </w:rPr>
        <w:t xml:space="preserve">(8 five-fold </w:t>
      </w:r>
      <w:r w:rsidR="00B240F9">
        <w:rPr>
          <w:lang w:val="en-GB"/>
        </w:rPr>
        <w:t xml:space="preserve">serial </w:t>
      </w:r>
      <w:r w:rsidR="00450B51">
        <w:rPr>
          <w:lang w:val="en-GB"/>
        </w:rPr>
        <w:t>dilutions</w:t>
      </w:r>
      <w:r w:rsidR="000F1BD8">
        <w:rPr>
          <w:lang w:val="en-GB"/>
        </w:rPr>
        <w:t xml:space="preserve"> from </w:t>
      </w:r>
      <w:r w:rsidR="000F1BD8" w:rsidRPr="00932FAB">
        <w:rPr>
          <w:lang w:val="en-GB"/>
        </w:rPr>
        <w:t>5*10</w:t>
      </w:r>
      <w:r w:rsidR="000F1BD8" w:rsidRPr="00A83D64">
        <w:rPr>
          <w:vertAlign w:val="superscript"/>
          <w:lang w:val="en-GB"/>
        </w:rPr>
        <w:t>5</w:t>
      </w:r>
      <w:r w:rsidR="000F1BD8" w:rsidRPr="00932FAB">
        <w:rPr>
          <w:lang w:val="en-GB"/>
        </w:rPr>
        <w:t xml:space="preserve"> to </w:t>
      </w:r>
      <w:r w:rsidR="000F1BD8">
        <w:rPr>
          <w:rFonts w:cstheme="minorHAnsi"/>
          <w:lang w:val="en-GB"/>
        </w:rPr>
        <w:t>≈</w:t>
      </w:r>
      <w:r w:rsidR="000F1BD8">
        <w:rPr>
          <w:lang w:val="en-GB"/>
        </w:rPr>
        <w:t>6</w:t>
      </w:r>
      <w:r w:rsidR="000F1BD8" w:rsidRPr="00932FAB">
        <w:rPr>
          <w:lang w:val="en-GB"/>
        </w:rPr>
        <w:t xml:space="preserve"> </w:t>
      </w:r>
      <w:r w:rsidR="000F1BD8">
        <w:rPr>
          <w:lang w:val="en-GB"/>
        </w:rPr>
        <w:t>copies</w:t>
      </w:r>
      <w:r w:rsidR="00450B51">
        <w:rPr>
          <w:lang w:val="en-GB"/>
        </w:rPr>
        <w:t xml:space="preserve">) </w:t>
      </w:r>
      <w:r w:rsidR="005161F7">
        <w:rPr>
          <w:lang w:val="en-GB"/>
        </w:rPr>
        <w:t>to</w:t>
      </w:r>
      <w:r w:rsidR="005161F7" w:rsidRPr="00A83D64">
        <w:rPr>
          <w:lang w:val="en-GB"/>
        </w:rPr>
        <w:t xml:space="preserve"> the daily </w:t>
      </w:r>
      <w:r w:rsidR="00450B51">
        <w:rPr>
          <w:lang w:val="en-GB"/>
        </w:rPr>
        <w:t xml:space="preserve">standard </w:t>
      </w:r>
      <w:r w:rsidR="005161F7" w:rsidRPr="00A83D64">
        <w:rPr>
          <w:lang w:val="en-GB"/>
        </w:rPr>
        <w:t>curves loaded in each PCR plate</w:t>
      </w:r>
      <w:r w:rsidR="005161F7">
        <w:rPr>
          <w:lang w:val="en-GB"/>
        </w:rPr>
        <w:t xml:space="preserve"> (</w:t>
      </w:r>
      <w:r w:rsidR="00B240F9">
        <w:rPr>
          <w:lang w:val="en-GB"/>
        </w:rPr>
        <w:t>5</w:t>
      </w:r>
      <w:r w:rsidR="00450B51">
        <w:rPr>
          <w:lang w:val="en-GB"/>
        </w:rPr>
        <w:t xml:space="preserve"> ten-fold </w:t>
      </w:r>
      <w:r w:rsidR="00B240F9">
        <w:rPr>
          <w:lang w:val="en-GB"/>
        </w:rPr>
        <w:t xml:space="preserve">serial </w:t>
      </w:r>
      <w:r w:rsidR="00450B51">
        <w:rPr>
          <w:lang w:val="en-GB"/>
        </w:rPr>
        <w:t xml:space="preserve">dilutions </w:t>
      </w:r>
      <w:r w:rsidR="005161F7">
        <w:rPr>
          <w:lang w:val="en-GB"/>
        </w:rPr>
        <w:t>used</w:t>
      </w:r>
      <w:r w:rsidR="005161F7" w:rsidRPr="00A83D64">
        <w:rPr>
          <w:lang w:val="en-GB"/>
        </w:rPr>
        <w:t xml:space="preserve"> for </w:t>
      </w:r>
      <w:r w:rsidR="005161F7">
        <w:rPr>
          <w:lang w:val="en-GB"/>
        </w:rPr>
        <w:t xml:space="preserve">the </w:t>
      </w:r>
      <w:proofErr w:type="spellStart"/>
      <w:r w:rsidR="005161F7" w:rsidRPr="00A83D64">
        <w:rPr>
          <w:lang w:val="en-GB"/>
        </w:rPr>
        <w:t>interplate</w:t>
      </w:r>
      <w:proofErr w:type="spellEnd"/>
      <w:r w:rsidR="005161F7" w:rsidRPr="00A83D64">
        <w:rPr>
          <w:lang w:val="en-GB"/>
        </w:rPr>
        <w:t xml:space="preserve"> calibration</w:t>
      </w:r>
      <w:r w:rsidR="005161F7">
        <w:rPr>
          <w:lang w:val="en-GB"/>
        </w:rPr>
        <w:t>)</w:t>
      </w:r>
    </w:p>
    <w:p w:rsidR="00932FAB" w:rsidRPr="00932FAB" w:rsidRDefault="00932FAB" w:rsidP="00932FAB">
      <w:pPr>
        <w:rPr>
          <w:lang w:val="en-GB"/>
        </w:rPr>
      </w:pPr>
      <w:r w:rsidRPr="00932FAB">
        <w:rPr>
          <w:lang w:val="en-GB"/>
        </w:rPr>
        <w:t>- Limit of Quantification (LOQ as LOD value where CV% ≤ 25%)</w:t>
      </w:r>
      <w:r w:rsidR="0031076C">
        <w:rPr>
          <w:lang w:val="en-GB"/>
        </w:rPr>
        <w:t>, calculated</w:t>
      </w:r>
      <w:r w:rsidR="005161F7">
        <w:rPr>
          <w:lang w:val="en-GB"/>
        </w:rPr>
        <w:t xml:space="preserve"> on</w:t>
      </w:r>
      <w:r w:rsidR="00F13B75">
        <w:rPr>
          <w:lang w:val="en-GB"/>
        </w:rPr>
        <w:t xml:space="preserve"> the</w:t>
      </w:r>
      <w:r w:rsidR="005161F7">
        <w:rPr>
          <w:lang w:val="en-GB"/>
        </w:rPr>
        <w:t xml:space="preserve"> </w:t>
      </w:r>
      <w:r w:rsidR="00F13B75">
        <w:rPr>
          <w:lang w:val="en-GB"/>
        </w:rPr>
        <w:t>daily curves</w:t>
      </w:r>
    </w:p>
    <w:p w:rsidR="00932FAB" w:rsidRPr="00932FAB" w:rsidRDefault="00932FAB" w:rsidP="00932FAB">
      <w:pPr>
        <w:rPr>
          <w:lang w:val="en-GB"/>
        </w:rPr>
      </w:pPr>
      <w:r w:rsidRPr="00932FAB">
        <w:rPr>
          <w:lang w:val="en-GB"/>
        </w:rPr>
        <w:t>- Robustness verified by stressing method</w:t>
      </w:r>
      <w:r w:rsidR="00F13B75">
        <w:rPr>
          <w:lang w:val="en-GB"/>
        </w:rPr>
        <w:t xml:space="preserve"> parameters and run conditions</w:t>
      </w:r>
      <w:r w:rsidR="00E978BF">
        <w:rPr>
          <w:lang w:val="en-GB"/>
        </w:rPr>
        <w:t xml:space="preserve">, similarly to </w:t>
      </w:r>
      <w:proofErr w:type="spellStart"/>
      <w:r w:rsidR="00E978BF" w:rsidRPr="00E978BF">
        <w:rPr>
          <w:lang w:val="en-GB"/>
        </w:rPr>
        <w:t>Youden’s</w:t>
      </w:r>
      <w:proofErr w:type="spellEnd"/>
      <w:r w:rsidR="00E978BF" w:rsidRPr="00E978BF">
        <w:rPr>
          <w:lang w:val="en-GB"/>
        </w:rPr>
        <w:t xml:space="preserve"> </w:t>
      </w:r>
      <w:r w:rsidR="00B92319">
        <w:rPr>
          <w:lang w:val="en-GB"/>
        </w:rPr>
        <w:t xml:space="preserve">combination </w:t>
      </w:r>
      <w:r w:rsidR="00E978BF" w:rsidRPr="00E978BF">
        <w:rPr>
          <w:lang w:val="en-GB"/>
        </w:rPr>
        <w:t>test criteria</w:t>
      </w:r>
      <w:r w:rsidR="00E978BF">
        <w:rPr>
          <w:lang w:val="en-GB"/>
        </w:rPr>
        <w:t xml:space="preserve"> adopted in analytical chemistry</w:t>
      </w:r>
      <w:r w:rsidR="00F13B75">
        <w:rPr>
          <w:lang w:val="en-GB"/>
        </w:rPr>
        <w:t xml:space="preserve">: </w:t>
      </w:r>
      <w:r w:rsidRPr="00932FAB">
        <w:rPr>
          <w:lang w:val="en-GB"/>
        </w:rPr>
        <w:t>±1°C of optimal annealing temperatures, -30% of primer concentrations and ±1µL of 2x Master mix fro</w:t>
      </w:r>
      <w:r w:rsidR="0031076C">
        <w:rPr>
          <w:lang w:val="en-GB"/>
        </w:rPr>
        <w:t>m what reported in the paper</w:t>
      </w:r>
      <w:r w:rsidR="00F13B75">
        <w:rPr>
          <w:lang w:val="en-GB"/>
        </w:rPr>
        <w:t xml:space="preserve"> (see Material and Methods - </w:t>
      </w:r>
      <w:r w:rsidR="00F13B75" w:rsidRPr="00F13B75">
        <w:rPr>
          <w:lang w:val="en-GB"/>
        </w:rPr>
        <w:t>Multiplex One step RT-</w:t>
      </w:r>
      <w:proofErr w:type="spellStart"/>
      <w:r w:rsidR="00F13B75" w:rsidRPr="00F13B75">
        <w:rPr>
          <w:lang w:val="en-GB"/>
        </w:rPr>
        <w:t>qPCR</w:t>
      </w:r>
      <w:proofErr w:type="spellEnd"/>
      <w:r w:rsidR="0031076C">
        <w:rPr>
          <w:lang w:val="en-GB"/>
        </w:rPr>
        <w:t>)</w:t>
      </w:r>
    </w:p>
    <w:p w:rsidR="005459E3" w:rsidRDefault="00932FAB" w:rsidP="00932FAB">
      <w:pPr>
        <w:rPr>
          <w:lang w:val="en-GB"/>
        </w:rPr>
      </w:pPr>
      <w:r w:rsidRPr="00932FAB">
        <w:rPr>
          <w:lang w:val="en-GB"/>
        </w:rPr>
        <w:t xml:space="preserve">Analysis of validation parameters where performed by </w:t>
      </w:r>
      <w:proofErr w:type="spellStart"/>
      <w:r w:rsidRPr="00932FAB">
        <w:rPr>
          <w:lang w:val="en-GB"/>
        </w:rPr>
        <w:t>GenEx</w:t>
      </w:r>
      <w:proofErr w:type="spellEnd"/>
      <w:r w:rsidRPr="00932FAB">
        <w:rPr>
          <w:lang w:val="en-GB"/>
        </w:rPr>
        <w:t xml:space="preserve"> software ver. 6.1 (</w:t>
      </w:r>
      <w:proofErr w:type="spellStart"/>
      <w:r w:rsidRPr="00932FAB">
        <w:rPr>
          <w:lang w:val="en-GB"/>
        </w:rPr>
        <w:t>MultiID</w:t>
      </w:r>
      <w:proofErr w:type="spellEnd"/>
      <w:r w:rsidRPr="00932FAB">
        <w:rPr>
          <w:lang w:val="en-GB"/>
        </w:rPr>
        <w:t xml:space="preserve">) merging all </w:t>
      </w:r>
      <w:r w:rsidR="00FA3EF7">
        <w:rPr>
          <w:lang w:val="en-GB"/>
        </w:rPr>
        <w:t xml:space="preserve">daily </w:t>
      </w:r>
      <w:r w:rsidRPr="00932FAB">
        <w:rPr>
          <w:lang w:val="en-GB"/>
        </w:rPr>
        <w:t>standard curve</w:t>
      </w:r>
      <w:r w:rsidR="0031076C">
        <w:rPr>
          <w:lang w:val="en-GB"/>
        </w:rPr>
        <w:t>s</w:t>
      </w:r>
      <w:r w:rsidRPr="00932FAB">
        <w:rPr>
          <w:lang w:val="en-GB"/>
        </w:rPr>
        <w:t xml:space="preserve"> </w:t>
      </w:r>
      <w:r w:rsidR="00FA3EF7">
        <w:rPr>
          <w:lang w:val="en-GB"/>
        </w:rPr>
        <w:t xml:space="preserve">and full range </w:t>
      </w:r>
      <w:r w:rsidR="004B2FDA">
        <w:rPr>
          <w:lang w:val="en-GB"/>
        </w:rPr>
        <w:t>standard</w:t>
      </w:r>
      <w:r w:rsidR="00FA3EF7">
        <w:rPr>
          <w:lang w:val="en-GB"/>
        </w:rPr>
        <w:t xml:space="preserve"> curves</w:t>
      </w:r>
      <w:r w:rsidRPr="00932FAB">
        <w:rPr>
          <w:lang w:val="en-GB"/>
        </w:rPr>
        <w:t xml:space="preserve">. Moreover the software allows the application of CLSI:EP6-A criteria for the evaluation of quantitative measurement. For LOD and LOQ evaluation the software applied the method described by </w:t>
      </w:r>
      <w:proofErr w:type="spellStart"/>
      <w:r w:rsidRPr="00932FAB">
        <w:rPr>
          <w:lang w:val="en-GB"/>
        </w:rPr>
        <w:t>Forootan</w:t>
      </w:r>
      <w:proofErr w:type="spellEnd"/>
      <w:r w:rsidRPr="00932FAB">
        <w:rPr>
          <w:lang w:val="en-GB"/>
        </w:rPr>
        <w:t xml:space="preserve"> et al., (2017).</w:t>
      </w:r>
    </w:p>
    <w:p w:rsidR="00966E09" w:rsidRDefault="00966E09" w:rsidP="00932FAB">
      <w:pPr>
        <w:rPr>
          <w:lang w:val="en-GB"/>
        </w:rPr>
      </w:pPr>
    </w:p>
    <w:p w:rsidR="0086043E" w:rsidRDefault="0086043E" w:rsidP="00932FAB">
      <w:pPr>
        <w:rPr>
          <w:lang w:val="en-GB"/>
        </w:rPr>
      </w:pPr>
    </w:p>
    <w:p w:rsidR="0086043E" w:rsidRDefault="0086043E" w:rsidP="00932FAB">
      <w:pPr>
        <w:rPr>
          <w:lang w:val="en-GB"/>
        </w:rPr>
      </w:pPr>
    </w:p>
    <w:p w:rsidR="00A83D64" w:rsidRPr="007F757D" w:rsidRDefault="00A83D64" w:rsidP="00932FAB">
      <w:pPr>
        <w:rPr>
          <w:b/>
          <w:lang w:val="en-GB"/>
        </w:rPr>
      </w:pPr>
      <w:r w:rsidRPr="007F757D">
        <w:rPr>
          <w:b/>
          <w:lang w:val="en-GB"/>
        </w:rPr>
        <w:t>Results</w:t>
      </w:r>
    </w:p>
    <w:p w:rsidR="001F2F78" w:rsidRDefault="001F2F78" w:rsidP="00A40C80">
      <w:pPr>
        <w:rPr>
          <w:lang w:val="en-GB"/>
        </w:rPr>
      </w:pPr>
      <w:r w:rsidRPr="001F2F78">
        <w:rPr>
          <w:lang w:val="en-GB"/>
        </w:rPr>
        <w:t xml:space="preserve">The specificity of </w:t>
      </w:r>
      <w:r>
        <w:rPr>
          <w:lang w:val="en-GB"/>
        </w:rPr>
        <w:t>the</w:t>
      </w:r>
      <w:r w:rsidRPr="001F2F78">
        <w:rPr>
          <w:lang w:val="en-GB"/>
        </w:rPr>
        <w:t xml:space="preserve"> assays was confirmed </w:t>
      </w:r>
      <w:r w:rsidRPr="001F2F78">
        <w:rPr>
          <w:i/>
          <w:lang w:val="en-GB"/>
        </w:rPr>
        <w:t xml:space="preserve">in </w:t>
      </w:r>
      <w:proofErr w:type="spellStart"/>
      <w:r w:rsidRPr="001F2F78">
        <w:rPr>
          <w:i/>
          <w:lang w:val="en-GB"/>
        </w:rPr>
        <w:t>silico</w:t>
      </w:r>
      <w:proofErr w:type="spellEnd"/>
      <w:r w:rsidRPr="001F2F78">
        <w:rPr>
          <w:lang w:val="en-GB"/>
        </w:rPr>
        <w:t xml:space="preserve"> on </w:t>
      </w:r>
      <w:proofErr w:type="spellStart"/>
      <w:r w:rsidRPr="001F2F78">
        <w:rPr>
          <w:i/>
          <w:lang w:val="en-GB"/>
        </w:rPr>
        <w:t>Bos</w:t>
      </w:r>
      <w:proofErr w:type="spellEnd"/>
      <w:r w:rsidRPr="001F2F78">
        <w:rPr>
          <w:i/>
          <w:lang w:val="en-GB"/>
        </w:rPr>
        <w:t xml:space="preserve"> </w:t>
      </w:r>
      <w:proofErr w:type="spellStart"/>
      <w:r w:rsidRPr="001F2F78">
        <w:rPr>
          <w:i/>
          <w:lang w:val="en-GB"/>
        </w:rPr>
        <w:t>taurus</w:t>
      </w:r>
      <w:proofErr w:type="spellEnd"/>
      <w:r w:rsidRPr="001F2F78">
        <w:rPr>
          <w:lang w:val="en-GB"/>
        </w:rPr>
        <w:t xml:space="preserve"> </w:t>
      </w:r>
      <w:proofErr w:type="spellStart"/>
      <w:r w:rsidRPr="001F2F78">
        <w:rPr>
          <w:lang w:val="en-GB"/>
        </w:rPr>
        <w:t>transcriptome</w:t>
      </w:r>
      <w:proofErr w:type="spellEnd"/>
      <w:r w:rsidRPr="001F2F78">
        <w:rPr>
          <w:lang w:val="en-GB"/>
        </w:rPr>
        <w:t xml:space="preserve"> by checking selectivity for bovine </w:t>
      </w:r>
      <w:r>
        <w:rPr>
          <w:lang w:val="en-GB"/>
        </w:rPr>
        <w:t>RGN</w:t>
      </w:r>
      <w:r w:rsidRPr="001F2F78">
        <w:rPr>
          <w:lang w:val="en-GB"/>
        </w:rPr>
        <w:t xml:space="preserve"> and PPIA mRNA, and moreover by testing non-target DNA that might be present in the reagents used for method development (Sheared Salmon Sperm DNA used for plasmid dilutions).</w:t>
      </w:r>
    </w:p>
    <w:p w:rsidR="001F2F78" w:rsidRPr="00A40C80" w:rsidRDefault="00A83D64" w:rsidP="00A40C80">
      <w:pPr>
        <w:rPr>
          <w:lang w:val="en-GB"/>
        </w:rPr>
      </w:pPr>
      <w:r w:rsidRPr="00A83D64">
        <w:rPr>
          <w:lang w:val="en-GB"/>
        </w:rPr>
        <w:t>Assays efficiencies, curve slopes, intercept and R</w:t>
      </w:r>
      <w:r w:rsidRPr="00E07750">
        <w:rPr>
          <w:vertAlign w:val="superscript"/>
          <w:lang w:val="en-GB"/>
        </w:rPr>
        <w:t>2</w:t>
      </w:r>
      <w:r w:rsidRPr="00A83D64">
        <w:rPr>
          <w:lang w:val="en-GB"/>
        </w:rPr>
        <w:t xml:space="preserve"> values, assessed by analysis o</w:t>
      </w:r>
      <w:r w:rsidR="00E07750">
        <w:rPr>
          <w:lang w:val="en-GB"/>
        </w:rPr>
        <w:t>n full range standard curves are reported in the following table</w:t>
      </w:r>
      <w:r w:rsidR="00F13B75">
        <w:rPr>
          <w:lang w:val="en-GB"/>
        </w:rPr>
        <w:t>, showing acceptable overlapping with the daily curves (see table 4 of the manuscript)</w:t>
      </w:r>
      <w:r w:rsidR="00E07750">
        <w:rPr>
          <w:lang w:val="en-GB"/>
        </w:rPr>
        <w:t>:</w:t>
      </w:r>
    </w:p>
    <w:tbl>
      <w:tblPr>
        <w:tblW w:w="94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0"/>
        <w:gridCol w:w="1023"/>
        <w:gridCol w:w="386"/>
        <w:gridCol w:w="1023"/>
        <w:gridCol w:w="386"/>
        <w:gridCol w:w="1023"/>
        <w:gridCol w:w="1044"/>
        <w:gridCol w:w="394"/>
        <w:gridCol w:w="1044"/>
        <w:gridCol w:w="394"/>
        <w:gridCol w:w="1044"/>
      </w:tblGrid>
      <w:tr w:rsidR="009504AC" w:rsidRPr="009504AC" w:rsidTr="009504AC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val="en-GB" w:eastAsia="it-IT"/>
              </w:rPr>
              <w:t> </w:t>
            </w:r>
            <w:proofErr w:type="spellStart"/>
            <w:r w:rsidR="00966E09">
              <w:rPr>
                <w:rFonts w:ascii="Calibri" w:eastAsia="Times New Roman" w:hAnsi="Calibri" w:cs="Calibri"/>
                <w:color w:val="000000"/>
                <w:lang w:eastAsia="it-IT"/>
              </w:rPr>
              <w:t>Curves</w:t>
            </w:r>
            <w:proofErr w:type="spellEnd"/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RGN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PPIA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Slope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-3.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37808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66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-3.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34596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-3.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31385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-3.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40913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-3.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37036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-3.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33159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Intercept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26336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37978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49621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69177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83234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97291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Efficiency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97692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99007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00321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96462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98018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66E09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&lt;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99574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Residual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variance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13604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19831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SE(</w:t>
            </w: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intercept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):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05904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07128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SE(</w:t>
            </w: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slope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):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01628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01966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SE(</w:t>
            </w: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Efficiency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):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00667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00789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Confidence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95%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95%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Critical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t-value</w:t>
            </w:r>
            <w:proofErr w:type="spellEnd"/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97202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97202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04AC" w:rsidRPr="009504AC" w:rsidTr="009504A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9504A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99533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754B5C" w:rsidP="00950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0.</w:t>
            </w:r>
            <w:r w:rsidR="009504AC"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99331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AC" w:rsidRPr="009504AC" w:rsidRDefault="009504AC" w:rsidP="00950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4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F2F78" w:rsidRDefault="001F2F78" w:rsidP="00A83D64">
      <w:pPr>
        <w:rPr>
          <w:lang w:val="en-GB"/>
        </w:rPr>
      </w:pPr>
    </w:p>
    <w:p w:rsidR="00E07750" w:rsidRDefault="00E07750" w:rsidP="00A83D64">
      <w:pPr>
        <w:rPr>
          <w:lang w:val="en-GB"/>
        </w:rPr>
      </w:pPr>
      <w:r>
        <w:rPr>
          <w:lang w:val="en-GB"/>
        </w:rPr>
        <w:t>LOD values</w:t>
      </w:r>
      <w:r w:rsidR="00EC15A7">
        <w:rPr>
          <w:lang w:val="en-GB"/>
        </w:rPr>
        <w:t xml:space="preserve"> were</w:t>
      </w:r>
      <w:r w:rsidR="00A83D64" w:rsidRPr="00A83D64">
        <w:rPr>
          <w:lang w:val="en-GB"/>
        </w:rPr>
        <w:t xml:space="preserve"> </w:t>
      </w:r>
      <w:r w:rsidR="007F757D">
        <w:rPr>
          <w:lang w:val="en-GB"/>
        </w:rPr>
        <w:t>8.9</w:t>
      </w:r>
      <w:r w:rsidR="00A83D64" w:rsidRPr="00A83D64">
        <w:rPr>
          <w:lang w:val="en-GB"/>
        </w:rPr>
        <w:t xml:space="preserve"> copies for </w:t>
      </w:r>
      <w:r w:rsidR="007F757D">
        <w:rPr>
          <w:lang w:val="en-GB"/>
        </w:rPr>
        <w:t>RGN and 6.8</w:t>
      </w:r>
      <w:r w:rsidR="00A83D64" w:rsidRPr="00A83D64">
        <w:rPr>
          <w:lang w:val="en-GB"/>
        </w:rPr>
        <w:t xml:space="preserve"> copies for PPIA assay respectively, with a 95% confidence level. Graphical representation of LOD as fractions of positive reads obtained </w:t>
      </w:r>
      <w:r w:rsidR="007F757D">
        <w:rPr>
          <w:lang w:val="en-GB"/>
        </w:rPr>
        <w:t>by RGN</w:t>
      </w:r>
      <w:r w:rsidR="00A83D64" w:rsidRPr="00A83D64">
        <w:rPr>
          <w:lang w:val="en-GB"/>
        </w:rPr>
        <w:t xml:space="preserve"> and PPIA assays fitted to a </w:t>
      </w:r>
      <w:proofErr w:type="spellStart"/>
      <w:r w:rsidR="00A83D64" w:rsidRPr="00A83D64">
        <w:rPr>
          <w:lang w:val="en-GB"/>
        </w:rPr>
        <w:t>sigmoidal</w:t>
      </w:r>
      <w:proofErr w:type="spellEnd"/>
      <w:r w:rsidR="00A83D64" w:rsidRPr="00A83D64">
        <w:rPr>
          <w:lang w:val="en-GB"/>
        </w:rPr>
        <w:t xml:space="preserve"> curve is reported</w:t>
      </w:r>
      <w:r w:rsidR="007C1EE5">
        <w:rPr>
          <w:lang w:val="en-GB"/>
        </w:rPr>
        <w:t xml:space="preserve"> as follows</w:t>
      </w:r>
      <w:r w:rsidR="00A83D64" w:rsidRPr="00A83D64">
        <w:rPr>
          <w:lang w:val="en-GB"/>
        </w:rPr>
        <w:t xml:space="preserve">. </w:t>
      </w:r>
    </w:p>
    <w:p w:rsidR="001F2F78" w:rsidRDefault="007F757D" w:rsidP="00A83D64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2905675" cy="2082800"/>
            <wp:effectExtent l="19050" t="0" r="89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32" cy="208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903220" cy="2081041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33" cy="208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C9" w:rsidRDefault="00A83D64" w:rsidP="00A83D64">
      <w:pPr>
        <w:rPr>
          <w:lang w:val="en-GB"/>
        </w:rPr>
      </w:pPr>
      <w:r w:rsidRPr="00A83D64">
        <w:rPr>
          <w:lang w:val="en-GB"/>
        </w:rPr>
        <w:t xml:space="preserve">LOQ values on </w:t>
      </w:r>
      <w:r w:rsidR="005161F7">
        <w:rPr>
          <w:lang w:val="en-GB"/>
        </w:rPr>
        <w:t xml:space="preserve">daily plates ten-fold dilutions </w:t>
      </w:r>
      <w:r w:rsidRPr="00A83D64">
        <w:rPr>
          <w:lang w:val="en-GB"/>
        </w:rPr>
        <w:t>standard</w:t>
      </w:r>
      <w:r w:rsidR="005161F7">
        <w:rPr>
          <w:lang w:val="en-GB"/>
        </w:rPr>
        <w:t>s</w:t>
      </w:r>
      <w:r w:rsidRPr="00A83D64">
        <w:rPr>
          <w:lang w:val="en-GB"/>
        </w:rPr>
        <w:t xml:space="preserve"> curve was </w:t>
      </w:r>
      <w:r w:rsidR="00E07750">
        <w:rPr>
          <w:lang w:val="en-GB"/>
        </w:rPr>
        <w:t>50</w:t>
      </w:r>
      <w:r w:rsidRPr="00A83D64">
        <w:rPr>
          <w:lang w:val="en-GB"/>
        </w:rPr>
        <w:t xml:space="preserve"> copies for </w:t>
      </w:r>
      <w:r w:rsidR="00E65DB0">
        <w:rPr>
          <w:lang w:val="en-GB"/>
        </w:rPr>
        <w:t xml:space="preserve">both </w:t>
      </w:r>
      <w:r w:rsidR="00F60BC9">
        <w:rPr>
          <w:lang w:val="en-GB"/>
        </w:rPr>
        <w:t>RGN  PPIA assay</w:t>
      </w:r>
      <w:r w:rsidRPr="00A83D64">
        <w:rPr>
          <w:lang w:val="en-GB"/>
        </w:rPr>
        <w:t xml:space="preserve"> (with acc</w:t>
      </w:r>
      <w:r w:rsidR="00A40C80">
        <w:rPr>
          <w:lang w:val="en-GB"/>
        </w:rPr>
        <w:t>eptable inter-assay CV% of 25%</w:t>
      </w:r>
      <w:r w:rsidR="00B240F9">
        <w:rPr>
          <w:lang w:val="en-GB"/>
        </w:rPr>
        <w:t>, see plotted CV% values below</w:t>
      </w:r>
      <w:r w:rsidR="00A40C80">
        <w:rPr>
          <w:lang w:val="en-GB"/>
        </w:rPr>
        <w:t>)</w:t>
      </w:r>
      <w:r w:rsidR="00E65DB0">
        <w:rPr>
          <w:lang w:val="en-GB"/>
        </w:rPr>
        <w:t>.</w:t>
      </w:r>
    </w:p>
    <w:p w:rsidR="00F60BC9" w:rsidRPr="009D0266" w:rsidRDefault="00F60BC9" w:rsidP="00A83D64">
      <w:pPr>
        <w:rPr>
          <w:lang w:val="en-GB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866390" cy="2203093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BC9">
        <w:rPr>
          <w:lang w:val="en-GB"/>
        </w:rPr>
        <w:t xml:space="preserve"> </w:t>
      </w:r>
      <w:r w:rsidR="00E65DB0">
        <w:rPr>
          <w:noProof/>
          <w:lang w:eastAsia="it-IT"/>
        </w:rPr>
        <w:drawing>
          <wp:inline distT="0" distB="0" distL="0" distR="0">
            <wp:extent cx="2875116" cy="2209800"/>
            <wp:effectExtent l="19050" t="0" r="1434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1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64" w:rsidRDefault="00A83D64" w:rsidP="00A83D64">
      <w:pPr>
        <w:rPr>
          <w:lang w:val="en-GB"/>
        </w:rPr>
      </w:pPr>
      <w:r w:rsidRPr="00A83D64">
        <w:rPr>
          <w:lang w:val="en-GB"/>
        </w:rPr>
        <w:t xml:space="preserve">CLSI:EP6-A criteria, verified by </w:t>
      </w:r>
      <w:r w:rsidR="00F80177">
        <w:rPr>
          <w:lang w:val="en-GB"/>
        </w:rPr>
        <w:t xml:space="preserve">automatic calculations performed by </w:t>
      </w:r>
      <w:proofErr w:type="spellStart"/>
      <w:r w:rsidRPr="00A83D64">
        <w:rPr>
          <w:lang w:val="en-GB"/>
        </w:rPr>
        <w:t>GenEx</w:t>
      </w:r>
      <w:proofErr w:type="spellEnd"/>
      <w:r w:rsidRPr="00A83D64">
        <w:rPr>
          <w:lang w:val="en-GB"/>
        </w:rPr>
        <w:t xml:space="preserve"> software, resulted satisfied for both </w:t>
      </w:r>
      <w:r w:rsidR="00F80177">
        <w:rPr>
          <w:lang w:val="en-GB"/>
        </w:rPr>
        <w:t>RGN</w:t>
      </w:r>
      <w:r w:rsidRPr="00A83D64">
        <w:rPr>
          <w:lang w:val="en-GB"/>
        </w:rPr>
        <w:t xml:space="preserve"> and PPIA standard curves.</w:t>
      </w:r>
    </w:p>
    <w:tbl>
      <w:tblPr>
        <w:tblW w:w="10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137"/>
        <w:gridCol w:w="1047"/>
        <w:gridCol w:w="688"/>
        <w:gridCol w:w="1265"/>
        <w:gridCol w:w="2103"/>
        <w:gridCol w:w="1047"/>
        <w:gridCol w:w="688"/>
        <w:gridCol w:w="1265"/>
      </w:tblGrid>
      <w:tr w:rsidR="00962235" w:rsidRPr="00962235" w:rsidTr="00962235">
        <w:trPr>
          <w:trHeight w:val="294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CLSI:EP6-A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RGN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CLSI:EP6-A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PPIA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Deg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coefficients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Deg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coefficients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39.37978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38.83234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-3.34596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-3.37036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0.36883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0.44532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0.05904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667.00775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0.07128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544.76319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0.01628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-205.46858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0.01966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-171.41824</w:t>
            </w:r>
          </w:p>
        </w:tc>
      </w:tr>
      <w:tr w:rsidR="00962235" w:rsidRPr="00962235" w:rsidTr="00634A44">
        <w:trPr>
          <w:trHeight w:val="18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Deg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coefficients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Deg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coefficients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39.42977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39.02407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-3.38654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-3.52599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0.00624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0.02392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0.3695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0.44317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0.11066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356.31476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0.13272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294.02265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0.07765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-43.61372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0.09313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-37.86054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0.01167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0.53447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1.70924</w:t>
            </w:r>
          </w:p>
        </w:tc>
      </w:tr>
      <w:tr w:rsidR="00962235" w:rsidRPr="00962235" w:rsidTr="00634A44">
        <w:trPr>
          <w:trHeight w:val="82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Deg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coefficients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Deg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coefficients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39.28754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39.0961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-3.19014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-3.62545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-0.06417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0.05958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0.00722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-0.00365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val="en-GB" w:eastAsia="it-IT"/>
              </w:rPr>
              <w:t>Standard error: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0.36982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val="en-GB" w:eastAsia="it-IT"/>
              </w:rPr>
              <w:t>Standard error: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0.44417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val="en-GB"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standard error: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0.20725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val="en-GB"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189.56976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val="en-GB"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standard error: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0.24891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157.0677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0.25407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-12.55628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0.30515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-11.88099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0.0875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-0.7334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0.10509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0.56693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0.00889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0.81195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Coeff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standard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0.01067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t-test: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-0.34234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RandomError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0.37266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RandomError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0.44833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RandomErrorRel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1.058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RandomErrorRel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1.28218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62235" w:rsidRPr="00962235" w:rsidTr="00962235">
        <w:trPr>
          <w:trHeight w:val="294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Result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is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linear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Result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62235" w:rsidRPr="00962235" w:rsidRDefault="00962235" w:rsidP="00962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is</w:t>
            </w:r>
            <w:proofErr w:type="spellEnd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62235">
              <w:rPr>
                <w:rFonts w:ascii="Calibri" w:eastAsia="Times New Roman" w:hAnsi="Calibri" w:cs="Calibri"/>
                <w:color w:val="000000"/>
                <w:lang w:eastAsia="it-IT"/>
              </w:rPr>
              <w:t>linear</w:t>
            </w:r>
            <w:proofErr w:type="spellEnd"/>
          </w:p>
        </w:tc>
      </w:tr>
    </w:tbl>
    <w:p w:rsidR="00A83D64" w:rsidRPr="00A83D64" w:rsidRDefault="00A83D64" w:rsidP="00A83D64">
      <w:pPr>
        <w:rPr>
          <w:lang w:val="en-GB"/>
        </w:rPr>
      </w:pPr>
      <w:r w:rsidRPr="00A83D64">
        <w:rPr>
          <w:lang w:val="en-GB"/>
        </w:rPr>
        <w:lastRenderedPageBreak/>
        <w:t xml:space="preserve">Robustness, tested as </w:t>
      </w:r>
      <w:r w:rsidR="00EC15A7">
        <w:rPr>
          <w:lang w:val="en-GB"/>
        </w:rPr>
        <w:t xml:space="preserve">previously </w:t>
      </w:r>
      <w:r w:rsidRPr="00A83D64">
        <w:rPr>
          <w:lang w:val="en-GB"/>
        </w:rPr>
        <w:t xml:space="preserve">reported with small deviations in primer concentrations, </w:t>
      </w:r>
      <w:proofErr w:type="spellStart"/>
      <w:r w:rsidRPr="00A83D64">
        <w:rPr>
          <w:lang w:val="en-GB"/>
        </w:rPr>
        <w:t>mastermix</w:t>
      </w:r>
      <w:proofErr w:type="spellEnd"/>
      <w:r w:rsidRPr="00A83D64">
        <w:rPr>
          <w:lang w:val="en-GB"/>
        </w:rPr>
        <w:t xml:space="preserve"> volumes and annealing temperature variations was fully confirmed (</w:t>
      </w:r>
      <w:proofErr w:type="spellStart"/>
      <w:r w:rsidR="00EC15A7">
        <w:rPr>
          <w:lang w:val="en-GB"/>
        </w:rPr>
        <w:t>Cq</w:t>
      </w:r>
      <w:proofErr w:type="spellEnd"/>
      <w:r w:rsidR="00EC15A7">
        <w:rPr>
          <w:lang w:val="en-GB"/>
        </w:rPr>
        <w:t xml:space="preserve"> deviations induced &lt; </w:t>
      </w:r>
      <w:proofErr w:type="spellStart"/>
      <w:r w:rsidR="00EC15A7">
        <w:rPr>
          <w:lang w:val="en-GB"/>
        </w:rPr>
        <w:t>Cq</w:t>
      </w:r>
      <w:proofErr w:type="spellEnd"/>
      <w:r w:rsidR="00EC15A7">
        <w:rPr>
          <w:lang w:val="en-GB"/>
        </w:rPr>
        <w:t xml:space="preserve"> SD</w:t>
      </w:r>
      <w:r w:rsidRPr="00A83D64">
        <w:rPr>
          <w:lang w:val="en-GB"/>
        </w:rPr>
        <w:t>).</w:t>
      </w:r>
    </w:p>
    <w:p w:rsidR="00A83D64" w:rsidRDefault="00A83D64" w:rsidP="00A83D64">
      <w:pPr>
        <w:rPr>
          <w:lang w:val="en-GB"/>
        </w:rPr>
      </w:pPr>
      <w:r w:rsidRPr="00A83D64">
        <w:rPr>
          <w:lang w:val="en-GB"/>
        </w:rPr>
        <w:t xml:space="preserve">Quantification on FFPE samples were performed by conventional reverse calibration against broad range standard curve model, using for </w:t>
      </w:r>
      <w:proofErr w:type="spellStart"/>
      <w:r w:rsidRPr="00A83D64">
        <w:rPr>
          <w:lang w:val="en-GB"/>
        </w:rPr>
        <w:t>interplate</w:t>
      </w:r>
      <w:proofErr w:type="spellEnd"/>
      <w:r w:rsidRPr="00A83D64">
        <w:rPr>
          <w:lang w:val="en-GB"/>
        </w:rPr>
        <w:t xml:space="preserve"> calibration the daily standard curves loaded in each PCR plate as previously reported. The overlap of </w:t>
      </w:r>
      <w:r w:rsidR="00D97465">
        <w:rPr>
          <w:lang w:val="en-GB"/>
        </w:rPr>
        <w:t xml:space="preserve">all replicates of both </w:t>
      </w:r>
      <w:r w:rsidRPr="00A83D64">
        <w:rPr>
          <w:lang w:val="en-GB"/>
        </w:rPr>
        <w:t>f</w:t>
      </w:r>
      <w:r w:rsidR="00775646">
        <w:rPr>
          <w:lang w:val="en-GB"/>
        </w:rPr>
        <w:t>ive</w:t>
      </w:r>
      <w:r w:rsidRPr="00A83D64">
        <w:rPr>
          <w:lang w:val="en-GB"/>
        </w:rPr>
        <w:t xml:space="preserve"> </w:t>
      </w:r>
      <w:r w:rsidR="00B55DD3">
        <w:rPr>
          <w:lang w:val="en-GB"/>
        </w:rPr>
        <w:t xml:space="preserve">dilution </w:t>
      </w:r>
      <w:r w:rsidRPr="00A83D64">
        <w:rPr>
          <w:lang w:val="en-GB"/>
        </w:rPr>
        <w:t xml:space="preserve">points daily curves </w:t>
      </w:r>
      <w:r w:rsidR="00B240F9">
        <w:rPr>
          <w:lang w:val="en-GB"/>
        </w:rPr>
        <w:t xml:space="preserve">(red dots) </w:t>
      </w:r>
      <w:r w:rsidRPr="00A83D64">
        <w:rPr>
          <w:lang w:val="en-GB"/>
        </w:rPr>
        <w:t xml:space="preserve">and full range quantification curves </w:t>
      </w:r>
      <w:r w:rsidR="00B240F9">
        <w:rPr>
          <w:lang w:val="en-GB"/>
        </w:rPr>
        <w:t xml:space="preserve">(green dots) </w:t>
      </w:r>
      <w:r w:rsidRPr="00A83D64">
        <w:rPr>
          <w:lang w:val="en-GB"/>
        </w:rPr>
        <w:t xml:space="preserve">are </w:t>
      </w:r>
      <w:r w:rsidR="00775646">
        <w:rPr>
          <w:lang w:val="en-GB"/>
        </w:rPr>
        <w:t xml:space="preserve">here </w:t>
      </w:r>
      <w:r w:rsidRPr="00A83D64">
        <w:rPr>
          <w:lang w:val="en-GB"/>
        </w:rPr>
        <w:t>represented together with residual p</w:t>
      </w:r>
      <w:r w:rsidR="00775646">
        <w:rPr>
          <w:lang w:val="en-GB"/>
        </w:rPr>
        <w:t>lots of replicates distribution</w:t>
      </w:r>
      <w:r w:rsidR="00962F56">
        <w:rPr>
          <w:lang w:val="en-GB"/>
        </w:rPr>
        <w:t xml:space="preserve"> (no outliers removed</w:t>
      </w:r>
      <w:r w:rsidR="00E65208">
        <w:rPr>
          <w:lang w:val="en-GB"/>
        </w:rPr>
        <w:t>)</w:t>
      </w:r>
      <w:r w:rsidR="00775646">
        <w:rPr>
          <w:lang w:val="en-GB"/>
        </w:rPr>
        <w:t>.</w:t>
      </w:r>
    </w:p>
    <w:p w:rsidR="00775646" w:rsidRPr="00881133" w:rsidRDefault="007B3FB4" w:rsidP="00A83D64">
      <w:r>
        <w:rPr>
          <w:noProof/>
          <w:lang w:eastAsia="it-IT"/>
        </w:rPr>
        <w:drawing>
          <wp:inline distT="0" distB="0" distL="0" distR="0">
            <wp:extent cx="2868930" cy="2205046"/>
            <wp:effectExtent l="19050" t="0" r="762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20" cy="220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133">
        <w:t xml:space="preserve"> </w:t>
      </w:r>
      <w:r>
        <w:rPr>
          <w:noProof/>
          <w:lang w:eastAsia="it-IT"/>
        </w:rPr>
        <w:drawing>
          <wp:inline distT="0" distB="0" distL="0" distR="0">
            <wp:extent cx="2868930" cy="2205045"/>
            <wp:effectExtent l="19050" t="0" r="762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2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B4" w:rsidRPr="00881133" w:rsidRDefault="007B3FB4" w:rsidP="00A83D64">
      <w:r>
        <w:rPr>
          <w:noProof/>
          <w:lang w:eastAsia="it-IT"/>
        </w:rPr>
        <w:drawing>
          <wp:inline distT="0" distB="0" distL="0" distR="0">
            <wp:extent cx="2858592" cy="2197100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92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133">
        <w:t xml:space="preserve"> </w:t>
      </w:r>
      <w:r>
        <w:rPr>
          <w:noProof/>
          <w:lang w:eastAsia="it-IT"/>
        </w:rPr>
        <w:drawing>
          <wp:inline distT="0" distB="0" distL="0" distR="0">
            <wp:extent cx="2858770" cy="2197236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9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DF" w:rsidRPr="0086043E" w:rsidRDefault="00F058DF" w:rsidP="00A83D64">
      <w:pPr>
        <w:rPr>
          <w:b/>
        </w:rPr>
      </w:pPr>
      <w:proofErr w:type="spellStart"/>
      <w:r w:rsidRPr="0086043E">
        <w:rPr>
          <w:b/>
        </w:rPr>
        <w:t>Bibliography</w:t>
      </w:r>
      <w:proofErr w:type="spellEnd"/>
    </w:p>
    <w:p w:rsidR="00881133" w:rsidRDefault="00881133" w:rsidP="00A83D64">
      <w:pPr>
        <w:rPr>
          <w:lang w:val="en-GB"/>
        </w:rPr>
      </w:pPr>
      <w:r w:rsidRPr="00881133">
        <w:t xml:space="preserve">Benedetto A., </w:t>
      </w:r>
      <w:proofErr w:type="spellStart"/>
      <w:r w:rsidRPr="00881133">
        <w:t>Pezzolato</w:t>
      </w:r>
      <w:proofErr w:type="spellEnd"/>
      <w:r w:rsidRPr="00881133">
        <w:t xml:space="preserve"> M</w:t>
      </w:r>
      <w:r>
        <w:t>.</w:t>
      </w:r>
      <w:r w:rsidRPr="00881133">
        <w:t xml:space="preserve">, </w:t>
      </w:r>
      <w:proofErr w:type="spellStart"/>
      <w:r w:rsidRPr="00881133">
        <w:t>Beltramo</w:t>
      </w:r>
      <w:proofErr w:type="spellEnd"/>
      <w:r w:rsidRPr="00881133">
        <w:t xml:space="preserve"> C</w:t>
      </w:r>
      <w:r>
        <w:t>.</w:t>
      </w:r>
      <w:r w:rsidRPr="00881133">
        <w:t xml:space="preserve">, </w:t>
      </w:r>
      <w:proofErr w:type="spellStart"/>
      <w:r w:rsidRPr="00881133">
        <w:t>Audino</w:t>
      </w:r>
      <w:proofErr w:type="spellEnd"/>
      <w:r w:rsidRPr="00881133">
        <w:t xml:space="preserve"> V</w:t>
      </w:r>
      <w:r>
        <w:t>.</w:t>
      </w:r>
      <w:r w:rsidRPr="00881133">
        <w:t xml:space="preserve">, </w:t>
      </w:r>
      <w:proofErr w:type="spellStart"/>
      <w:r w:rsidRPr="00881133">
        <w:t>Ingravalle</w:t>
      </w:r>
      <w:proofErr w:type="spellEnd"/>
      <w:r w:rsidRPr="00881133">
        <w:t xml:space="preserve"> F</w:t>
      </w:r>
      <w:r>
        <w:t>.</w:t>
      </w:r>
      <w:r w:rsidRPr="00881133">
        <w:t>, Pillitteri C</w:t>
      </w:r>
      <w:r>
        <w:t>.</w:t>
      </w:r>
      <w:r w:rsidRPr="00881133">
        <w:t xml:space="preserve">, </w:t>
      </w:r>
      <w:proofErr w:type="spellStart"/>
      <w:r w:rsidRPr="00881133">
        <w:t>Foschini</w:t>
      </w:r>
      <w:proofErr w:type="spellEnd"/>
      <w:r w:rsidRPr="00881133">
        <w:t xml:space="preserve"> S</w:t>
      </w:r>
      <w:r>
        <w:t>.</w:t>
      </w:r>
      <w:r w:rsidRPr="00881133">
        <w:t xml:space="preserve">, </w:t>
      </w:r>
      <w:proofErr w:type="spellStart"/>
      <w:r w:rsidRPr="00881133">
        <w:t>Peletto</w:t>
      </w:r>
      <w:proofErr w:type="spellEnd"/>
      <w:r w:rsidRPr="00881133">
        <w:t xml:space="preserve"> S</w:t>
      </w:r>
      <w:r>
        <w:t>.,</w:t>
      </w:r>
      <w:r w:rsidRPr="00881133">
        <w:t xml:space="preserve"> </w:t>
      </w:r>
      <w:proofErr w:type="spellStart"/>
      <w:r w:rsidRPr="00881133">
        <w:t>Bozzetta</w:t>
      </w:r>
      <w:proofErr w:type="spellEnd"/>
      <w:r w:rsidRPr="00881133">
        <w:t xml:space="preserve"> E. </w:t>
      </w:r>
      <w:r>
        <w:t>(</w:t>
      </w:r>
      <w:r w:rsidRPr="00881133">
        <w:t>2020</w:t>
      </w:r>
      <w:r>
        <w:t>)</w:t>
      </w:r>
      <w:r w:rsidRPr="00881133">
        <w:t xml:space="preserve">. </w:t>
      </w:r>
      <w:r w:rsidRPr="00881133">
        <w:rPr>
          <w:lang w:val="en-GB"/>
        </w:rPr>
        <w:t>Real-time PCR assay for detecting illicit steroid administration in veal calves allows reliable biomarker profiling of formalin-fixed, paraffin-embedded (FFPE) archival tissue</w:t>
      </w:r>
      <w:r>
        <w:rPr>
          <w:lang w:val="en-GB"/>
        </w:rPr>
        <w:t xml:space="preserve"> samples. Food </w:t>
      </w:r>
      <w:proofErr w:type="spellStart"/>
      <w:r>
        <w:rPr>
          <w:lang w:val="en-GB"/>
        </w:rPr>
        <w:t>Chem</w:t>
      </w:r>
      <w:proofErr w:type="spellEnd"/>
      <w:r>
        <w:rPr>
          <w:lang w:val="en-GB"/>
        </w:rPr>
        <w:t xml:space="preserve"> 312:126061.</w:t>
      </w:r>
    </w:p>
    <w:p w:rsidR="00F058DF" w:rsidRDefault="00F058DF" w:rsidP="00A83D64">
      <w:pPr>
        <w:rPr>
          <w:lang w:val="en-GB"/>
        </w:rPr>
      </w:pPr>
      <w:proofErr w:type="spellStart"/>
      <w:r w:rsidRPr="00F058DF">
        <w:rPr>
          <w:lang w:val="en-GB"/>
        </w:rPr>
        <w:t>Broeders</w:t>
      </w:r>
      <w:proofErr w:type="spellEnd"/>
      <w:r w:rsidRPr="00F058DF">
        <w:rPr>
          <w:lang w:val="en-GB"/>
        </w:rPr>
        <w:t xml:space="preserve">, S., Huber, I., </w:t>
      </w:r>
      <w:proofErr w:type="spellStart"/>
      <w:r w:rsidRPr="00F058DF">
        <w:rPr>
          <w:lang w:val="en-GB"/>
        </w:rPr>
        <w:t>Grohmann</w:t>
      </w:r>
      <w:proofErr w:type="spellEnd"/>
      <w:r w:rsidRPr="00F058DF">
        <w:rPr>
          <w:lang w:val="en-GB"/>
        </w:rPr>
        <w:t xml:space="preserve">, L., </w:t>
      </w:r>
      <w:proofErr w:type="spellStart"/>
      <w:r w:rsidRPr="00F058DF">
        <w:rPr>
          <w:lang w:val="en-GB"/>
        </w:rPr>
        <w:t>Berben</w:t>
      </w:r>
      <w:proofErr w:type="spellEnd"/>
      <w:r w:rsidRPr="00F058DF">
        <w:rPr>
          <w:lang w:val="en-GB"/>
        </w:rPr>
        <w:t xml:space="preserve">, G., </w:t>
      </w:r>
      <w:proofErr w:type="spellStart"/>
      <w:r w:rsidRPr="00F058DF">
        <w:rPr>
          <w:lang w:val="en-GB"/>
        </w:rPr>
        <w:t>Taverniers</w:t>
      </w:r>
      <w:proofErr w:type="spellEnd"/>
      <w:r w:rsidRPr="00F058DF">
        <w:rPr>
          <w:lang w:val="en-GB"/>
        </w:rPr>
        <w:t xml:space="preserve">, I., </w:t>
      </w:r>
      <w:proofErr w:type="spellStart"/>
      <w:r w:rsidRPr="00F058DF">
        <w:rPr>
          <w:lang w:val="en-GB"/>
        </w:rPr>
        <w:t>Mazzara</w:t>
      </w:r>
      <w:proofErr w:type="spellEnd"/>
      <w:r w:rsidRPr="00F058DF">
        <w:rPr>
          <w:lang w:val="en-GB"/>
        </w:rPr>
        <w:t xml:space="preserve">, M., </w:t>
      </w:r>
      <w:proofErr w:type="spellStart"/>
      <w:r w:rsidRPr="00F058DF">
        <w:rPr>
          <w:lang w:val="en-GB"/>
        </w:rPr>
        <w:t>Roosens</w:t>
      </w:r>
      <w:proofErr w:type="spellEnd"/>
      <w:r w:rsidRPr="00F058DF">
        <w:rPr>
          <w:lang w:val="en-GB"/>
        </w:rPr>
        <w:t xml:space="preserve">, N., &amp; </w:t>
      </w:r>
      <w:proofErr w:type="spellStart"/>
      <w:r w:rsidRPr="00F058DF">
        <w:rPr>
          <w:lang w:val="en-GB"/>
        </w:rPr>
        <w:t>Morisset</w:t>
      </w:r>
      <w:proofErr w:type="spellEnd"/>
      <w:r w:rsidRPr="00F058DF">
        <w:rPr>
          <w:lang w:val="en-GB"/>
        </w:rPr>
        <w:t>, D. (2014). Guidelines for validation of qualitative real-time PCR methods. Trends in Food Science &amp; Technology, 37(2), 115-126.</w:t>
      </w:r>
    </w:p>
    <w:p w:rsidR="00F058DF" w:rsidRPr="00932FAB" w:rsidRDefault="00F058DF" w:rsidP="00A83D64">
      <w:pPr>
        <w:rPr>
          <w:lang w:val="en-GB"/>
        </w:rPr>
      </w:pPr>
      <w:proofErr w:type="spellStart"/>
      <w:r w:rsidRPr="00F058DF">
        <w:rPr>
          <w:lang w:val="en-GB"/>
        </w:rPr>
        <w:t>Forootan</w:t>
      </w:r>
      <w:proofErr w:type="spellEnd"/>
      <w:r w:rsidRPr="00F058DF">
        <w:rPr>
          <w:lang w:val="en-GB"/>
        </w:rPr>
        <w:t xml:space="preserve">, A., </w:t>
      </w:r>
      <w:proofErr w:type="spellStart"/>
      <w:r w:rsidRPr="00F058DF">
        <w:rPr>
          <w:lang w:val="en-GB"/>
        </w:rPr>
        <w:t>Sjoback</w:t>
      </w:r>
      <w:proofErr w:type="spellEnd"/>
      <w:r w:rsidRPr="00F058DF">
        <w:rPr>
          <w:lang w:val="en-GB"/>
        </w:rPr>
        <w:t xml:space="preserve">, R., </w:t>
      </w:r>
      <w:proofErr w:type="spellStart"/>
      <w:r w:rsidRPr="00F058DF">
        <w:rPr>
          <w:lang w:val="en-GB"/>
        </w:rPr>
        <w:t>Bjorkman</w:t>
      </w:r>
      <w:proofErr w:type="spellEnd"/>
      <w:r w:rsidRPr="00F058DF">
        <w:rPr>
          <w:lang w:val="en-GB"/>
        </w:rPr>
        <w:t xml:space="preserve">, J., </w:t>
      </w:r>
      <w:proofErr w:type="spellStart"/>
      <w:r w:rsidRPr="00F058DF">
        <w:rPr>
          <w:lang w:val="en-GB"/>
        </w:rPr>
        <w:t>Sjogreen</w:t>
      </w:r>
      <w:proofErr w:type="spellEnd"/>
      <w:r w:rsidRPr="00F058DF">
        <w:rPr>
          <w:lang w:val="en-GB"/>
        </w:rPr>
        <w:t xml:space="preserve">, B., Linz, L., &amp; </w:t>
      </w:r>
      <w:proofErr w:type="spellStart"/>
      <w:r w:rsidRPr="00F058DF">
        <w:rPr>
          <w:lang w:val="en-GB"/>
        </w:rPr>
        <w:t>Kubista</w:t>
      </w:r>
      <w:proofErr w:type="spellEnd"/>
      <w:r w:rsidRPr="00F058DF">
        <w:rPr>
          <w:lang w:val="en-GB"/>
        </w:rPr>
        <w:t>, M. (2017). Methods to determine limit of detection and limit of quantification in quantitative real-time PCR (</w:t>
      </w:r>
      <w:proofErr w:type="spellStart"/>
      <w:r w:rsidRPr="00F058DF">
        <w:rPr>
          <w:lang w:val="en-GB"/>
        </w:rPr>
        <w:t>qPCR</w:t>
      </w:r>
      <w:proofErr w:type="spellEnd"/>
      <w:r w:rsidRPr="00F058DF">
        <w:rPr>
          <w:lang w:val="en-GB"/>
        </w:rPr>
        <w:t xml:space="preserve">). </w:t>
      </w:r>
      <w:proofErr w:type="spellStart"/>
      <w:r w:rsidRPr="00F058DF">
        <w:rPr>
          <w:lang w:val="en-GB"/>
        </w:rPr>
        <w:t>Biomol</w:t>
      </w:r>
      <w:proofErr w:type="spellEnd"/>
      <w:r w:rsidRPr="00F058DF">
        <w:rPr>
          <w:lang w:val="en-GB"/>
        </w:rPr>
        <w:t xml:space="preserve"> Detect </w:t>
      </w:r>
      <w:proofErr w:type="spellStart"/>
      <w:r w:rsidRPr="00F058DF">
        <w:rPr>
          <w:lang w:val="en-GB"/>
        </w:rPr>
        <w:t>Quantif</w:t>
      </w:r>
      <w:proofErr w:type="spellEnd"/>
      <w:r w:rsidRPr="00F058DF">
        <w:rPr>
          <w:lang w:val="en-GB"/>
        </w:rPr>
        <w:t>, 12, 1-6.</w:t>
      </w:r>
    </w:p>
    <w:sectPr w:rsidR="00F058DF" w:rsidRPr="00932FAB" w:rsidSect="00545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32FAB"/>
    <w:rsid w:val="000F1BD8"/>
    <w:rsid w:val="00115B62"/>
    <w:rsid w:val="001F2F78"/>
    <w:rsid w:val="0031076C"/>
    <w:rsid w:val="00381822"/>
    <w:rsid w:val="00405980"/>
    <w:rsid w:val="004145C9"/>
    <w:rsid w:val="00445112"/>
    <w:rsid w:val="00450B51"/>
    <w:rsid w:val="0047530D"/>
    <w:rsid w:val="004B2FDA"/>
    <w:rsid w:val="005161F7"/>
    <w:rsid w:val="005459E3"/>
    <w:rsid w:val="005A3CAA"/>
    <w:rsid w:val="00634A44"/>
    <w:rsid w:val="006C0D4F"/>
    <w:rsid w:val="00712A7D"/>
    <w:rsid w:val="00754B5C"/>
    <w:rsid w:val="00775646"/>
    <w:rsid w:val="007B3FB4"/>
    <w:rsid w:val="007C1EE5"/>
    <w:rsid w:val="007C7ED2"/>
    <w:rsid w:val="007F757D"/>
    <w:rsid w:val="0086043E"/>
    <w:rsid w:val="00881133"/>
    <w:rsid w:val="00932FAB"/>
    <w:rsid w:val="009457EF"/>
    <w:rsid w:val="009504AC"/>
    <w:rsid w:val="00962235"/>
    <w:rsid w:val="00962F56"/>
    <w:rsid w:val="00966E09"/>
    <w:rsid w:val="009D0266"/>
    <w:rsid w:val="00A16753"/>
    <w:rsid w:val="00A40C80"/>
    <w:rsid w:val="00A83D64"/>
    <w:rsid w:val="00AA03CC"/>
    <w:rsid w:val="00AF7DF7"/>
    <w:rsid w:val="00B130C3"/>
    <w:rsid w:val="00B240F9"/>
    <w:rsid w:val="00B55DD3"/>
    <w:rsid w:val="00B92319"/>
    <w:rsid w:val="00CD2087"/>
    <w:rsid w:val="00D97465"/>
    <w:rsid w:val="00E07750"/>
    <w:rsid w:val="00E65208"/>
    <w:rsid w:val="00E65DB0"/>
    <w:rsid w:val="00E978BF"/>
    <w:rsid w:val="00EC15A7"/>
    <w:rsid w:val="00F058DF"/>
    <w:rsid w:val="00F13B75"/>
    <w:rsid w:val="00F60BC9"/>
    <w:rsid w:val="00F80177"/>
    <w:rsid w:val="00F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41</cp:revision>
  <dcterms:created xsi:type="dcterms:W3CDTF">2020-07-28T09:45:00Z</dcterms:created>
  <dcterms:modified xsi:type="dcterms:W3CDTF">2020-08-05T10:48:00Z</dcterms:modified>
</cp:coreProperties>
</file>