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29"/>
        <w:tblW w:w="148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007"/>
        <w:gridCol w:w="800"/>
        <w:gridCol w:w="1213"/>
        <w:gridCol w:w="1007"/>
        <w:gridCol w:w="1007"/>
        <w:gridCol w:w="1007"/>
        <w:gridCol w:w="1054"/>
        <w:gridCol w:w="993"/>
        <w:gridCol w:w="1318"/>
        <w:gridCol w:w="950"/>
        <w:gridCol w:w="850"/>
        <w:gridCol w:w="1221"/>
        <w:gridCol w:w="1010"/>
      </w:tblGrid>
      <w:tr w:rsidR="0095330F" w:rsidTr="00A41005">
        <w:trPr>
          <w:trHeight w:val="642"/>
        </w:trPr>
        <w:tc>
          <w:tcPr>
            <w:tcW w:w="148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330F" w:rsidRDefault="0095330F" w:rsidP="0003176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Table S2 </w:t>
            </w:r>
          </w:p>
          <w:p w:rsidR="0095330F" w:rsidRPr="00E72F30" w:rsidRDefault="0095330F" w:rsidP="00031766">
            <w:pPr>
              <w:rPr>
                <w:rFonts w:cs="Times New Roman"/>
                <w:i/>
                <w:sz w:val="22"/>
              </w:rPr>
            </w:pPr>
            <w:r w:rsidRPr="00A1069C">
              <w:rPr>
                <w:rFonts w:cs="Times New Roman"/>
                <w:i/>
                <w:sz w:val="22"/>
              </w:rPr>
              <w:t>Measurement invariance of the first-order four factor Distress Tolerance Scale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i/>
                <w:sz w:val="22"/>
              </w:rPr>
              <w:t>between males and females</w:t>
            </w:r>
          </w:p>
        </w:tc>
      </w:tr>
      <w:tr w:rsidR="0095330F" w:rsidTr="00A41005">
        <w:trPr>
          <w:trHeight w:val="642"/>
        </w:trPr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30F" w:rsidRPr="003B7EB1" w:rsidRDefault="0095330F" w:rsidP="00031766">
            <w:pPr>
              <w:jc w:val="center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30F" w:rsidRPr="003B7EB1" w:rsidRDefault="0095330F" w:rsidP="00031766">
            <w:pPr>
              <w:jc w:val="center"/>
              <w:rPr>
                <w:sz w:val="22"/>
              </w:rPr>
            </w:pPr>
            <w:r w:rsidRPr="003B7EB1">
              <w:rPr>
                <w:sz w:val="22"/>
              </w:rPr>
              <w:t>χ</w:t>
            </w:r>
            <w:r w:rsidRPr="003B7EB1">
              <w:rPr>
                <w:sz w:val="22"/>
                <w:vertAlign w:val="superscript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30F" w:rsidRPr="003B7EB1" w:rsidRDefault="0095330F" w:rsidP="00031766">
            <w:pPr>
              <w:jc w:val="center"/>
              <w:rPr>
                <w:i/>
                <w:sz w:val="22"/>
              </w:rPr>
            </w:pPr>
            <w:proofErr w:type="spellStart"/>
            <w:r w:rsidRPr="003B7EB1">
              <w:rPr>
                <w:i/>
                <w:sz w:val="22"/>
              </w:rPr>
              <w:t>df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30F" w:rsidRPr="003B7EB1" w:rsidRDefault="0095330F" w:rsidP="00031766">
            <w:pPr>
              <w:jc w:val="center"/>
              <w:rPr>
                <w:sz w:val="22"/>
              </w:rPr>
            </w:pPr>
            <w:r w:rsidRPr="003B7EB1">
              <w:rPr>
                <w:rFonts w:cs="Times New Roman"/>
                <w:sz w:val="22"/>
              </w:rPr>
              <w:t>Δ</w:t>
            </w:r>
            <w:r w:rsidRPr="003B7EB1">
              <w:rPr>
                <w:sz w:val="22"/>
              </w:rPr>
              <w:t xml:space="preserve"> χ</w:t>
            </w:r>
            <w:r w:rsidRPr="003B7EB1">
              <w:rPr>
                <w:sz w:val="22"/>
                <w:vertAlign w:val="superscript"/>
              </w:rPr>
              <w:t xml:space="preserve">2 </w:t>
            </w:r>
            <w:r w:rsidRPr="003B7EB1">
              <w:rPr>
                <w:rFonts w:cs="Times New Roman"/>
                <w:sz w:val="22"/>
              </w:rPr>
              <w:t xml:space="preserve">(Δ </w:t>
            </w:r>
            <w:proofErr w:type="spellStart"/>
            <w:r w:rsidRPr="003B7EB1">
              <w:rPr>
                <w:rFonts w:cs="Times New Roman"/>
                <w:sz w:val="22"/>
              </w:rPr>
              <w:t>df</w:t>
            </w:r>
            <w:proofErr w:type="spellEnd"/>
            <w:r w:rsidRPr="003B7EB1">
              <w:rPr>
                <w:rFonts w:cs="Times New Roman"/>
                <w:sz w:val="22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30F" w:rsidRPr="003B7EB1" w:rsidRDefault="0095330F" w:rsidP="00031766">
            <w:pPr>
              <w:jc w:val="center"/>
              <w:rPr>
                <w:sz w:val="22"/>
              </w:rPr>
            </w:pPr>
            <w:r w:rsidRPr="003B7EB1">
              <w:rPr>
                <w:i/>
                <w:sz w:val="22"/>
              </w:rPr>
              <w:t>p</w:t>
            </w:r>
            <w:r w:rsidRPr="003B7EB1">
              <w:rPr>
                <w:rFonts w:cs="Times New Roman"/>
                <w:sz w:val="22"/>
              </w:rPr>
              <w:t xml:space="preserve"> Δ</w:t>
            </w:r>
            <w:r w:rsidRPr="003B7EB1">
              <w:rPr>
                <w:sz w:val="22"/>
              </w:rPr>
              <w:t xml:space="preserve"> χ</w:t>
            </w:r>
            <w:r w:rsidRPr="003B7EB1">
              <w:rPr>
                <w:sz w:val="22"/>
                <w:vertAlign w:val="superscript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30F" w:rsidRPr="003B7EB1" w:rsidRDefault="0095330F" w:rsidP="00031766">
            <w:pPr>
              <w:jc w:val="center"/>
              <w:rPr>
                <w:sz w:val="22"/>
              </w:rPr>
            </w:pPr>
            <w:r w:rsidRPr="003B7EB1">
              <w:rPr>
                <w:sz w:val="22"/>
              </w:rPr>
              <w:t>NCI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30F" w:rsidRPr="003B7EB1" w:rsidRDefault="0095330F" w:rsidP="00031766">
            <w:pPr>
              <w:rPr>
                <w:sz w:val="22"/>
              </w:rPr>
            </w:pPr>
            <w:r w:rsidRPr="003B7EB1">
              <w:rPr>
                <w:sz w:val="22"/>
              </w:rPr>
              <w:t>CFI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30F" w:rsidRPr="003B7EB1" w:rsidRDefault="0095330F" w:rsidP="00031766">
            <w:pPr>
              <w:jc w:val="center"/>
              <w:rPr>
                <w:sz w:val="22"/>
              </w:rPr>
            </w:pPr>
            <w:r w:rsidRPr="003B7EB1">
              <w:rPr>
                <w:sz w:val="22"/>
              </w:rPr>
              <w:t>RMSEA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30F" w:rsidRPr="003B7EB1" w:rsidRDefault="0095330F" w:rsidP="00031766">
            <w:pPr>
              <w:jc w:val="center"/>
              <w:rPr>
                <w:sz w:val="22"/>
              </w:rPr>
            </w:pPr>
            <w:r w:rsidRPr="003B7EB1">
              <w:rPr>
                <w:sz w:val="22"/>
              </w:rPr>
              <w:t>SRMR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30F" w:rsidRPr="003B7EB1" w:rsidRDefault="0095330F" w:rsidP="00031766">
            <w:pPr>
              <w:jc w:val="center"/>
              <w:rPr>
                <w:sz w:val="22"/>
              </w:rPr>
            </w:pPr>
            <w:r w:rsidRPr="003B7EB1">
              <w:rPr>
                <w:sz w:val="22"/>
              </w:rPr>
              <w:t>Model Comparison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30F" w:rsidRPr="003B7EB1" w:rsidRDefault="0095330F" w:rsidP="00031766">
            <w:pPr>
              <w:jc w:val="center"/>
              <w:rPr>
                <w:sz w:val="22"/>
              </w:rPr>
            </w:pPr>
            <w:r w:rsidRPr="003B7EB1">
              <w:rPr>
                <w:rFonts w:cs="Times New Roman"/>
                <w:sz w:val="22"/>
              </w:rPr>
              <w:t>Δ</w:t>
            </w:r>
            <w:r w:rsidRPr="003B7EB1">
              <w:rPr>
                <w:sz w:val="22"/>
              </w:rPr>
              <w:t>NCI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30F" w:rsidRPr="003B7EB1" w:rsidRDefault="0095330F" w:rsidP="00031766">
            <w:pPr>
              <w:jc w:val="center"/>
              <w:rPr>
                <w:sz w:val="22"/>
              </w:rPr>
            </w:pPr>
            <w:r w:rsidRPr="003B7EB1">
              <w:rPr>
                <w:rFonts w:cs="Times New Roman"/>
                <w:sz w:val="22"/>
              </w:rPr>
              <w:t>Δ</w:t>
            </w:r>
            <w:r w:rsidRPr="003B7EB1">
              <w:rPr>
                <w:sz w:val="22"/>
              </w:rPr>
              <w:t>CFI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30F" w:rsidRPr="003B7EB1" w:rsidRDefault="0095330F" w:rsidP="00031766">
            <w:pPr>
              <w:jc w:val="center"/>
              <w:rPr>
                <w:rFonts w:cs="Times New Roman"/>
                <w:sz w:val="22"/>
              </w:rPr>
            </w:pPr>
            <w:r w:rsidRPr="003B7EB1">
              <w:rPr>
                <w:rFonts w:cs="Times New Roman"/>
                <w:sz w:val="22"/>
              </w:rPr>
              <w:t>Δ</w:t>
            </w:r>
            <w:r w:rsidRPr="003B7EB1">
              <w:rPr>
                <w:sz w:val="22"/>
              </w:rPr>
              <w:t>RMSEA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30F" w:rsidRPr="003B7EB1" w:rsidRDefault="0095330F" w:rsidP="00031766">
            <w:pPr>
              <w:jc w:val="center"/>
              <w:rPr>
                <w:rFonts w:cs="Times New Roman"/>
                <w:sz w:val="22"/>
              </w:rPr>
            </w:pPr>
            <w:r w:rsidRPr="003B7EB1">
              <w:rPr>
                <w:rFonts w:cs="Times New Roman"/>
                <w:sz w:val="22"/>
              </w:rPr>
              <w:t>Δ</w:t>
            </w:r>
            <w:r w:rsidRPr="003B7EB1">
              <w:rPr>
                <w:sz w:val="22"/>
              </w:rPr>
              <w:t>SRMR</w:t>
            </w:r>
          </w:p>
        </w:tc>
      </w:tr>
      <w:tr w:rsidR="0095330F" w:rsidTr="00A41005">
        <w:trPr>
          <w:trHeight w:val="642"/>
        </w:trPr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 w:rsidRPr="003B7EB1">
              <w:rPr>
                <w:sz w:val="22"/>
              </w:rPr>
              <w:t>M</w:t>
            </w:r>
            <w:r>
              <w:rPr>
                <w:sz w:val="22"/>
              </w:rPr>
              <w:t xml:space="preserve">odel </w:t>
            </w:r>
            <w:r w:rsidRPr="003B7EB1">
              <w:rPr>
                <w:sz w:val="22"/>
              </w:rPr>
              <w:t xml:space="preserve">1: </w:t>
            </w:r>
            <w:proofErr w:type="spellStart"/>
            <w:r w:rsidRPr="003B7EB1">
              <w:rPr>
                <w:sz w:val="22"/>
              </w:rPr>
              <w:t>Configural</w:t>
            </w:r>
            <w:proofErr w:type="spellEnd"/>
            <w:r w:rsidRPr="003B7EB1">
              <w:rPr>
                <w:sz w:val="22"/>
              </w:rPr>
              <w:t xml:space="preserve"> invariance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295.89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0.8830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0.949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30F" w:rsidRPr="002B2E1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0.055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30F" w:rsidRPr="002B2E1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0.050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jc w:val="center"/>
              <w:rPr>
                <w:sz w:val="22"/>
              </w:rPr>
            </w:pPr>
            <w:r w:rsidRPr="003B7EB1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jc w:val="center"/>
              <w:rPr>
                <w:sz w:val="22"/>
              </w:rPr>
            </w:pPr>
            <w:r w:rsidRPr="003B7EB1">
              <w:rPr>
                <w:sz w:val="22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5330F" w:rsidTr="00A41005">
        <w:trPr>
          <w:trHeight w:val="642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 w:rsidRPr="003B7EB1">
              <w:rPr>
                <w:sz w:val="22"/>
              </w:rPr>
              <w:t>M</w:t>
            </w:r>
            <w:r>
              <w:rPr>
                <w:sz w:val="22"/>
              </w:rPr>
              <w:t xml:space="preserve">odel </w:t>
            </w:r>
            <w:r w:rsidRPr="003B7EB1">
              <w:rPr>
                <w:sz w:val="22"/>
              </w:rPr>
              <w:t xml:space="preserve">2: Full metric invariance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310.534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14.65 (11)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.199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0.8800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0.948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0.054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0.060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 w:rsidRPr="003B7EB1">
              <w:rPr>
                <w:sz w:val="22"/>
              </w:rPr>
              <w:t>M1-M2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0.010</w:t>
            </w:r>
          </w:p>
        </w:tc>
      </w:tr>
      <w:tr w:rsidR="0095330F" w:rsidTr="00A41005">
        <w:trPr>
          <w:trHeight w:val="642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Model 3</w:t>
            </w:r>
            <w:r w:rsidRPr="003B7EB1">
              <w:rPr>
                <w:sz w:val="22"/>
              </w:rPr>
              <w:t>: Full scalar invariance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325.212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14.68 (11)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.198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0.8769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0.947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0.053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0.063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M2-M3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0.0031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0.003</w:t>
            </w:r>
          </w:p>
        </w:tc>
      </w:tr>
      <w:tr w:rsidR="0095330F" w:rsidTr="00A41005">
        <w:trPr>
          <w:trHeight w:val="642"/>
        </w:trPr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 w:rsidRPr="003B7EB1">
              <w:rPr>
                <w:sz w:val="22"/>
              </w:rPr>
              <w:t>M</w:t>
            </w:r>
            <w:r>
              <w:rPr>
                <w:sz w:val="22"/>
              </w:rPr>
              <w:t xml:space="preserve">odel </w:t>
            </w:r>
            <w:r w:rsidRPr="003B7EB1">
              <w:rPr>
                <w:sz w:val="22"/>
              </w:rPr>
              <w:t>4: Full residual error invariance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329.983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30F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4.77 (15)</w:t>
            </w:r>
          </w:p>
          <w:p w:rsidR="0095330F" w:rsidRPr="002B2E11" w:rsidRDefault="0095330F" w:rsidP="00031766">
            <w:pPr>
              <w:tabs>
                <w:tab w:val="left" w:pos="82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.994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0.8854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0.951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0.062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M3</w:t>
            </w:r>
            <w:r w:rsidRPr="003B7EB1">
              <w:rPr>
                <w:sz w:val="22"/>
              </w:rPr>
              <w:t>-M4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0.004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.004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30F" w:rsidRPr="003B7EB1" w:rsidRDefault="0095330F" w:rsidP="00031766">
            <w:pPr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</w:tr>
    </w:tbl>
    <w:p w:rsidR="0095330F" w:rsidRDefault="0095330F" w:rsidP="0095330F"/>
    <w:p w:rsidR="00F7500C" w:rsidRDefault="00A41005">
      <w:bookmarkStart w:id="0" w:name="_GoBack"/>
      <w:bookmarkEnd w:id="0"/>
    </w:p>
    <w:sectPr w:rsidR="00F7500C" w:rsidSect="004B5C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70035"/>
    <w:multiLevelType w:val="hybridMultilevel"/>
    <w:tmpl w:val="BD04D758"/>
    <w:lvl w:ilvl="0" w:tplc="F364D2CE">
      <w:start w:val="5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0F"/>
    <w:rsid w:val="00287F58"/>
    <w:rsid w:val="0095330F"/>
    <w:rsid w:val="00A10497"/>
    <w:rsid w:val="00A4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009A2-10EC-4ADA-BF60-D90FC1D3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0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0F"/>
    <w:pPr>
      <w:ind w:left="720"/>
      <w:contextualSpacing/>
    </w:pPr>
  </w:style>
  <w:style w:type="table" w:styleId="TableGrid">
    <w:name w:val="Table Grid"/>
    <w:basedOn w:val="TableNormal"/>
    <w:uiPriority w:val="39"/>
    <w:rsid w:val="0095330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Boyes</dc:creator>
  <cp:keywords/>
  <dc:description/>
  <cp:lastModifiedBy>Mark Boyes</cp:lastModifiedBy>
  <cp:revision>2</cp:revision>
  <dcterms:created xsi:type="dcterms:W3CDTF">2021-01-05T06:50:00Z</dcterms:created>
  <dcterms:modified xsi:type="dcterms:W3CDTF">2021-01-05T07:00:00Z</dcterms:modified>
</cp:coreProperties>
</file>