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78" w:rsidRPr="00021B4C" w:rsidRDefault="00DD349C" w:rsidP="002F4E66">
      <w:pPr>
        <w:spacing w:line="480" w:lineRule="auto"/>
        <w:jc w:val="thaiDistribute"/>
        <w:rPr>
          <w:b/>
          <w:bCs/>
        </w:rPr>
      </w:pPr>
      <w:r w:rsidRPr="00021B4C">
        <w:rPr>
          <w:b/>
          <w:bCs/>
          <w:lang w:val="en-GB"/>
        </w:rPr>
        <w:t xml:space="preserve">Supplementary </w:t>
      </w:r>
      <w:r w:rsidRPr="00021B4C">
        <w:rPr>
          <w:b/>
          <w:bCs/>
        </w:rPr>
        <w:t>information</w:t>
      </w:r>
    </w:p>
    <w:p w:rsidR="002B0FA0" w:rsidRPr="00021B4C" w:rsidRDefault="0093181C" w:rsidP="002B0FA0">
      <w:pPr>
        <w:spacing w:line="480" w:lineRule="auto"/>
        <w:jc w:val="thaiDistribute"/>
        <w:rPr>
          <w:b/>
          <w:bCs/>
          <w:szCs w:val="24"/>
        </w:rPr>
      </w:pPr>
      <w:r w:rsidRPr="00021B4C">
        <w:rPr>
          <w:b/>
          <w:bCs/>
          <w:szCs w:val="24"/>
        </w:rPr>
        <w:t>Human subjects</w:t>
      </w:r>
      <w:r w:rsidR="0058489E" w:rsidRPr="00021B4C">
        <w:rPr>
          <w:b/>
          <w:bCs/>
          <w:szCs w:val="24"/>
        </w:rPr>
        <w:t xml:space="preserve"> and detection of neutralizing antibodies against influenza </w:t>
      </w:r>
      <w:proofErr w:type="gramStart"/>
      <w:r w:rsidR="0058489E" w:rsidRPr="00021B4C">
        <w:rPr>
          <w:b/>
          <w:bCs/>
          <w:szCs w:val="24"/>
        </w:rPr>
        <w:t>A viruses</w:t>
      </w:r>
      <w:proofErr w:type="gramEnd"/>
    </w:p>
    <w:p w:rsidR="00DB628E" w:rsidRPr="00021B4C" w:rsidRDefault="002B0FA0" w:rsidP="002B0FA0">
      <w:pPr>
        <w:spacing w:line="480" w:lineRule="auto"/>
        <w:jc w:val="thaiDistribute"/>
        <w:rPr>
          <w:b/>
          <w:bCs/>
          <w:szCs w:val="24"/>
        </w:rPr>
      </w:pPr>
      <w:r w:rsidRPr="00021B4C">
        <w:rPr>
          <w:szCs w:val="24"/>
        </w:rPr>
        <w:tab/>
      </w:r>
      <w:r w:rsidR="00B35A25" w:rsidRPr="00021B4C">
        <w:rPr>
          <w:szCs w:val="24"/>
        </w:rPr>
        <w:t xml:space="preserve">This study comprised </w:t>
      </w:r>
      <w:r w:rsidR="00FC157D" w:rsidRPr="00021B4C">
        <w:rPr>
          <w:szCs w:val="24"/>
        </w:rPr>
        <w:t>two</w:t>
      </w:r>
      <w:r w:rsidR="00B35A25" w:rsidRPr="00021B4C">
        <w:rPr>
          <w:szCs w:val="24"/>
        </w:rPr>
        <w:t xml:space="preserve"> groups of subjects: H5N1 survivors and non-H5N1 subjects.</w:t>
      </w:r>
      <w:r w:rsidR="00DB628E" w:rsidRPr="00021B4C">
        <w:rPr>
          <w:szCs w:val="24"/>
        </w:rPr>
        <w:t xml:space="preserve"> </w:t>
      </w:r>
      <w:r w:rsidR="00DB628E" w:rsidRPr="00021B4C">
        <w:rPr>
          <w:rFonts w:cs="Tahoma"/>
          <w:szCs w:val="24"/>
        </w:rPr>
        <w:t xml:space="preserve">An ELISA-based </w:t>
      </w:r>
      <w:proofErr w:type="spellStart"/>
      <w:r w:rsidR="00DB628E" w:rsidRPr="00021B4C">
        <w:rPr>
          <w:rFonts w:cs="Tahoma"/>
          <w:szCs w:val="24"/>
        </w:rPr>
        <w:t>microNT</w:t>
      </w:r>
      <w:proofErr w:type="spellEnd"/>
      <w:r w:rsidR="00DB628E" w:rsidRPr="00021B4C">
        <w:rPr>
          <w:rFonts w:cs="Tahoma"/>
          <w:szCs w:val="24"/>
        </w:rPr>
        <w:t xml:space="preserve"> assay was </w:t>
      </w:r>
      <w:r w:rsidR="00DB628E" w:rsidRPr="00021B4C">
        <w:rPr>
          <w:szCs w:val="24"/>
        </w:rPr>
        <w:t>employed</w:t>
      </w:r>
      <w:r w:rsidR="00DB628E" w:rsidRPr="00021B4C">
        <w:rPr>
          <w:rFonts w:cs="Tahoma"/>
          <w:szCs w:val="24"/>
        </w:rPr>
        <w:t xml:space="preserve"> for detecting the presence of neutralizing antibodies </w:t>
      </w:r>
      <w:r w:rsidR="00DB628E" w:rsidRPr="00021B4C">
        <w:rPr>
          <w:szCs w:val="24"/>
        </w:rPr>
        <w:t xml:space="preserve">against H1N1, H3N2 and HPAI H5N1 viruses. Previous </w:t>
      </w:r>
      <w:r w:rsidR="00C86A75" w:rsidRPr="00021B4C">
        <w:rPr>
          <w:szCs w:val="24"/>
        </w:rPr>
        <w:t xml:space="preserve">our </w:t>
      </w:r>
      <w:r w:rsidR="00DB628E" w:rsidRPr="00021B4C">
        <w:rPr>
          <w:szCs w:val="24"/>
        </w:rPr>
        <w:t xml:space="preserve">work reported that all of </w:t>
      </w:r>
      <w:r w:rsidR="00D32DAD" w:rsidRPr="00021B4C">
        <w:rPr>
          <w:szCs w:val="24"/>
        </w:rPr>
        <w:t>four</w:t>
      </w:r>
      <w:r w:rsidR="00DB628E" w:rsidRPr="00021B4C">
        <w:rPr>
          <w:szCs w:val="24"/>
        </w:rPr>
        <w:t xml:space="preserve"> H5N1 survivors had markedly high antibody titers against H5N1 virus</w:t>
      </w:r>
      <w:r w:rsidR="00FC157D" w:rsidRPr="00021B4C">
        <w:rPr>
          <w:szCs w:val="24"/>
        </w:rPr>
        <w:t xml:space="preserve"> </w:t>
      </w:r>
      <w:r w:rsidR="002E3C71" w:rsidRPr="00021B4C">
        <w:rPr>
          <w:szCs w:val="24"/>
        </w:rPr>
        <w:t>(</w:t>
      </w:r>
      <w:proofErr w:type="spellStart"/>
      <w:r w:rsidR="002E3C71" w:rsidRPr="00021B4C">
        <w:rPr>
          <w:i/>
          <w:iCs/>
          <w:szCs w:val="24"/>
        </w:rPr>
        <w:t>Kitphati</w:t>
      </w:r>
      <w:proofErr w:type="spellEnd"/>
      <w:r w:rsidR="002E3C71" w:rsidRPr="00021B4C">
        <w:rPr>
          <w:i/>
          <w:iCs/>
          <w:szCs w:val="24"/>
        </w:rPr>
        <w:t xml:space="preserve"> et al., 2009</w:t>
      </w:r>
      <w:r w:rsidR="002E3C71" w:rsidRPr="00021B4C">
        <w:rPr>
          <w:szCs w:val="24"/>
        </w:rPr>
        <w:t>)</w:t>
      </w:r>
      <w:r w:rsidR="00DB628E" w:rsidRPr="00021B4C">
        <w:rPr>
          <w:szCs w:val="24"/>
        </w:rPr>
        <w:t>.</w:t>
      </w:r>
      <w:r w:rsidR="00726A2E" w:rsidRPr="00021B4C">
        <w:rPr>
          <w:szCs w:val="24"/>
        </w:rPr>
        <w:t xml:space="preserve"> </w:t>
      </w:r>
      <w:r w:rsidR="00DB628E" w:rsidRPr="00021B4C">
        <w:rPr>
          <w:szCs w:val="24"/>
        </w:rPr>
        <w:t xml:space="preserve">In addition, they also contained neutralizing antibodies to seasonal H1N1 and H3N2 viruses as shown in </w:t>
      </w:r>
      <w:r w:rsidR="00A617AA" w:rsidRPr="00021B4C">
        <w:rPr>
          <w:szCs w:val="24"/>
        </w:rPr>
        <w:t>Table S</w:t>
      </w:r>
      <w:r w:rsidR="00EE6AC8" w:rsidRPr="00021B4C">
        <w:rPr>
          <w:szCs w:val="24"/>
        </w:rPr>
        <w:t>1</w:t>
      </w:r>
      <w:r w:rsidR="000C141C" w:rsidRPr="00021B4C">
        <w:rPr>
          <w:szCs w:val="24"/>
        </w:rPr>
        <w:t>A</w:t>
      </w:r>
      <w:r w:rsidR="00726A2E" w:rsidRPr="00021B4C">
        <w:rPr>
          <w:szCs w:val="24"/>
        </w:rPr>
        <w:t>.</w:t>
      </w:r>
      <w:r w:rsidR="00DB628E" w:rsidRPr="00021B4C">
        <w:rPr>
          <w:szCs w:val="24"/>
        </w:rPr>
        <w:t xml:space="preserve"> In contrast, the non-H5N1 subjects (10 patients infected with H3N2 virus and 23 healthy individuals) had no neutralizing antibody against H5N1 virus as scre</w:t>
      </w:r>
      <w:r w:rsidR="00C86A75" w:rsidRPr="00021B4C">
        <w:rPr>
          <w:szCs w:val="24"/>
        </w:rPr>
        <w:t>en at the serum dilution of 1:</w:t>
      </w:r>
      <w:r w:rsidR="00DB628E" w:rsidRPr="00021B4C">
        <w:rPr>
          <w:szCs w:val="24"/>
        </w:rPr>
        <w:t xml:space="preserve">10; while they possessed antibodies directed against H1N1 and/or H3N2 viruses as shown in </w:t>
      </w:r>
      <w:r w:rsidR="000C141C" w:rsidRPr="00021B4C">
        <w:rPr>
          <w:szCs w:val="24"/>
        </w:rPr>
        <w:t>Table S1B</w:t>
      </w:r>
      <w:r w:rsidR="00DB628E" w:rsidRPr="00021B4C">
        <w:rPr>
          <w:szCs w:val="24"/>
        </w:rPr>
        <w:t>.</w:t>
      </w:r>
    </w:p>
    <w:p w:rsidR="00B35A25" w:rsidRPr="00021B4C" w:rsidRDefault="00B35A25" w:rsidP="002F4E66">
      <w:pPr>
        <w:spacing w:line="480" w:lineRule="auto"/>
        <w:jc w:val="thaiDistribute"/>
        <w:rPr>
          <w:szCs w:val="24"/>
        </w:rPr>
      </w:pPr>
    </w:p>
    <w:p w:rsidR="007929DD" w:rsidRPr="00021B4C" w:rsidRDefault="007929DD" w:rsidP="007929DD">
      <w:pPr>
        <w:spacing w:line="480" w:lineRule="auto"/>
        <w:rPr>
          <w:b/>
          <w:bCs/>
        </w:rPr>
      </w:pPr>
      <w:r w:rsidRPr="00021B4C">
        <w:rPr>
          <w:b/>
          <w:bCs/>
        </w:rPr>
        <w:t>Reference</w:t>
      </w:r>
    </w:p>
    <w:p w:rsidR="007929DD" w:rsidRPr="00021B4C" w:rsidRDefault="007929DD" w:rsidP="007929DD">
      <w:pPr>
        <w:spacing w:line="480" w:lineRule="auto"/>
        <w:jc w:val="thaiDistribute"/>
        <w:rPr>
          <w:szCs w:val="24"/>
        </w:rPr>
      </w:pPr>
      <w:proofErr w:type="spellStart"/>
      <w:r w:rsidRPr="00021B4C">
        <w:rPr>
          <w:rFonts w:cs="Times New Roman"/>
          <w:b/>
          <w:bCs/>
          <w:szCs w:val="24"/>
          <w:shd w:val="clear" w:color="auto" w:fill="FFFFFF"/>
        </w:rPr>
        <w:t>Kitphati</w:t>
      </w:r>
      <w:proofErr w:type="spellEnd"/>
      <w:r w:rsidRPr="00021B4C">
        <w:rPr>
          <w:rFonts w:cs="Times New Roman"/>
          <w:b/>
          <w:bCs/>
          <w:szCs w:val="24"/>
          <w:shd w:val="clear" w:color="auto" w:fill="FFFFFF"/>
        </w:rPr>
        <w:t xml:space="preserve"> R, </w:t>
      </w:r>
      <w:proofErr w:type="spellStart"/>
      <w:r w:rsidRPr="00021B4C">
        <w:rPr>
          <w:rFonts w:cs="Times New Roman"/>
          <w:b/>
          <w:bCs/>
          <w:szCs w:val="24"/>
          <w:shd w:val="clear" w:color="auto" w:fill="FFFFFF"/>
        </w:rPr>
        <w:t>Pooruk</w:t>
      </w:r>
      <w:proofErr w:type="spellEnd"/>
      <w:r w:rsidRPr="00021B4C">
        <w:rPr>
          <w:rFonts w:cs="Times New Roman"/>
          <w:b/>
          <w:bCs/>
          <w:szCs w:val="24"/>
          <w:shd w:val="clear" w:color="auto" w:fill="FFFFFF"/>
        </w:rPr>
        <w:t xml:space="preserve"> P, </w:t>
      </w:r>
      <w:proofErr w:type="spellStart"/>
      <w:r w:rsidRPr="00021B4C">
        <w:rPr>
          <w:rFonts w:cs="Times New Roman"/>
          <w:b/>
          <w:bCs/>
          <w:szCs w:val="24"/>
          <w:shd w:val="clear" w:color="auto" w:fill="FFFFFF"/>
        </w:rPr>
        <w:t>Lerdsamran</w:t>
      </w:r>
      <w:proofErr w:type="spellEnd"/>
      <w:r w:rsidRPr="00021B4C">
        <w:rPr>
          <w:rFonts w:cs="Times New Roman"/>
          <w:b/>
          <w:bCs/>
          <w:szCs w:val="24"/>
          <w:shd w:val="clear" w:color="auto" w:fill="FFFFFF"/>
        </w:rPr>
        <w:t xml:space="preserve"> H, </w:t>
      </w:r>
      <w:proofErr w:type="spellStart"/>
      <w:r w:rsidRPr="00021B4C">
        <w:rPr>
          <w:rFonts w:cs="Times New Roman"/>
          <w:b/>
          <w:bCs/>
          <w:szCs w:val="24"/>
          <w:shd w:val="clear" w:color="auto" w:fill="FFFFFF"/>
        </w:rPr>
        <w:t>Poosuwan</w:t>
      </w:r>
      <w:proofErr w:type="spellEnd"/>
      <w:r w:rsidRPr="00021B4C">
        <w:rPr>
          <w:rFonts w:cs="Times New Roman"/>
          <w:b/>
          <w:bCs/>
          <w:szCs w:val="24"/>
          <w:shd w:val="clear" w:color="auto" w:fill="FFFFFF"/>
        </w:rPr>
        <w:t xml:space="preserve"> S, </w:t>
      </w:r>
      <w:proofErr w:type="spellStart"/>
      <w:r w:rsidRPr="00021B4C">
        <w:rPr>
          <w:rFonts w:cs="Times New Roman"/>
          <w:b/>
          <w:bCs/>
          <w:szCs w:val="24"/>
          <w:shd w:val="clear" w:color="auto" w:fill="FFFFFF"/>
        </w:rPr>
        <w:t>Louisirirotchanakul</w:t>
      </w:r>
      <w:proofErr w:type="spellEnd"/>
      <w:r w:rsidRPr="00021B4C">
        <w:rPr>
          <w:rFonts w:cs="Times New Roman"/>
          <w:b/>
          <w:bCs/>
          <w:szCs w:val="24"/>
          <w:shd w:val="clear" w:color="auto" w:fill="FFFFFF"/>
        </w:rPr>
        <w:t xml:space="preserve"> S, </w:t>
      </w:r>
      <w:proofErr w:type="spellStart"/>
      <w:r w:rsidRPr="00021B4C">
        <w:rPr>
          <w:rFonts w:cs="Times New Roman"/>
          <w:b/>
          <w:bCs/>
          <w:szCs w:val="24"/>
          <w:shd w:val="clear" w:color="auto" w:fill="FFFFFF"/>
        </w:rPr>
        <w:t>Auewarakul</w:t>
      </w:r>
      <w:proofErr w:type="spellEnd"/>
      <w:r w:rsidRPr="00021B4C">
        <w:rPr>
          <w:rFonts w:cs="Times New Roman"/>
          <w:b/>
          <w:bCs/>
          <w:szCs w:val="24"/>
          <w:shd w:val="clear" w:color="auto" w:fill="FFFFFF"/>
        </w:rPr>
        <w:t xml:space="preserve"> P, </w:t>
      </w:r>
      <w:proofErr w:type="spellStart"/>
      <w:r w:rsidRPr="00021B4C">
        <w:rPr>
          <w:rFonts w:cs="Times New Roman"/>
          <w:b/>
          <w:bCs/>
          <w:szCs w:val="24"/>
          <w:shd w:val="clear" w:color="auto" w:fill="FFFFFF"/>
        </w:rPr>
        <w:t>Chokphaibulkit</w:t>
      </w:r>
      <w:proofErr w:type="spellEnd"/>
      <w:r w:rsidRPr="00021B4C">
        <w:rPr>
          <w:rFonts w:cs="Times New Roman"/>
          <w:b/>
          <w:bCs/>
          <w:szCs w:val="24"/>
          <w:shd w:val="clear" w:color="auto" w:fill="FFFFFF"/>
        </w:rPr>
        <w:t xml:space="preserve"> K, </w:t>
      </w:r>
      <w:proofErr w:type="spellStart"/>
      <w:r w:rsidRPr="00021B4C">
        <w:rPr>
          <w:rFonts w:cs="Times New Roman"/>
          <w:b/>
          <w:bCs/>
          <w:szCs w:val="24"/>
          <w:shd w:val="clear" w:color="auto" w:fill="FFFFFF"/>
        </w:rPr>
        <w:t>Noisumdaeng</w:t>
      </w:r>
      <w:proofErr w:type="spellEnd"/>
      <w:r w:rsidRPr="00021B4C">
        <w:rPr>
          <w:rFonts w:cs="Times New Roman"/>
          <w:b/>
          <w:bCs/>
          <w:szCs w:val="24"/>
          <w:shd w:val="clear" w:color="auto" w:fill="FFFFFF"/>
        </w:rPr>
        <w:t xml:space="preserve"> P, </w:t>
      </w:r>
      <w:proofErr w:type="spellStart"/>
      <w:r w:rsidRPr="00021B4C">
        <w:rPr>
          <w:rFonts w:cs="Times New Roman"/>
          <w:b/>
          <w:bCs/>
          <w:szCs w:val="24"/>
          <w:shd w:val="clear" w:color="auto" w:fill="FFFFFF"/>
        </w:rPr>
        <w:t>Sawanpanyalert</w:t>
      </w:r>
      <w:proofErr w:type="spellEnd"/>
      <w:r w:rsidRPr="00021B4C">
        <w:rPr>
          <w:rFonts w:cs="Times New Roman"/>
          <w:b/>
          <w:bCs/>
          <w:szCs w:val="24"/>
          <w:shd w:val="clear" w:color="auto" w:fill="FFFFFF"/>
        </w:rPr>
        <w:t xml:space="preserve"> P, </w:t>
      </w:r>
      <w:proofErr w:type="spellStart"/>
      <w:r w:rsidRPr="00021B4C">
        <w:rPr>
          <w:rFonts w:cs="Times New Roman"/>
          <w:b/>
          <w:bCs/>
          <w:szCs w:val="24"/>
          <w:shd w:val="clear" w:color="auto" w:fill="FFFFFF"/>
        </w:rPr>
        <w:t>Puthavathana</w:t>
      </w:r>
      <w:proofErr w:type="spellEnd"/>
      <w:r w:rsidRPr="00021B4C">
        <w:rPr>
          <w:rFonts w:cs="Times New Roman"/>
          <w:b/>
          <w:bCs/>
          <w:szCs w:val="24"/>
          <w:shd w:val="clear" w:color="auto" w:fill="FFFFFF"/>
        </w:rPr>
        <w:t xml:space="preserve"> P. 2009.</w:t>
      </w:r>
      <w:r w:rsidRPr="00021B4C">
        <w:rPr>
          <w:rFonts w:cs="Times New Roman"/>
          <w:szCs w:val="24"/>
          <w:shd w:val="clear" w:color="auto" w:fill="FFFFFF"/>
        </w:rPr>
        <w:t xml:space="preserve"> Kinetics and longevity of antibody response to influenza A H5N1 virus infection in humans. </w:t>
      </w:r>
      <w:r w:rsidRPr="00021B4C">
        <w:rPr>
          <w:rFonts w:cs="Times New Roman"/>
          <w:i/>
          <w:iCs/>
          <w:szCs w:val="24"/>
          <w:shd w:val="clear" w:color="auto" w:fill="FFFFFF"/>
        </w:rPr>
        <w:t>Clinical and Vaccine Immunology</w:t>
      </w:r>
      <w:r w:rsidRPr="00021B4C">
        <w:rPr>
          <w:rFonts w:cs="Times New Roman"/>
          <w:szCs w:val="24"/>
          <w:shd w:val="clear" w:color="auto" w:fill="FFFFFF"/>
        </w:rPr>
        <w:t xml:space="preserve"> </w:t>
      </w:r>
      <w:r w:rsidRPr="00021B4C">
        <w:rPr>
          <w:rFonts w:cs="Times New Roman"/>
          <w:b/>
          <w:bCs/>
          <w:szCs w:val="24"/>
          <w:shd w:val="clear" w:color="auto" w:fill="FFFFFF"/>
        </w:rPr>
        <w:t>16(7)</w:t>
      </w:r>
      <w:r w:rsidRPr="00021B4C">
        <w:rPr>
          <w:rFonts w:cs="Times New Roman"/>
          <w:szCs w:val="24"/>
          <w:shd w:val="clear" w:color="auto" w:fill="FFFFFF"/>
        </w:rPr>
        <w:t>:978-81</w:t>
      </w:r>
      <w:r w:rsidRPr="00021B4C">
        <w:t xml:space="preserve"> </w:t>
      </w:r>
      <w:r w:rsidRPr="00021B4C">
        <w:rPr>
          <w:rFonts w:cs="Times New Roman"/>
          <w:szCs w:val="24"/>
          <w:shd w:val="clear" w:color="auto" w:fill="FFFFFF"/>
        </w:rPr>
        <w:t>DOI 10.1128/CVI.00062-09.</w:t>
      </w:r>
    </w:p>
    <w:p w:rsidR="004E7033" w:rsidRPr="00021B4C" w:rsidRDefault="004E7033" w:rsidP="002F4E66">
      <w:pPr>
        <w:spacing w:line="480" w:lineRule="auto"/>
        <w:jc w:val="thaiDistribute"/>
        <w:rPr>
          <w:b/>
          <w:bCs/>
          <w:szCs w:val="24"/>
          <w:lang w:val="en-GB"/>
        </w:rPr>
      </w:pPr>
    </w:p>
    <w:p w:rsidR="004E7033" w:rsidRPr="00021B4C" w:rsidRDefault="004E7033" w:rsidP="002F4E66">
      <w:pPr>
        <w:spacing w:line="480" w:lineRule="auto"/>
        <w:jc w:val="thaiDistribute"/>
        <w:rPr>
          <w:b/>
          <w:bCs/>
          <w:szCs w:val="24"/>
          <w:lang w:val="en-GB"/>
        </w:rPr>
      </w:pPr>
    </w:p>
    <w:p w:rsidR="004E7033" w:rsidRPr="00021B4C" w:rsidRDefault="004E7033" w:rsidP="002F4E66">
      <w:pPr>
        <w:spacing w:line="480" w:lineRule="auto"/>
        <w:jc w:val="thaiDistribute"/>
        <w:rPr>
          <w:b/>
          <w:bCs/>
          <w:szCs w:val="24"/>
          <w:lang w:val="en-GB"/>
        </w:rPr>
      </w:pPr>
    </w:p>
    <w:p w:rsidR="004E7033" w:rsidRPr="00021B4C" w:rsidRDefault="004E7033" w:rsidP="002F4E66">
      <w:pPr>
        <w:spacing w:line="480" w:lineRule="auto"/>
        <w:jc w:val="thaiDistribute"/>
        <w:rPr>
          <w:b/>
          <w:bCs/>
          <w:szCs w:val="24"/>
          <w:lang w:val="en-GB"/>
        </w:rPr>
      </w:pPr>
    </w:p>
    <w:p w:rsidR="004E7033" w:rsidRPr="00021B4C" w:rsidRDefault="004E7033" w:rsidP="002F4E66">
      <w:pPr>
        <w:spacing w:line="480" w:lineRule="auto"/>
        <w:jc w:val="thaiDistribute"/>
        <w:rPr>
          <w:b/>
          <w:bCs/>
          <w:szCs w:val="24"/>
          <w:lang w:val="en-GB"/>
        </w:rPr>
      </w:pPr>
    </w:p>
    <w:p w:rsidR="004E7033" w:rsidRPr="00021B4C" w:rsidRDefault="004E7033" w:rsidP="002F4E66">
      <w:pPr>
        <w:spacing w:line="480" w:lineRule="auto"/>
        <w:jc w:val="thaiDistribute"/>
        <w:rPr>
          <w:b/>
          <w:bCs/>
          <w:szCs w:val="24"/>
          <w:lang w:val="en-GB"/>
        </w:rPr>
      </w:pPr>
    </w:p>
    <w:p w:rsidR="004E7033" w:rsidRPr="00021B4C" w:rsidRDefault="004E7033" w:rsidP="002F4E66">
      <w:pPr>
        <w:spacing w:line="480" w:lineRule="auto"/>
        <w:jc w:val="thaiDistribute"/>
        <w:rPr>
          <w:b/>
          <w:bCs/>
          <w:szCs w:val="24"/>
          <w:lang w:val="en-GB"/>
        </w:rPr>
      </w:pPr>
    </w:p>
    <w:p w:rsidR="004E7033" w:rsidRPr="00021B4C" w:rsidRDefault="004E7033" w:rsidP="002F4E66">
      <w:pPr>
        <w:spacing w:line="480" w:lineRule="auto"/>
        <w:jc w:val="thaiDistribute"/>
        <w:rPr>
          <w:b/>
          <w:bCs/>
          <w:szCs w:val="24"/>
          <w:lang w:val="en-GB"/>
        </w:rPr>
      </w:pPr>
    </w:p>
    <w:p w:rsidR="00DC3101" w:rsidRPr="00021B4C" w:rsidRDefault="00DC3101" w:rsidP="002F4E66">
      <w:pPr>
        <w:spacing w:line="480" w:lineRule="auto"/>
        <w:jc w:val="thaiDistribute"/>
      </w:pPr>
      <w:r w:rsidRPr="00021B4C">
        <w:rPr>
          <w:b/>
          <w:bCs/>
          <w:szCs w:val="24"/>
          <w:lang w:val="en-GB"/>
        </w:rPr>
        <w:lastRenderedPageBreak/>
        <w:t>Table S1</w:t>
      </w:r>
      <w:r w:rsidR="00B0149C" w:rsidRPr="00021B4C">
        <w:rPr>
          <w:b/>
          <w:bCs/>
          <w:szCs w:val="24"/>
          <w:lang w:val="en-GB"/>
        </w:rPr>
        <w:t>A</w:t>
      </w:r>
      <w:r w:rsidR="00021B4C">
        <w:rPr>
          <w:b/>
          <w:bCs/>
          <w:szCs w:val="24"/>
          <w:lang w:val="en-GB"/>
        </w:rPr>
        <w:t>.</w:t>
      </w:r>
      <w:r w:rsidRPr="00021B4C">
        <w:rPr>
          <w:szCs w:val="24"/>
          <w:lang w:val="en-GB"/>
        </w:rPr>
        <w:t xml:space="preserve"> </w:t>
      </w:r>
      <w:r w:rsidR="004E7033" w:rsidRPr="00021B4C">
        <w:rPr>
          <w:szCs w:val="24"/>
        </w:rPr>
        <w:t>D</w:t>
      </w:r>
      <w:r w:rsidRPr="00021B4C">
        <w:rPr>
          <w:szCs w:val="24"/>
        </w:rPr>
        <w:t>emographic data</w:t>
      </w:r>
      <w:r w:rsidR="004E7033" w:rsidRPr="00021B4C">
        <w:rPr>
          <w:szCs w:val="24"/>
        </w:rPr>
        <w:t>, time at blood specimen collection</w:t>
      </w:r>
      <w:r w:rsidR="004E7033" w:rsidRPr="00021B4C">
        <w:t xml:space="preserve"> </w:t>
      </w:r>
      <w:r w:rsidR="00C9127B" w:rsidRPr="00021B4C">
        <w:t>and neutralizing antibodies</w:t>
      </w:r>
      <w:r w:rsidR="004E7033" w:rsidRPr="00021B4C">
        <w:t xml:space="preserve"> against H5N1</w:t>
      </w:r>
      <w:r w:rsidR="00C9127B" w:rsidRPr="00021B4C">
        <w:t>, H1N1 and H3N2</w:t>
      </w:r>
      <w:r w:rsidR="004E7033" w:rsidRPr="00021B4C">
        <w:t xml:space="preserve"> virus</w:t>
      </w:r>
      <w:r w:rsidR="00C9127B" w:rsidRPr="00021B4C">
        <w:t xml:space="preserve">es </w:t>
      </w:r>
      <w:r w:rsidR="00C9127B" w:rsidRPr="00021B4C">
        <w:rPr>
          <w:szCs w:val="24"/>
        </w:rPr>
        <w:t xml:space="preserve">of the </w:t>
      </w:r>
      <w:r w:rsidR="00D32DAD" w:rsidRPr="00021B4C">
        <w:rPr>
          <w:szCs w:val="24"/>
        </w:rPr>
        <w:t>four</w:t>
      </w:r>
      <w:r w:rsidR="00C9127B" w:rsidRPr="00021B4C">
        <w:rPr>
          <w:szCs w:val="24"/>
        </w:rPr>
        <w:t xml:space="preserve"> H5N1 survivors</w:t>
      </w:r>
    </w:p>
    <w:tbl>
      <w:tblPr>
        <w:tblW w:w="9888" w:type="dxa"/>
        <w:tblInd w:w="-34" w:type="dxa"/>
        <w:tblLook w:val="0000" w:firstRow="0" w:lastRow="0" w:firstColumn="0" w:lastColumn="0" w:noHBand="0" w:noVBand="0"/>
      </w:tblPr>
      <w:tblGrid>
        <w:gridCol w:w="1494"/>
        <w:gridCol w:w="1415"/>
        <w:gridCol w:w="1061"/>
        <w:gridCol w:w="1044"/>
        <w:gridCol w:w="2499"/>
        <w:gridCol w:w="766"/>
        <w:gridCol w:w="814"/>
        <w:gridCol w:w="795"/>
      </w:tblGrid>
      <w:tr w:rsidR="00CD22B0" w:rsidRPr="00021B4C" w:rsidTr="00CD22B0">
        <w:trPr>
          <w:trHeight w:val="585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Survivor no.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Age (years)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Blood samples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Time at blood collection after disease onset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b/>
                <w:bCs/>
                <w:sz w:val="22"/>
                <w:szCs w:val="22"/>
                <w:lang w:val="de-DE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  <w:lang w:val="de-DE"/>
              </w:rPr>
              <w:t>NT Ab titer to</w:t>
            </w:r>
          </w:p>
        </w:tc>
      </w:tr>
      <w:tr w:rsidR="00CD22B0" w:rsidRPr="00021B4C" w:rsidTr="00CD22B0">
        <w:trPr>
          <w:trHeight w:val="480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b/>
                <w:bCs/>
                <w:sz w:val="22"/>
                <w:szCs w:val="22"/>
                <w:lang w:val="de-DE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  <w:lang w:val="de-DE"/>
              </w:rPr>
              <w:t>H5N1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B" w:rsidRPr="00021B4C" w:rsidRDefault="00CD22B0" w:rsidP="00CD22B0">
            <w:pPr>
              <w:spacing w:line="480" w:lineRule="auto"/>
              <w:rPr>
                <w:rFonts w:cs="Tahoma"/>
                <w:b/>
                <w:bCs/>
                <w:sz w:val="22"/>
                <w:szCs w:val="22"/>
                <w:lang w:val="de-DE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  <w:lang w:val="de-DE"/>
              </w:rPr>
              <w:t>H3</w:t>
            </w:r>
            <w:r w:rsidR="00C9127B" w:rsidRPr="00021B4C">
              <w:rPr>
                <w:rFonts w:cs="Tahoma"/>
                <w:b/>
                <w:bCs/>
                <w:sz w:val="22"/>
                <w:szCs w:val="22"/>
                <w:lang w:val="de-DE"/>
              </w:rPr>
              <w:t>N</w:t>
            </w:r>
            <w:r w:rsidRPr="00021B4C">
              <w:rPr>
                <w:rFonts w:cs="Tahoma"/>
                <w:b/>
                <w:bCs/>
                <w:sz w:val="22"/>
                <w:szCs w:val="22"/>
                <w:lang w:val="de-DE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B" w:rsidRPr="00021B4C" w:rsidRDefault="00CD22B0" w:rsidP="00CD22B0">
            <w:pPr>
              <w:spacing w:line="480" w:lineRule="auto"/>
              <w:rPr>
                <w:rFonts w:cs="Tahoma"/>
                <w:b/>
                <w:bCs/>
                <w:sz w:val="22"/>
                <w:szCs w:val="22"/>
                <w:lang w:val="de-DE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  <w:lang w:val="de-DE"/>
              </w:rPr>
              <w:t>H1</w:t>
            </w:r>
            <w:r w:rsidR="00C9127B" w:rsidRPr="00021B4C">
              <w:rPr>
                <w:rFonts w:cs="Tahoma"/>
                <w:b/>
                <w:bCs/>
                <w:sz w:val="22"/>
                <w:szCs w:val="22"/>
                <w:lang w:val="de-DE"/>
              </w:rPr>
              <w:t>N</w:t>
            </w:r>
            <w:r w:rsidRPr="00021B4C">
              <w:rPr>
                <w:rFonts w:cs="Tahoma"/>
                <w:b/>
                <w:bCs/>
                <w:sz w:val="22"/>
                <w:szCs w:val="22"/>
                <w:lang w:val="de-DE"/>
              </w:rPr>
              <w:t>1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1y 6m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2y 6m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D22B0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D22B0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640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3y 3m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3y 8m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4y 2m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2y 2m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3y 2m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D22B0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</w:t>
            </w:r>
            <w:r w:rsidR="00C9127B" w:rsidRPr="00021B4C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D22B0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</w:t>
            </w:r>
            <w:r w:rsidR="00C9127B" w:rsidRPr="00021B4C">
              <w:rPr>
                <w:rFonts w:cs="Tahoma"/>
                <w:sz w:val="22"/>
                <w:szCs w:val="22"/>
              </w:rPr>
              <w:t>0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3y 10m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4y 3m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20d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11m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D22B0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D22B0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320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1y 5m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2y 2m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2y 7m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3y 1m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2y 3m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3y 3m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3y 11m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D22B0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D22B0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4y 5m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</w:tr>
      <w:tr w:rsidR="00CD22B0" w:rsidRPr="00021B4C" w:rsidTr="00CD22B0">
        <w:trPr>
          <w:trHeight w:val="31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4y 11m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27B" w:rsidRPr="00021B4C" w:rsidRDefault="00C9127B" w:rsidP="00CD22B0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7B" w:rsidRPr="00021B4C" w:rsidRDefault="00C9127B" w:rsidP="00CD22B0">
            <w:pPr>
              <w:spacing w:line="480" w:lineRule="auto"/>
            </w:pPr>
            <w:r w:rsidRPr="00021B4C">
              <w:rPr>
                <w:rFonts w:cs="Tahoma"/>
                <w:sz w:val="22"/>
                <w:szCs w:val="22"/>
              </w:rPr>
              <w:t>ND</w:t>
            </w:r>
          </w:p>
        </w:tc>
      </w:tr>
    </w:tbl>
    <w:p w:rsidR="00DC3101" w:rsidRPr="00021B4C" w:rsidRDefault="00DC3101" w:rsidP="002F4E66">
      <w:pPr>
        <w:spacing w:line="480" w:lineRule="auto"/>
        <w:rPr>
          <w:sz w:val="22"/>
          <w:szCs w:val="22"/>
        </w:rPr>
      </w:pPr>
      <w:r w:rsidRPr="00021B4C">
        <w:rPr>
          <w:sz w:val="22"/>
          <w:szCs w:val="22"/>
        </w:rPr>
        <w:t>F; female,  M;  male,  y; year,  m; month,  d; day</w:t>
      </w:r>
      <w:r w:rsidR="00C9127B" w:rsidRPr="00021B4C">
        <w:rPr>
          <w:sz w:val="22"/>
          <w:szCs w:val="22"/>
        </w:rPr>
        <w:t xml:space="preserve">,  NT Ab; neutralizing antibody, ND; not </w:t>
      </w:r>
      <w:r w:rsidR="00EE4A8B" w:rsidRPr="00021B4C">
        <w:rPr>
          <w:sz w:val="22"/>
          <w:szCs w:val="22"/>
        </w:rPr>
        <w:t>determine</w:t>
      </w:r>
    </w:p>
    <w:p w:rsidR="004A485D" w:rsidRPr="00021B4C" w:rsidRDefault="00C9127B" w:rsidP="002F4E66">
      <w:pPr>
        <w:spacing w:line="480" w:lineRule="auto"/>
        <w:jc w:val="both"/>
        <w:rPr>
          <w:b/>
          <w:bCs/>
          <w:szCs w:val="24"/>
          <w:lang w:val="pt-BR"/>
        </w:rPr>
      </w:pPr>
      <w:r w:rsidRPr="00021B4C">
        <w:rPr>
          <w:sz w:val="22"/>
          <w:szCs w:val="22"/>
          <w:lang w:val="pt-BR"/>
        </w:rPr>
        <w:t>H5N1: A/Thailand/1(KAN-1)/2004 (H5N1) virus,  H3N2: A/Siriraj ICRC/SI-154/2008 (H3N2), an A/Brisbane/10/2007 (H3N2)-like virus,  H1N1: A/Thailand/Siriraj-Rama-TT/2004 (H1N1), an A/New Caledonia/20/1999 (H1N1)-like virus</w:t>
      </w:r>
    </w:p>
    <w:p w:rsidR="002F4E66" w:rsidRPr="00021B4C" w:rsidRDefault="002F4E66" w:rsidP="002F4E66">
      <w:pPr>
        <w:spacing w:line="480" w:lineRule="auto"/>
        <w:jc w:val="both"/>
        <w:rPr>
          <w:szCs w:val="24"/>
        </w:rPr>
      </w:pPr>
      <w:r w:rsidRPr="00021B4C">
        <w:rPr>
          <w:b/>
          <w:bCs/>
          <w:szCs w:val="24"/>
          <w:lang w:val="en-GB"/>
        </w:rPr>
        <w:lastRenderedPageBreak/>
        <w:t>Table S</w:t>
      </w:r>
      <w:r w:rsidR="00B0149C" w:rsidRPr="00021B4C">
        <w:rPr>
          <w:b/>
          <w:bCs/>
          <w:szCs w:val="24"/>
          <w:lang w:val="en-GB"/>
        </w:rPr>
        <w:t>1B</w:t>
      </w:r>
      <w:r w:rsidR="00021B4C">
        <w:rPr>
          <w:b/>
          <w:bCs/>
          <w:szCs w:val="24"/>
          <w:lang w:val="en-GB"/>
        </w:rPr>
        <w:t>.</w:t>
      </w:r>
      <w:r w:rsidRPr="00021B4C">
        <w:rPr>
          <w:szCs w:val="24"/>
        </w:rPr>
        <w:t xml:space="preserve"> Neutralizing antibodies against influenza </w:t>
      </w:r>
      <w:proofErr w:type="gramStart"/>
      <w:r w:rsidRPr="00021B4C">
        <w:rPr>
          <w:szCs w:val="24"/>
        </w:rPr>
        <w:t>A viruses</w:t>
      </w:r>
      <w:proofErr w:type="gramEnd"/>
      <w:r w:rsidRPr="00021B4C">
        <w:rPr>
          <w:szCs w:val="24"/>
        </w:rPr>
        <w:t xml:space="preserve"> in non-H5N1 subjects </w:t>
      </w:r>
    </w:p>
    <w:tbl>
      <w:tblPr>
        <w:tblW w:w="8806" w:type="dxa"/>
        <w:tblInd w:w="95" w:type="dxa"/>
        <w:tblLook w:val="0000" w:firstRow="0" w:lastRow="0" w:firstColumn="0" w:lastColumn="0" w:noHBand="0" w:noVBand="0"/>
      </w:tblPr>
      <w:tblGrid>
        <w:gridCol w:w="925"/>
        <w:gridCol w:w="925"/>
        <w:gridCol w:w="864"/>
        <w:gridCol w:w="1714"/>
        <w:gridCol w:w="2080"/>
        <w:gridCol w:w="766"/>
        <w:gridCol w:w="766"/>
        <w:gridCol w:w="766"/>
      </w:tblGrid>
      <w:tr w:rsidR="002F4E66" w:rsidRPr="00021B4C">
        <w:trPr>
          <w:trHeight w:val="34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 xml:space="preserve">Subject </w:t>
            </w:r>
            <w:r w:rsidR="00D522CA" w:rsidRPr="00021B4C">
              <w:rPr>
                <w:rFonts w:cs="Tahoma"/>
                <w:b/>
                <w:bCs/>
                <w:sz w:val="22"/>
                <w:szCs w:val="22"/>
              </w:rPr>
              <w:t>n</w:t>
            </w:r>
            <w:r w:rsidRPr="00021B4C">
              <w:rPr>
                <w:rFonts w:cs="Tahoma"/>
                <w:b/>
                <w:bCs/>
                <w:sz w:val="22"/>
                <w:szCs w:val="22"/>
              </w:rPr>
              <w:t>o.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Age (years)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Blood samples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 xml:space="preserve">NT </w:t>
            </w:r>
            <w:r w:rsidR="0028337D" w:rsidRPr="00021B4C">
              <w:rPr>
                <w:rFonts w:cs="Tahoma"/>
                <w:b/>
                <w:bCs/>
                <w:sz w:val="22"/>
                <w:szCs w:val="22"/>
              </w:rPr>
              <w:t>antibody</w:t>
            </w:r>
            <w:r w:rsidRPr="00021B4C">
              <w:rPr>
                <w:rFonts w:cs="Tahoma"/>
                <w:b/>
                <w:bCs/>
                <w:sz w:val="22"/>
                <w:szCs w:val="22"/>
              </w:rPr>
              <w:t xml:space="preserve"> to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H5N1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H3N2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H1N1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H3N2 patient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6975CC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Convalescent blood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H3N2 patient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Acute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320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Convalescent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320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H3N2 patient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Acute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320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Convalescent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320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27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H3N2 patient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Acute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Convalescent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41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H3N2 patient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Acute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640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Convalescent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1280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36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H3N2 patient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Acute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Convalescent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7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27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H3N2 patient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Acute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Convalescent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1280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49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H3N2 patient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Acute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Convalescent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320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H3N2 patient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Acute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5120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Convalescent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5120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5120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27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H3N2 patient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Acute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20</w:t>
            </w:r>
          </w:p>
        </w:tc>
      </w:tr>
      <w:tr w:rsidR="002F4E66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Convalescent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4E66" w:rsidRPr="00021B4C" w:rsidRDefault="002F4E66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M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39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640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27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1280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29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1280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M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27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2560</w:t>
            </w:r>
          </w:p>
        </w:tc>
      </w:tr>
    </w:tbl>
    <w:p w:rsidR="007367CA" w:rsidRPr="00021B4C" w:rsidRDefault="007367CA" w:rsidP="00D522CA">
      <w:pPr>
        <w:spacing w:line="480" w:lineRule="auto"/>
        <w:rPr>
          <w:b/>
          <w:bCs/>
          <w:szCs w:val="24"/>
          <w:lang w:val="en-GB"/>
        </w:rPr>
      </w:pPr>
    </w:p>
    <w:p w:rsidR="007367CA" w:rsidRPr="00021B4C" w:rsidRDefault="007367CA" w:rsidP="00D522CA">
      <w:pPr>
        <w:spacing w:line="480" w:lineRule="auto"/>
        <w:rPr>
          <w:b/>
          <w:bCs/>
          <w:szCs w:val="24"/>
          <w:lang w:val="en-GB"/>
        </w:rPr>
      </w:pPr>
    </w:p>
    <w:p w:rsidR="00D522CA" w:rsidRPr="00021B4C" w:rsidRDefault="00D522CA" w:rsidP="00D522CA">
      <w:pPr>
        <w:spacing w:line="480" w:lineRule="auto"/>
        <w:rPr>
          <w:b/>
          <w:bCs/>
        </w:rPr>
      </w:pPr>
      <w:r w:rsidRPr="00021B4C">
        <w:rPr>
          <w:b/>
          <w:bCs/>
          <w:szCs w:val="24"/>
          <w:lang w:val="en-GB"/>
        </w:rPr>
        <w:lastRenderedPageBreak/>
        <w:t>Table S</w:t>
      </w:r>
      <w:r w:rsidR="00F4554F" w:rsidRPr="00021B4C">
        <w:rPr>
          <w:b/>
          <w:bCs/>
          <w:szCs w:val="24"/>
          <w:lang w:val="en-GB"/>
        </w:rPr>
        <w:t>1B</w:t>
      </w:r>
      <w:r w:rsidR="007367CA" w:rsidRPr="00021B4C">
        <w:rPr>
          <w:b/>
          <w:bCs/>
          <w:szCs w:val="24"/>
          <w:lang w:val="en-GB"/>
        </w:rPr>
        <w:t xml:space="preserve"> (continued)</w:t>
      </w:r>
      <w:r w:rsidR="00021B4C">
        <w:rPr>
          <w:b/>
          <w:bCs/>
          <w:szCs w:val="24"/>
          <w:lang w:val="en-GB"/>
        </w:rPr>
        <w:t>.</w:t>
      </w:r>
      <w:bookmarkStart w:id="0" w:name="_GoBack"/>
      <w:bookmarkEnd w:id="0"/>
      <w:r w:rsidRPr="00021B4C">
        <w:rPr>
          <w:szCs w:val="24"/>
        </w:rPr>
        <w:t xml:space="preserve"> Neutralizing antibodies against influenza A viruses in non-H5N1 subjects</w:t>
      </w:r>
      <w:r w:rsidRPr="00021B4C">
        <w:rPr>
          <w:b/>
          <w:bCs/>
        </w:rPr>
        <w:t xml:space="preserve"> </w:t>
      </w:r>
    </w:p>
    <w:tbl>
      <w:tblPr>
        <w:tblW w:w="8806" w:type="dxa"/>
        <w:tblInd w:w="95" w:type="dxa"/>
        <w:tblLook w:val="0000" w:firstRow="0" w:lastRow="0" w:firstColumn="0" w:lastColumn="0" w:noHBand="0" w:noVBand="0"/>
      </w:tblPr>
      <w:tblGrid>
        <w:gridCol w:w="925"/>
        <w:gridCol w:w="925"/>
        <w:gridCol w:w="864"/>
        <w:gridCol w:w="1714"/>
        <w:gridCol w:w="2080"/>
        <w:gridCol w:w="766"/>
        <w:gridCol w:w="766"/>
        <w:gridCol w:w="766"/>
      </w:tblGrid>
      <w:tr w:rsidR="00D522CA" w:rsidRPr="00021B4C">
        <w:trPr>
          <w:trHeight w:val="34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Subject no.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Age (years)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Blood samples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NT Ab titer to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H5N1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H3N2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b/>
                <w:bCs/>
                <w:sz w:val="22"/>
                <w:szCs w:val="22"/>
              </w:rPr>
            </w:pPr>
            <w:r w:rsidRPr="00021B4C">
              <w:rPr>
                <w:rFonts w:cs="Tahoma"/>
                <w:b/>
                <w:bCs/>
                <w:sz w:val="22"/>
                <w:szCs w:val="22"/>
              </w:rPr>
              <w:t>H1N1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1280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51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320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17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1280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1280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18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43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320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43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56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1280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51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10240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46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23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640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M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640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28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26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640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27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M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26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5120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28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320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29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640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30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640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31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M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26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640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32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23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320</w:t>
            </w:r>
          </w:p>
        </w:tc>
      </w:tr>
      <w:tr w:rsidR="00D522CA" w:rsidRPr="00021B4C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33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F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23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Healthy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Single blood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&lt;10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160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2CA" w:rsidRPr="00021B4C" w:rsidRDefault="00D522CA" w:rsidP="004A485D">
            <w:pPr>
              <w:spacing w:line="480" w:lineRule="auto"/>
              <w:rPr>
                <w:rFonts w:cs="Tahoma"/>
                <w:sz w:val="22"/>
                <w:szCs w:val="22"/>
              </w:rPr>
            </w:pPr>
            <w:r w:rsidRPr="00021B4C">
              <w:rPr>
                <w:rFonts w:cs="Tahoma"/>
                <w:sz w:val="22"/>
                <w:szCs w:val="22"/>
              </w:rPr>
              <w:t>80</w:t>
            </w:r>
          </w:p>
        </w:tc>
      </w:tr>
    </w:tbl>
    <w:p w:rsidR="00C3173E" w:rsidRPr="00021B4C" w:rsidRDefault="00C3173E" w:rsidP="00C3173E">
      <w:pPr>
        <w:spacing w:line="480" w:lineRule="auto"/>
        <w:rPr>
          <w:sz w:val="22"/>
          <w:szCs w:val="22"/>
        </w:rPr>
      </w:pPr>
      <w:r w:rsidRPr="00021B4C">
        <w:rPr>
          <w:sz w:val="22"/>
          <w:szCs w:val="22"/>
        </w:rPr>
        <w:t xml:space="preserve">F; female,  M;  male,  NT Ab; neutralizing antibody </w:t>
      </w:r>
    </w:p>
    <w:p w:rsidR="004A485D" w:rsidRDefault="00C3173E" w:rsidP="004A485D">
      <w:pPr>
        <w:spacing w:line="480" w:lineRule="auto"/>
        <w:jc w:val="both"/>
        <w:rPr>
          <w:sz w:val="22"/>
          <w:szCs w:val="22"/>
          <w:lang w:val="pt-BR"/>
        </w:rPr>
      </w:pPr>
      <w:r w:rsidRPr="00021B4C">
        <w:rPr>
          <w:sz w:val="22"/>
          <w:szCs w:val="22"/>
          <w:lang w:val="pt-BR"/>
        </w:rPr>
        <w:t>H5N1: A/Thai</w:t>
      </w:r>
      <w:r w:rsidR="004A485D" w:rsidRPr="00021B4C">
        <w:rPr>
          <w:sz w:val="22"/>
          <w:szCs w:val="22"/>
          <w:lang w:val="pt-BR"/>
        </w:rPr>
        <w:t xml:space="preserve">land/1(KAN-1)/2004 (H5N1) virus,  </w:t>
      </w:r>
      <w:r w:rsidRPr="00021B4C">
        <w:rPr>
          <w:sz w:val="22"/>
          <w:szCs w:val="22"/>
          <w:lang w:val="pt-BR"/>
        </w:rPr>
        <w:t>H3N2: A/Siriraj ICRC/SI-154/2008 (H3N2), an A/Brisbane/10/2007 (H3N2)-like virus</w:t>
      </w:r>
      <w:r w:rsidR="004A485D" w:rsidRPr="00021B4C">
        <w:rPr>
          <w:sz w:val="22"/>
          <w:szCs w:val="22"/>
          <w:lang w:val="pt-BR"/>
        </w:rPr>
        <w:t xml:space="preserve">,  </w:t>
      </w:r>
      <w:r w:rsidRPr="00021B4C">
        <w:rPr>
          <w:sz w:val="22"/>
          <w:szCs w:val="22"/>
          <w:lang w:val="pt-BR"/>
        </w:rPr>
        <w:t>H1N1: A/Thailand/Siriraj-Rama-TT/2004 (H1N1), an A/New Cale</w:t>
      </w:r>
      <w:r w:rsidR="004A485D" w:rsidRPr="00021B4C">
        <w:rPr>
          <w:sz w:val="22"/>
          <w:szCs w:val="22"/>
          <w:lang w:val="pt-BR"/>
        </w:rPr>
        <w:t>donia/20/1999 (H1N1)-like virus</w:t>
      </w:r>
    </w:p>
    <w:sectPr w:rsidR="004A485D" w:rsidSect="001B4A44">
      <w:pgSz w:w="11906" w:h="16838" w:code="9"/>
      <w:pgMar w:top="1296" w:right="1296" w:bottom="1296" w:left="1296" w:header="706" w:footer="706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108D"/>
    <w:multiLevelType w:val="hybridMultilevel"/>
    <w:tmpl w:val="4D20321E"/>
    <w:lvl w:ilvl="0" w:tplc="20024D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29"/>
    <w:rsid w:val="00013A39"/>
    <w:rsid w:val="00021B4C"/>
    <w:rsid w:val="000337AA"/>
    <w:rsid w:val="000527BF"/>
    <w:rsid w:val="000656FD"/>
    <w:rsid w:val="000C141C"/>
    <w:rsid w:val="000E450D"/>
    <w:rsid w:val="00155527"/>
    <w:rsid w:val="00164458"/>
    <w:rsid w:val="0019324D"/>
    <w:rsid w:val="001B4A44"/>
    <w:rsid w:val="001C2768"/>
    <w:rsid w:val="00201159"/>
    <w:rsid w:val="002036C2"/>
    <w:rsid w:val="002469D5"/>
    <w:rsid w:val="00261479"/>
    <w:rsid w:val="0028337D"/>
    <w:rsid w:val="00287BC8"/>
    <w:rsid w:val="0029125C"/>
    <w:rsid w:val="002B0FA0"/>
    <w:rsid w:val="002E3C71"/>
    <w:rsid w:val="002F3DA3"/>
    <w:rsid w:val="002F4E66"/>
    <w:rsid w:val="003002AD"/>
    <w:rsid w:val="00307A63"/>
    <w:rsid w:val="003620D0"/>
    <w:rsid w:val="00363467"/>
    <w:rsid w:val="00376DF7"/>
    <w:rsid w:val="003C7DF8"/>
    <w:rsid w:val="003F7214"/>
    <w:rsid w:val="00476CCA"/>
    <w:rsid w:val="004A485D"/>
    <w:rsid w:val="004E7033"/>
    <w:rsid w:val="0057161D"/>
    <w:rsid w:val="0058489E"/>
    <w:rsid w:val="005D342D"/>
    <w:rsid w:val="005D7C61"/>
    <w:rsid w:val="005D7E42"/>
    <w:rsid w:val="005E4B63"/>
    <w:rsid w:val="005E68F8"/>
    <w:rsid w:val="00652478"/>
    <w:rsid w:val="0065682F"/>
    <w:rsid w:val="006975CC"/>
    <w:rsid w:val="006B7370"/>
    <w:rsid w:val="006D1EFA"/>
    <w:rsid w:val="00726A2E"/>
    <w:rsid w:val="00727A29"/>
    <w:rsid w:val="007367CA"/>
    <w:rsid w:val="007929DD"/>
    <w:rsid w:val="007F0A30"/>
    <w:rsid w:val="00825A63"/>
    <w:rsid w:val="009121EA"/>
    <w:rsid w:val="00917625"/>
    <w:rsid w:val="009232DD"/>
    <w:rsid w:val="00923E65"/>
    <w:rsid w:val="0093181C"/>
    <w:rsid w:val="009324F3"/>
    <w:rsid w:val="00936EEF"/>
    <w:rsid w:val="00937F37"/>
    <w:rsid w:val="00953961"/>
    <w:rsid w:val="00971772"/>
    <w:rsid w:val="00995C43"/>
    <w:rsid w:val="009C7E04"/>
    <w:rsid w:val="00A1775B"/>
    <w:rsid w:val="00A617AA"/>
    <w:rsid w:val="00A84403"/>
    <w:rsid w:val="00B0149C"/>
    <w:rsid w:val="00B35A25"/>
    <w:rsid w:val="00BE19A0"/>
    <w:rsid w:val="00BE384D"/>
    <w:rsid w:val="00BF53EA"/>
    <w:rsid w:val="00C3173E"/>
    <w:rsid w:val="00C53239"/>
    <w:rsid w:val="00C86A75"/>
    <w:rsid w:val="00C9127B"/>
    <w:rsid w:val="00CD22B0"/>
    <w:rsid w:val="00CE0126"/>
    <w:rsid w:val="00D179FE"/>
    <w:rsid w:val="00D26B7C"/>
    <w:rsid w:val="00D32DAD"/>
    <w:rsid w:val="00D36C4A"/>
    <w:rsid w:val="00D43A02"/>
    <w:rsid w:val="00D522CA"/>
    <w:rsid w:val="00D83A20"/>
    <w:rsid w:val="00DB628E"/>
    <w:rsid w:val="00DC3101"/>
    <w:rsid w:val="00DD349C"/>
    <w:rsid w:val="00DD70C5"/>
    <w:rsid w:val="00E312C0"/>
    <w:rsid w:val="00E420EB"/>
    <w:rsid w:val="00E547F0"/>
    <w:rsid w:val="00E763FE"/>
    <w:rsid w:val="00E94CCC"/>
    <w:rsid w:val="00E95063"/>
    <w:rsid w:val="00ED778C"/>
    <w:rsid w:val="00EE4A8B"/>
    <w:rsid w:val="00EE6AC8"/>
    <w:rsid w:val="00F2169C"/>
    <w:rsid w:val="00F4554F"/>
    <w:rsid w:val="00F53E23"/>
    <w:rsid w:val="00F72C38"/>
    <w:rsid w:val="00F743B3"/>
    <w:rsid w:val="00FB4229"/>
    <w:rsid w:val="00FC157D"/>
    <w:rsid w:val="00F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3504A"/>
  <w15:chartTrackingRefBased/>
  <w15:docId w15:val="{E7681F97-9126-475F-86CB-2272E969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FB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Supplementary data</vt:lpstr>
      <vt:lpstr>Supplementary data</vt:lpstr>
    </vt:vector>
  </TitlesOfParts>
  <Company>Microsoft Corporation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data</dc:title>
  <dc:subject/>
  <dc:creator>Microsoft Office 2003</dc:creator>
  <cp:keywords/>
  <dc:description/>
  <cp:lastModifiedBy>Windows User</cp:lastModifiedBy>
  <cp:revision>5</cp:revision>
  <dcterms:created xsi:type="dcterms:W3CDTF">2020-10-02T11:19:00Z</dcterms:created>
  <dcterms:modified xsi:type="dcterms:W3CDTF">2020-10-02T13:17:00Z</dcterms:modified>
</cp:coreProperties>
</file>