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04530" w14:textId="4A27930E" w:rsidR="00262792" w:rsidRPr="0060792C" w:rsidRDefault="00262792" w:rsidP="003478F6">
      <w:pPr>
        <w:widowControl/>
        <w:spacing w:line="34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Table S1</w:t>
      </w:r>
      <w:r w:rsidR="0060792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81379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Analytical performances for total </w:t>
      </w:r>
      <w:r w:rsidR="0081379B">
        <w:rPr>
          <w:rFonts w:ascii="Times New Roman" w:hAnsi="Times New Roman" w:cs="Times New Roman" w:hint="eastAsia"/>
          <w:b/>
          <w:kern w:val="0"/>
          <w:sz w:val="24"/>
          <w:szCs w:val="24"/>
        </w:rPr>
        <w:t>a</w:t>
      </w:r>
      <w:r w:rsidRPr="0081379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rsenic by ICP-MS and </w:t>
      </w:r>
      <w:r w:rsidR="0081379B" w:rsidRPr="0081379B">
        <w:rPr>
          <w:rFonts w:ascii="Times New Roman" w:eastAsia="Times New Roman" w:hAnsi="Times New Roman" w:cs="Times New Roman" w:hint="eastAsia"/>
          <w:b/>
          <w:kern w:val="0"/>
          <w:sz w:val="24"/>
          <w:szCs w:val="24"/>
        </w:rPr>
        <w:t>a</w:t>
      </w:r>
      <w:r w:rsidRPr="0081379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rsenic species by HPLC-ICP-MS</w:t>
      </w:r>
      <w:r w:rsidR="0081379B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proofErr w:type="gramEnd"/>
    </w:p>
    <w:p w14:paraId="201B353B" w14:textId="77777777" w:rsidR="008E016E" w:rsidRPr="00B7724A" w:rsidRDefault="008E016E" w:rsidP="003478F6">
      <w:pPr>
        <w:widowControl/>
        <w:spacing w:line="34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1749"/>
        <w:gridCol w:w="2167"/>
        <w:gridCol w:w="876"/>
        <w:gridCol w:w="1306"/>
        <w:gridCol w:w="1314"/>
      </w:tblGrid>
      <w:tr w:rsidR="00262792" w14:paraId="0313A7E8" w14:textId="77777777" w:rsidTr="00B7724A">
        <w:trPr>
          <w:trHeight w:val="454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5D666" w14:textId="77777777" w:rsidR="00262792" w:rsidRPr="00B503DE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Analytes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EE935" w14:textId="77777777" w:rsidR="00262792" w:rsidRPr="00B503DE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de-DE"/>
              </w:rPr>
            </w:pPr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Linear range (</w:t>
            </w:r>
            <w:proofErr w:type="spellStart"/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de-DE"/>
              </w:rPr>
              <w:t>μg</w:t>
            </w:r>
            <w:proofErr w:type="spellEnd"/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de-DE"/>
              </w:rPr>
              <w:t>/L</w:t>
            </w:r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59483" w14:textId="77777777" w:rsidR="00262792" w:rsidRPr="00B503DE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Linear equation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F1B9D" w14:textId="77777777" w:rsidR="00262792" w:rsidRPr="00B503DE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de-DE"/>
              </w:rPr>
            </w:pPr>
            <w:r w:rsidRPr="00B503D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de-DE"/>
              </w:rPr>
              <w:t>R</w:t>
            </w:r>
            <w:r w:rsidRPr="00B503D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32E73" w14:textId="77777777" w:rsidR="00262792" w:rsidRPr="00B503DE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de-DE"/>
              </w:rPr>
            </w:pPr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LOD (</w:t>
            </w:r>
            <w:proofErr w:type="spellStart"/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de-DE"/>
              </w:rPr>
              <w:t>μg</w:t>
            </w:r>
            <w:proofErr w:type="spellEnd"/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de-DE"/>
              </w:rPr>
              <w:t>/kg</w:t>
            </w:r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9D882" w14:textId="77777777" w:rsidR="00262792" w:rsidRPr="00B503DE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de-DE"/>
              </w:rPr>
            </w:pPr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LOQ (</w:t>
            </w:r>
            <w:proofErr w:type="spellStart"/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de-DE"/>
              </w:rPr>
              <w:t>μg</w:t>
            </w:r>
            <w:proofErr w:type="spellEnd"/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de-DE"/>
              </w:rPr>
              <w:t>/kg</w:t>
            </w:r>
            <w:r w:rsidRPr="00B503D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</w:tr>
      <w:tr w:rsidR="00262792" w14:paraId="7CDB7B38" w14:textId="77777777" w:rsidTr="00B7724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D16FF" w14:textId="1632D5F2" w:rsidR="00262792" w:rsidRDefault="00B503DE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t</w:t>
            </w:r>
            <w:r w:rsidR="0026279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otal 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7F275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0.5-500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D375D" w14:textId="77777777" w:rsidR="00262792" w:rsidRDefault="00262792" w:rsidP="00BA68F4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7E1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y=</w:t>
            </w:r>
            <w:r w:rsidR="00BA68F4" w:rsidRPr="00517E14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2972.19</w:t>
            </w:r>
            <w:r w:rsidRPr="00517E1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x+</w:t>
            </w:r>
            <w:r w:rsidR="00BA68F4" w:rsidRPr="00517E14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85.02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1C1DB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1.000</w:t>
            </w:r>
            <w:r w:rsidR="00BA68F4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26A494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84C08C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6.9</w:t>
            </w:r>
          </w:p>
        </w:tc>
      </w:tr>
      <w:tr w:rsidR="00262792" w14:paraId="45EA1974" w14:textId="77777777" w:rsidTr="00B7724A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14AC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AsB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D1BD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0.2-300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35E5" w14:textId="77777777" w:rsidR="00262792" w:rsidRDefault="00BA68F4" w:rsidP="007D69E5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y=</w:t>
            </w:r>
            <w:r w:rsidR="007D69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2399.47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x+</w:t>
            </w:r>
            <w:r w:rsidR="007D69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844F" w14:textId="77777777" w:rsidR="00262792" w:rsidRDefault="007D69E5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96AE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4BBB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3.3</w:t>
            </w:r>
          </w:p>
        </w:tc>
      </w:tr>
      <w:tr w:rsidR="00262792" w14:paraId="1D4AD81C" w14:textId="77777777" w:rsidTr="00B7724A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4CC9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DMA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de-DE"/>
              </w:rPr>
              <w:t>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8619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0.2-300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4712" w14:textId="77777777" w:rsidR="00262792" w:rsidRDefault="00262792" w:rsidP="007D69E5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y=</w:t>
            </w:r>
            <w:r w:rsidR="007D69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2757.87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x+</w:t>
            </w:r>
            <w:r w:rsidR="007D69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="00FB7B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D5D25" w14:textId="77777777" w:rsidR="00262792" w:rsidRDefault="007D69E5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4BF4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9E9D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4.0</w:t>
            </w:r>
          </w:p>
        </w:tc>
      </w:tr>
      <w:tr w:rsidR="00262792" w14:paraId="1486FA2C" w14:textId="77777777" w:rsidTr="00B7724A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734D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As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eastAsia="de-DE"/>
              </w:rPr>
              <w:t>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359A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0.2-300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2C9D" w14:textId="77777777" w:rsidR="00262792" w:rsidRPr="007D69E5" w:rsidRDefault="00262792" w:rsidP="007D69E5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y=</w:t>
            </w:r>
            <w:r w:rsidR="007D69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2078.25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x+</w:t>
            </w:r>
            <w:r w:rsidR="007D69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4A71" w14:textId="77777777" w:rsidR="00262792" w:rsidRDefault="00BA68F4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0.9999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AEDC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17A6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3.0</w:t>
            </w:r>
          </w:p>
        </w:tc>
      </w:tr>
      <w:tr w:rsidR="00262792" w14:paraId="2A002820" w14:textId="77777777" w:rsidTr="00B7724A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2CAC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MMA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de-DE"/>
              </w:rPr>
              <w:t>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8F4A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0.5-300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C454" w14:textId="77777777" w:rsidR="00262792" w:rsidRPr="007D69E5" w:rsidRDefault="00262792" w:rsidP="007D69E5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y=</w:t>
            </w:r>
            <w:r w:rsidR="007D69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2474.61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x+</w:t>
            </w:r>
            <w:r w:rsidR="00FB7B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</w:t>
            </w:r>
            <w:r w:rsidR="007D69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F9812" w14:textId="77777777" w:rsidR="00262792" w:rsidRDefault="007D69E5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9DF2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CF141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6.6</w:t>
            </w:r>
          </w:p>
        </w:tc>
      </w:tr>
      <w:tr w:rsidR="00262792" w14:paraId="067F606F" w14:textId="77777777" w:rsidTr="00B7724A">
        <w:trPr>
          <w:trHeight w:val="454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102179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As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de-DE"/>
              </w:rPr>
              <w:t>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E11497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0.2-300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DFEBCD" w14:textId="77777777" w:rsidR="00262792" w:rsidRPr="007D69E5" w:rsidRDefault="00262792" w:rsidP="007D69E5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y=</w:t>
            </w:r>
            <w:r w:rsidR="007D69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2048.46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x+</w:t>
            </w:r>
            <w:r w:rsidR="007D69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1501.9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65F68E" w14:textId="77777777" w:rsidR="00262792" w:rsidRDefault="007D69E5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B092AE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F80908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3.3</w:t>
            </w:r>
          </w:p>
        </w:tc>
      </w:tr>
    </w:tbl>
    <w:p w14:paraId="5FA344B6" w14:textId="77777777" w:rsidR="00262792" w:rsidRDefault="00262792" w:rsidP="00262792">
      <w:pPr>
        <w:widowControl/>
        <w:spacing w:after="160" w:line="340" w:lineRule="atLeas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58FD169" w14:textId="77777777" w:rsidR="00262792" w:rsidRDefault="00262792" w:rsidP="00262792">
      <w:pPr>
        <w:widowControl/>
        <w:spacing w:before="240" w:after="120" w:line="260" w:lineRule="atLeast"/>
        <w:ind w:left="425" w:right="42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sectPr w:rsidR="00262792" w:rsidSect="00B772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br w:type="page"/>
      </w:r>
    </w:p>
    <w:p w14:paraId="3AAEC8F5" w14:textId="47EC0145" w:rsidR="00262792" w:rsidRPr="00A85311" w:rsidRDefault="00262792" w:rsidP="003478F6">
      <w:pPr>
        <w:widowControl/>
        <w:spacing w:line="260" w:lineRule="atLeas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</w:rPr>
        <w:t>2</w:t>
      </w:r>
      <w:r w:rsidR="00A8531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2F43F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Recovery and precision </w:t>
      </w:r>
      <w:r w:rsidR="002F43F9" w:rsidRPr="002F43F9">
        <w:rPr>
          <w:rFonts w:ascii="Times New Roman" w:hAnsi="Times New Roman" w:cs="Times New Roman"/>
          <w:b/>
          <w:kern w:val="0"/>
          <w:sz w:val="24"/>
          <w:szCs w:val="24"/>
        </w:rPr>
        <w:t xml:space="preserve">determination </w:t>
      </w:r>
      <w:r w:rsidRPr="002F43F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of </w:t>
      </w:r>
      <w:r w:rsidR="002F43F9" w:rsidRPr="002F43F9"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 w:rsidR="002F43F9" w:rsidRPr="002F43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nalytes</w:t>
      </w:r>
      <w:r w:rsidR="00C35F8A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C35F8A" w:rsidRPr="002F43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(</w:t>
      </w:r>
      <w:r w:rsidR="00C35F8A" w:rsidRPr="002F43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</w:rPr>
        <w:t>n=6</w:t>
      </w:r>
      <w:r w:rsidR="00C35F8A" w:rsidRPr="002F43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)</w:t>
      </w:r>
      <w:r w:rsidR="00B7724A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.</w:t>
      </w:r>
      <w:r w:rsidR="002F43F9" w:rsidRPr="002F43F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5E60207D" w14:textId="77777777" w:rsidR="008E016E" w:rsidRPr="002F43F9" w:rsidRDefault="008E016E" w:rsidP="003478F6">
      <w:pPr>
        <w:widowControl/>
        <w:spacing w:line="26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</w:rPr>
      </w:pPr>
    </w:p>
    <w:tbl>
      <w:tblPr>
        <w:tblW w:w="8773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1134"/>
        <w:gridCol w:w="2268"/>
        <w:gridCol w:w="1522"/>
        <w:gridCol w:w="1029"/>
      </w:tblGrid>
      <w:tr w:rsidR="00262792" w14:paraId="0278F71F" w14:textId="77777777" w:rsidTr="00041212">
        <w:trPr>
          <w:trHeight w:val="454"/>
          <w:jc w:val="center"/>
        </w:trPr>
        <w:tc>
          <w:tcPr>
            <w:tcW w:w="11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CB522C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Analytes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B1C3801" w14:textId="77777777" w:rsidR="00262792" w:rsidRDefault="00AF1DFA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Back</w:t>
            </w:r>
            <w:r w:rsidR="002627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ground value (</w:t>
            </w:r>
            <w:r w:rsidR="0026279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</w:t>
            </w:r>
            <w:r w:rsidR="002627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  <w:t>g/kg</w:t>
            </w:r>
            <w:r w:rsidR="002627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9D45EC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Added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  <w:t>/L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90341E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Measured value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  <w:t>/L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72C4461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482323" w14:textId="77777777" w:rsidR="00262792" w:rsidRDefault="002F43F9" w:rsidP="002F43F9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RSD (%</w:t>
            </w:r>
            <w:r w:rsidR="002627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262792" w14:paraId="1FD56B22" w14:textId="77777777" w:rsidTr="00041212">
        <w:trPr>
          <w:trHeight w:val="454"/>
          <w:jc w:val="center"/>
        </w:trPr>
        <w:tc>
          <w:tcPr>
            <w:tcW w:w="1119" w:type="dxa"/>
            <w:vMerge w:val="restart"/>
            <w:tcBorders>
              <w:top w:val="single" w:sz="8" w:space="0" w:color="auto"/>
            </w:tcBorders>
            <w:vAlign w:val="center"/>
          </w:tcPr>
          <w:p w14:paraId="75AD080C" w14:textId="3F9790D9" w:rsidR="00262792" w:rsidRDefault="00B503DE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t</w:t>
            </w:r>
            <w:r w:rsidR="0026279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otal As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0A1A9F83" w14:textId="77777777" w:rsidR="00262792" w:rsidRDefault="00262792" w:rsidP="00B95F68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</w:t>
            </w:r>
            <w:r w:rsidR="00B95F68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A662567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5.00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BB5BED3" w14:textId="77777777" w:rsidR="00262792" w:rsidRDefault="00262792" w:rsidP="00683747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.</w:t>
            </w:r>
            <w:r w:rsidR="00683747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~</w:t>
            </w:r>
            <w:r w:rsidR="00683747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9.83</w:t>
            </w:r>
          </w:p>
        </w:tc>
        <w:tc>
          <w:tcPr>
            <w:tcW w:w="1522" w:type="dxa"/>
            <w:tcBorders>
              <w:top w:val="single" w:sz="8" w:space="0" w:color="auto"/>
            </w:tcBorders>
            <w:vAlign w:val="center"/>
          </w:tcPr>
          <w:p w14:paraId="06669FC3" w14:textId="77777777" w:rsidR="00262792" w:rsidRDefault="00683747" w:rsidP="00683747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88.8</w:t>
            </w:r>
            <w:r w:rsidR="0026279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~</w:t>
            </w:r>
            <w:r w:rsidR="00262792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2.6</w:t>
            </w:r>
          </w:p>
        </w:tc>
        <w:tc>
          <w:tcPr>
            <w:tcW w:w="1029" w:type="dxa"/>
            <w:tcBorders>
              <w:top w:val="single" w:sz="8" w:space="0" w:color="auto"/>
            </w:tcBorders>
            <w:vAlign w:val="center"/>
          </w:tcPr>
          <w:p w14:paraId="2A0BC01A" w14:textId="77777777" w:rsidR="00262792" w:rsidRDefault="00262792" w:rsidP="00683747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.</w:t>
            </w:r>
            <w:r w:rsidR="00683747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262792" w14:paraId="52148106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597BA7FB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77E81D99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1EC4797C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2268" w:type="dxa"/>
            <w:vAlign w:val="center"/>
          </w:tcPr>
          <w:p w14:paraId="72754A1C" w14:textId="77777777" w:rsidR="00262792" w:rsidRDefault="00262792" w:rsidP="00683747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3.9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~1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5.1</w:t>
            </w:r>
          </w:p>
        </w:tc>
        <w:tc>
          <w:tcPr>
            <w:tcW w:w="1522" w:type="dxa"/>
            <w:vAlign w:val="center"/>
          </w:tcPr>
          <w:p w14:paraId="18A8F9A1" w14:textId="77777777" w:rsidR="00262792" w:rsidRDefault="00262792" w:rsidP="00683747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92.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~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104.0</w:t>
            </w:r>
          </w:p>
        </w:tc>
        <w:tc>
          <w:tcPr>
            <w:tcW w:w="1029" w:type="dxa"/>
            <w:vAlign w:val="center"/>
          </w:tcPr>
          <w:p w14:paraId="257D46DE" w14:textId="77777777" w:rsidR="00262792" w:rsidRDefault="00683747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3.8</w:t>
            </w:r>
          </w:p>
        </w:tc>
      </w:tr>
      <w:tr w:rsidR="00262792" w14:paraId="541ECD4B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77A69CDE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4DDCDABF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CC0B305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2268" w:type="dxa"/>
            <w:vAlign w:val="center"/>
          </w:tcPr>
          <w:p w14:paraId="77A0944A" w14:textId="77777777" w:rsidR="00262792" w:rsidRDefault="00262792" w:rsidP="00683747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.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~5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7.3</w:t>
            </w:r>
          </w:p>
        </w:tc>
        <w:tc>
          <w:tcPr>
            <w:tcW w:w="1522" w:type="dxa"/>
            <w:vAlign w:val="center"/>
          </w:tcPr>
          <w:p w14:paraId="6665D40A" w14:textId="77777777" w:rsidR="00262792" w:rsidRDefault="00262792" w:rsidP="00683747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5.0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~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105.2</w:t>
            </w:r>
          </w:p>
        </w:tc>
        <w:tc>
          <w:tcPr>
            <w:tcW w:w="1029" w:type="dxa"/>
            <w:vAlign w:val="center"/>
          </w:tcPr>
          <w:p w14:paraId="6B8478E5" w14:textId="77777777" w:rsidR="00262792" w:rsidRDefault="00262792" w:rsidP="00683747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2.</w:t>
            </w:r>
            <w:r w:rsidR="0068374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262792" w14:paraId="36092F87" w14:textId="77777777" w:rsidTr="00041212">
        <w:trPr>
          <w:trHeight w:val="454"/>
          <w:jc w:val="center"/>
        </w:trPr>
        <w:tc>
          <w:tcPr>
            <w:tcW w:w="1119" w:type="dxa"/>
            <w:vMerge w:val="restart"/>
            <w:vAlign w:val="center"/>
          </w:tcPr>
          <w:p w14:paraId="3CB6A9DC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AsB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69F412D" w14:textId="77777777" w:rsidR="00262792" w:rsidRPr="00B95F68" w:rsidRDefault="00B95F68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0.0072</w:t>
            </w:r>
          </w:p>
        </w:tc>
        <w:tc>
          <w:tcPr>
            <w:tcW w:w="1134" w:type="dxa"/>
            <w:vAlign w:val="center"/>
          </w:tcPr>
          <w:p w14:paraId="66943689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2.00</w:t>
            </w:r>
          </w:p>
        </w:tc>
        <w:tc>
          <w:tcPr>
            <w:tcW w:w="2268" w:type="dxa"/>
            <w:vAlign w:val="center"/>
          </w:tcPr>
          <w:p w14:paraId="5EFD01C8" w14:textId="77777777" w:rsidR="00262792" w:rsidRDefault="00683747" w:rsidP="00683747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2.27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2.49</w:t>
            </w:r>
          </w:p>
        </w:tc>
        <w:tc>
          <w:tcPr>
            <w:tcW w:w="1522" w:type="dxa"/>
            <w:vAlign w:val="center"/>
          </w:tcPr>
          <w:p w14:paraId="2B3A3198" w14:textId="77777777" w:rsidR="00262792" w:rsidRDefault="00262792" w:rsidP="00683747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88.</w:t>
            </w:r>
            <w:r w:rsidR="0068374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68374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99.0</w:t>
            </w:r>
          </w:p>
        </w:tc>
        <w:tc>
          <w:tcPr>
            <w:tcW w:w="1029" w:type="dxa"/>
            <w:vAlign w:val="center"/>
          </w:tcPr>
          <w:p w14:paraId="728D692F" w14:textId="77777777" w:rsidR="00262792" w:rsidRDefault="00683747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4.8</w:t>
            </w:r>
          </w:p>
        </w:tc>
      </w:tr>
      <w:tr w:rsidR="00262792" w14:paraId="0A1BDEF0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197126D6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24EB9C96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DE2ECD9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2268" w:type="dxa"/>
            <w:vAlign w:val="center"/>
          </w:tcPr>
          <w:p w14:paraId="05A5302E" w14:textId="77777777" w:rsidR="00262792" w:rsidRDefault="00683747" w:rsidP="00683747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9.89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26279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1522" w:type="dxa"/>
            <w:vAlign w:val="center"/>
          </w:tcPr>
          <w:p w14:paraId="2D360531" w14:textId="77777777" w:rsidR="00262792" w:rsidRPr="009A1739" w:rsidRDefault="00683747" w:rsidP="009A1739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93.8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9A173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102.9</w:t>
            </w:r>
          </w:p>
        </w:tc>
        <w:tc>
          <w:tcPr>
            <w:tcW w:w="1029" w:type="dxa"/>
            <w:vAlign w:val="center"/>
          </w:tcPr>
          <w:p w14:paraId="0C71F049" w14:textId="77777777" w:rsidR="00262792" w:rsidRDefault="009A1739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2.3</w:t>
            </w:r>
          </w:p>
        </w:tc>
      </w:tr>
      <w:tr w:rsidR="00262792" w14:paraId="6A14E118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6A445C6D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5B9AA720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70A552F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2268" w:type="dxa"/>
            <w:vAlign w:val="center"/>
          </w:tcPr>
          <w:p w14:paraId="4272CEC1" w14:textId="77777777" w:rsidR="00262792" w:rsidRDefault="009A1739" w:rsidP="009A1739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48.2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26279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51.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center"/>
          </w:tcPr>
          <w:p w14:paraId="4972A46B" w14:textId="77777777" w:rsidR="00262792" w:rsidRDefault="009A1739" w:rsidP="009A1739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95.4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101.8</w:t>
            </w:r>
          </w:p>
        </w:tc>
        <w:tc>
          <w:tcPr>
            <w:tcW w:w="1029" w:type="dxa"/>
            <w:vAlign w:val="center"/>
          </w:tcPr>
          <w:p w14:paraId="4E1A82B3" w14:textId="77777777" w:rsidR="00262792" w:rsidRDefault="009A1739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1.2</w:t>
            </w:r>
          </w:p>
        </w:tc>
      </w:tr>
      <w:tr w:rsidR="00262792" w14:paraId="5BC156C8" w14:textId="77777777" w:rsidTr="00041212">
        <w:trPr>
          <w:trHeight w:val="454"/>
          <w:jc w:val="center"/>
        </w:trPr>
        <w:tc>
          <w:tcPr>
            <w:tcW w:w="1119" w:type="dxa"/>
            <w:vMerge w:val="restart"/>
            <w:vAlign w:val="center"/>
          </w:tcPr>
          <w:p w14:paraId="3E0C4E47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DMA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de-DE"/>
              </w:rPr>
              <w:t>Ⅴ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7923DD98" w14:textId="77777777" w:rsidR="00262792" w:rsidRDefault="00B95F68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0.13</w:t>
            </w:r>
          </w:p>
        </w:tc>
        <w:tc>
          <w:tcPr>
            <w:tcW w:w="1134" w:type="dxa"/>
            <w:vAlign w:val="center"/>
          </w:tcPr>
          <w:p w14:paraId="6FF90E52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2.00</w:t>
            </w:r>
          </w:p>
        </w:tc>
        <w:tc>
          <w:tcPr>
            <w:tcW w:w="2268" w:type="dxa"/>
            <w:vAlign w:val="center"/>
          </w:tcPr>
          <w:p w14:paraId="40A7549A" w14:textId="77777777" w:rsidR="00262792" w:rsidRDefault="00604B64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11.2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11.6</w:t>
            </w:r>
          </w:p>
        </w:tc>
        <w:tc>
          <w:tcPr>
            <w:tcW w:w="1522" w:type="dxa"/>
            <w:vAlign w:val="center"/>
          </w:tcPr>
          <w:p w14:paraId="6E6578AD" w14:textId="77777777" w:rsidR="00262792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90.</w:t>
            </w:r>
            <w:r w:rsidR="00604B6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604B6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10.0</w:t>
            </w:r>
          </w:p>
        </w:tc>
        <w:tc>
          <w:tcPr>
            <w:tcW w:w="1029" w:type="dxa"/>
            <w:vAlign w:val="center"/>
          </w:tcPr>
          <w:p w14:paraId="45D371CB" w14:textId="77777777" w:rsidR="00262792" w:rsidRDefault="00604B64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5.2</w:t>
            </w:r>
          </w:p>
        </w:tc>
      </w:tr>
      <w:tr w:rsidR="00262792" w14:paraId="33FF5B2B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232B0EED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45E84C86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BCC93E2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2268" w:type="dxa"/>
            <w:vAlign w:val="center"/>
          </w:tcPr>
          <w:p w14:paraId="725231D2" w14:textId="77777777" w:rsidR="00262792" w:rsidRDefault="00604B64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  <w:r w:rsidR="00262792">
              <w:rPr>
                <w:rFonts w:ascii="Times New Roman" w:hAnsi="Times New Roman" w:cs="Times New Roman"/>
                <w:kern w:val="0"/>
                <w:sz w:val="24"/>
                <w:szCs w:val="24"/>
              </w:rPr>
              <w:t>.9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26279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9.7</w:t>
            </w:r>
          </w:p>
        </w:tc>
        <w:tc>
          <w:tcPr>
            <w:tcW w:w="1522" w:type="dxa"/>
            <w:vAlign w:val="center"/>
          </w:tcPr>
          <w:p w14:paraId="564E34B5" w14:textId="77777777" w:rsidR="00262792" w:rsidRPr="00604B64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9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103.0</w:t>
            </w:r>
          </w:p>
        </w:tc>
        <w:tc>
          <w:tcPr>
            <w:tcW w:w="1029" w:type="dxa"/>
            <w:vAlign w:val="center"/>
          </w:tcPr>
          <w:p w14:paraId="1148E17E" w14:textId="77777777" w:rsidR="00262792" w:rsidRDefault="00604B64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3.3</w:t>
            </w:r>
          </w:p>
        </w:tc>
      </w:tr>
      <w:tr w:rsidR="00262792" w14:paraId="2C8D0E82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66594388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09809A1E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5A51EFB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2268" w:type="dxa"/>
            <w:vAlign w:val="center"/>
          </w:tcPr>
          <w:p w14:paraId="4AA251DC" w14:textId="77777777" w:rsidR="00262792" w:rsidRPr="00604B64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5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7.8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60.2</w:t>
            </w:r>
          </w:p>
        </w:tc>
        <w:tc>
          <w:tcPr>
            <w:tcW w:w="1522" w:type="dxa"/>
            <w:vAlign w:val="center"/>
          </w:tcPr>
          <w:p w14:paraId="502B341F" w14:textId="77777777" w:rsidR="00262792" w:rsidRPr="00604B64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6.8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101.6</w:t>
            </w:r>
          </w:p>
        </w:tc>
        <w:tc>
          <w:tcPr>
            <w:tcW w:w="1029" w:type="dxa"/>
            <w:vAlign w:val="center"/>
          </w:tcPr>
          <w:p w14:paraId="247B62E1" w14:textId="77777777" w:rsidR="00262792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1.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262792" w14:paraId="4C355662" w14:textId="77777777" w:rsidTr="00041212">
        <w:trPr>
          <w:trHeight w:val="454"/>
          <w:jc w:val="center"/>
        </w:trPr>
        <w:tc>
          <w:tcPr>
            <w:tcW w:w="1119" w:type="dxa"/>
            <w:vMerge w:val="restart"/>
            <w:vAlign w:val="center"/>
          </w:tcPr>
          <w:p w14:paraId="3A72509E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As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eastAsia="de-DE"/>
              </w:rPr>
              <w:t>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E8B8A80" w14:textId="77777777" w:rsidR="00262792" w:rsidRDefault="00B95F68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0.031</w:t>
            </w:r>
          </w:p>
        </w:tc>
        <w:tc>
          <w:tcPr>
            <w:tcW w:w="1134" w:type="dxa"/>
            <w:vAlign w:val="center"/>
          </w:tcPr>
          <w:p w14:paraId="5A4D26D1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2.00</w:t>
            </w:r>
          </w:p>
        </w:tc>
        <w:tc>
          <w:tcPr>
            <w:tcW w:w="2268" w:type="dxa"/>
            <w:vAlign w:val="center"/>
          </w:tcPr>
          <w:p w14:paraId="5CD7035B" w14:textId="77777777" w:rsidR="00262792" w:rsidRDefault="00604B64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4.01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4.35</w:t>
            </w:r>
          </w:p>
        </w:tc>
        <w:tc>
          <w:tcPr>
            <w:tcW w:w="1522" w:type="dxa"/>
            <w:vAlign w:val="center"/>
          </w:tcPr>
          <w:p w14:paraId="3FA89552" w14:textId="77777777" w:rsidR="00262792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="00604B6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604B6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107.5</w:t>
            </w:r>
          </w:p>
        </w:tc>
        <w:tc>
          <w:tcPr>
            <w:tcW w:w="1029" w:type="dxa"/>
            <w:vAlign w:val="center"/>
          </w:tcPr>
          <w:p w14:paraId="41754DC5" w14:textId="77777777" w:rsidR="00262792" w:rsidRDefault="00604B64" w:rsidP="00604B64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4.5</w:t>
            </w:r>
          </w:p>
        </w:tc>
      </w:tr>
      <w:tr w:rsidR="00262792" w14:paraId="01F1492B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353FC2F2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6A26937B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64F4C028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2268" w:type="dxa"/>
            <w:vAlign w:val="center"/>
          </w:tcPr>
          <w:p w14:paraId="1C7C9CA5" w14:textId="77777777" w:rsidR="00262792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.1</w:t>
            </w:r>
          </w:p>
        </w:tc>
        <w:tc>
          <w:tcPr>
            <w:tcW w:w="1522" w:type="dxa"/>
            <w:vAlign w:val="center"/>
          </w:tcPr>
          <w:p w14:paraId="73921ECF" w14:textId="77777777" w:rsidR="00262792" w:rsidRPr="00604B64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8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109.0</w:t>
            </w:r>
          </w:p>
        </w:tc>
        <w:tc>
          <w:tcPr>
            <w:tcW w:w="1029" w:type="dxa"/>
            <w:vAlign w:val="center"/>
          </w:tcPr>
          <w:p w14:paraId="47B4E63B" w14:textId="77777777" w:rsidR="00262792" w:rsidRPr="00604B64" w:rsidRDefault="00604B64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5.6</w:t>
            </w:r>
          </w:p>
        </w:tc>
      </w:tr>
      <w:tr w:rsidR="00262792" w14:paraId="51C53C0F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2090A108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677E8267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B5D99BB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2268" w:type="dxa"/>
            <w:vAlign w:val="center"/>
          </w:tcPr>
          <w:p w14:paraId="50DFA5DA" w14:textId="77777777" w:rsidR="00262792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.9</w:t>
            </w:r>
          </w:p>
        </w:tc>
        <w:tc>
          <w:tcPr>
            <w:tcW w:w="1522" w:type="dxa"/>
            <w:vAlign w:val="center"/>
          </w:tcPr>
          <w:p w14:paraId="2EEA6D0B" w14:textId="77777777" w:rsidR="00262792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03.4</w:t>
            </w:r>
          </w:p>
        </w:tc>
        <w:tc>
          <w:tcPr>
            <w:tcW w:w="1029" w:type="dxa"/>
            <w:vAlign w:val="center"/>
          </w:tcPr>
          <w:p w14:paraId="72661875" w14:textId="77777777" w:rsidR="00262792" w:rsidRDefault="00262792" w:rsidP="00604B64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2.</w:t>
            </w:r>
            <w:r w:rsidR="00604B6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262792" w14:paraId="6F6C09F4" w14:textId="77777777" w:rsidTr="00041212">
        <w:trPr>
          <w:trHeight w:val="454"/>
          <w:jc w:val="center"/>
        </w:trPr>
        <w:tc>
          <w:tcPr>
            <w:tcW w:w="1119" w:type="dxa"/>
            <w:vMerge w:val="restart"/>
            <w:vAlign w:val="center"/>
          </w:tcPr>
          <w:p w14:paraId="169DF986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MMA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de-DE"/>
              </w:rPr>
              <w:t>Ⅴ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57A36A3" w14:textId="77777777" w:rsidR="00262792" w:rsidRPr="00B95F68" w:rsidRDefault="00B95F68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0.0044</w:t>
            </w:r>
          </w:p>
        </w:tc>
        <w:tc>
          <w:tcPr>
            <w:tcW w:w="1134" w:type="dxa"/>
            <w:vAlign w:val="center"/>
          </w:tcPr>
          <w:p w14:paraId="7C8EE473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2.00</w:t>
            </w:r>
          </w:p>
        </w:tc>
        <w:tc>
          <w:tcPr>
            <w:tcW w:w="2268" w:type="dxa"/>
            <w:vAlign w:val="center"/>
          </w:tcPr>
          <w:p w14:paraId="10DF1CCC" w14:textId="77777777" w:rsidR="00262792" w:rsidRDefault="0004121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2.08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2.42</w:t>
            </w:r>
          </w:p>
        </w:tc>
        <w:tc>
          <w:tcPr>
            <w:tcW w:w="1522" w:type="dxa"/>
            <w:vAlign w:val="center"/>
          </w:tcPr>
          <w:p w14:paraId="5A606BE4" w14:textId="77777777" w:rsidR="00262792" w:rsidRDefault="00041212" w:rsidP="00041212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88.5</w:t>
            </w:r>
            <w:r w:rsidR="0026279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105.5</w:t>
            </w:r>
          </w:p>
        </w:tc>
        <w:tc>
          <w:tcPr>
            <w:tcW w:w="1029" w:type="dxa"/>
            <w:vAlign w:val="center"/>
          </w:tcPr>
          <w:p w14:paraId="4017E2FE" w14:textId="77777777" w:rsidR="00262792" w:rsidRDefault="00262792" w:rsidP="00041212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  <w:t>.</w:t>
            </w:r>
            <w:r w:rsidR="000412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262792" w14:paraId="655826C9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1EC6D41F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4CC4741D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7A767FC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2268" w:type="dxa"/>
            <w:vAlign w:val="center"/>
          </w:tcPr>
          <w:p w14:paraId="5C4CF427" w14:textId="77777777" w:rsidR="00262792" w:rsidRDefault="0004121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9.92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1522" w:type="dxa"/>
            <w:vAlign w:val="center"/>
          </w:tcPr>
          <w:p w14:paraId="0F3F728F" w14:textId="77777777" w:rsidR="00262792" w:rsidRDefault="0026279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96.</w:t>
            </w:r>
            <w:r w:rsidR="000412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 w:rsidR="000412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8.9</w:t>
            </w:r>
          </w:p>
        </w:tc>
        <w:tc>
          <w:tcPr>
            <w:tcW w:w="1029" w:type="dxa"/>
            <w:vAlign w:val="center"/>
          </w:tcPr>
          <w:p w14:paraId="101A8B21" w14:textId="77777777" w:rsidR="00262792" w:rsidRDefault="00041212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2.4</w:t>
            </w:r>
          </w:p>
        </w:tc>
      </w:tr>
      <w:tr w:rsidR="00262792" w14:paraId="33560309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01D4D6E6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5D44DBEB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35B5A037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2268" w:type="dxa"/>
            <w:vAlign w:val="center"/>
          </w:tcPr>
          <w:p w14:paraId="13D0204C" w14:textId="77777777" w:rsidR="00262792" w:rsidRDefault="0026279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="000412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  <w:r w:rsidR="000412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="000412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1522" w:type="dxa"/>
            <w:vAlign w:val="center"/>
          </w:tcPr>
          <w:p w14:paraId="3273AD92" w14:textId="77777777" w:rsidR="00262792" w:rsidRDefault="0004121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100.6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105.0</w:t>
            </w:r>
          </w:p>
        </w:tc>
        <w:tc>
          <w:tcPr>
            <w:tcW w:w="1029" w:type="dxa"/>
            <w:vAlign w:val="center"/>
          </w:tcPr>
          <w:p w14:paraId="1AD68917" w14:textId="77777777" w:rsidR="00262792" w:rsidRDefault="00041212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</w:t>
            </w:r>
          </w:p>
        </w:tc>
      </w:tr>
      <w:tr w:rsidR="00262792" w14:paraId="4FBB5A0A" w14:textId="77777777" w:rsidTr="00041212">
        <w:trPr>
          <w:trHeight w:val="454"/>
          <w:jc w:val="center"/>
        </w:trPr>
        <w:tc>
          <w:tcPr>
            <w:tcW w:w="1119" w:type="dxa"/>
            <w:vMerge w:val="restart"/>
            <w:vAlign w:val="center"/>
          </w:tcPr>
          <w:p w14:paraId="05BF3548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As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de-DE"/>
              </w:rPr>
              <w:t>Ⅴ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136BC9CD" w14:textId="77777777" w:rsidR="00262792" w:rsidRPr="00B95F68" w:rsidRDefault="00683747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0.0023</w:t>
            </w:r>
          </w:p>
        </w:tc>
        <w:tc>
          <w:tcPr>
            <w:tcW w:w="1134" w:type="dxa"/>
            <w:vAlign w:val="center"/>
          </w:tcPr>
          <w:p w14:paraId="29296B41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2.00</w:t>
            </w:r>
          </w:p>
        </w:tc>
        <w:tc>
          <w:tcPr>
            <w:tcW w:w="2268" w:type="dxa"/>
            <w:vAlign w:val="center"/>
          </w:tcPr>
          <w:p w14:paraId="350475C7" w14:textId="77777777" w:rsidR="00262792" w:rsidRDefault="0004121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1.95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2.27</w:t>
            </w:r>
          </w:p>
        </w:tc>
        <w:tc>
          <w:tcPr>
            <w:tcW w:w="1522" w:type="dxa"/>
            <w:vAlign w:val="center"/>
          </w:tcPr>
          <w:p w14:paraId="072732FB" w14:textId="77777777" w:rsidR="00262792" w:rsidRDefault="00262792" w:rsidP="00041212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89.</w:t>
            </w:r>
            <w:r w:rsidR="000412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/>
              </w:rPr>
              <w:t>~10</w:t>
            </w:r>
            <w:r w:rsidR="000412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5.0</w:t>
            </w:r>
          </w:p>
        </w:tc>
        <w:tc>
          <w:tcPr>
            <w:tcW w:w="1029" w:type="dxa"/>
            <w:vAlign w:val="center"/>
          </w:tcPr>
          <w:p w14:paraId="05DB78F1" w14:textId="77777777" w:rsidR="00262792" w:rsidRDefault="00041212" w:rsidP="00B512AF">
            <w:pPr>
              <w:widowControl/>
              <w:spacing w:after="160"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4.9</w:t>
            </w:r>
          </w:p>
        </w:tc>
      </w:tr>
      <w:tr w:rsidR="00262792" w14:paraId="37F9DB5C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617A1D14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24BA743D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00A1830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2268" w:type="dxa"/>
            <w:vAlign w:val="center"/>
          </w:tcPr>
          <w:p w14:paraId="3E4E9C9D" w14:textId="77777777" w:rsidR="00262792" w:rsidRDefault="0004121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9.29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10.8</w:t>
            </w:r>
          </w:p>
        </w:tc>
        <w:tc>
          <w:tcPr>
            <w:tcW w:w="1522" w:type="dxa"/>
            <w:vAlign w:val="center"/>
          </w:tcPr>
          <w:p w14:paraId="68DB0F32" w14:textId="77777777" w:rsidR="00262792" w:rsidRDefault="0004121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91.2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 w:rsidR="0026279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106.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14:paraId="36E2DB0A" w14:textId="77777777" w:rsidR="00262792" w:rsidRDefault="00041212" w:rsidP="00B512AF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3.9</w:t>
            </w:r>
          </w:p>
        </w:tc>
      </w:tr>
      <w:tr w:rsidR="00262792" w14:paraId="5DF940BC" w14:textId="77777777" w:rsidTr="00041212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14:paraId="07613244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vAlign w:val="center"/>
          </w:tcPr>
          <w:p w14:paraId="36D20603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323D7A7B" w14:textId="77777777" w:rsidR="00262792" w:rsidRDefault="00262792" w:rsidP="00B512AF">
            <w:pPr>
              <w:widowControl/>
              <w:spacing w:after="160" w:line="2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2268" w:type="dxa"/>
            <w:vAlign w:val="center"/>
          </w:tcPr>
          <w:p w14:paraId="7B908EE8" w14:textId="77777777" w:rsidR="00262792" w:rsidRDefault="0004121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46.9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50.1</w:t>
            </w:r>
          </w:p>
        </w:tc>
        <w:tc>
          <w:tcPr>
            <w:tcW w:w="1522" w:type="dxa"/>
            <w:vAlign w:val="center"/>
          </w:tcPr>
          <w:p w14:paraId="73C74C65" w14:textId="77777777" w:rsidR="00262792" w:rsidRDefault="0004121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93.5</w:t>
            </w:r>
            <w:r w:rsidR="00262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t>~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99.9</w:t>
            </w:r>
          </w:p>
        </w:tc>
        <w:tc>
          <w:tcPr>
            <w:tcW w:w="1029" w:type="dxa"/>
            <w:vAlign w:val="center"/>
          </w:tcPr>
          <w:p w14:paraId="3FCAB11B" w14:textId="77777777" w:rsidR="00262792" w:rsidRDefault="00262792" w:rsidP="00041212">
            <w:pPr>
              <w:widowControl/>
              <w:spacing w:after="160" w:line="26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</w:t>
            </w:r>
            <w:r w:rsidR="000412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</w:tr>
    </w:tbl>
    <w:p w14:paraId="3E3543AA" w14:textId="77777777" w:rsidR="00262792" w:rsidRDefault="00262792" w:rsidP="00AF1DFA">
      <w:pPr>
        <w:widowControl/>
        <w:spacing w:line="340" w:lineRule="atLeast"/>
        <w:rPr>
          <w:rFonts w:ascii="Times New Roman" w:eastAsia="宋体" w:hAnsi="Times New Roman" w:cs="Times New Roman"/>
          <w:b/>
          <w:bCs/>
          <w:color w:val="0000FF"/>
          <w:kern w:val="0"/>
          <w:sz w:val="24"/>
          <w:szCs w:val="24"/>
          <w:shd w:val="clear" w:color="auto" w:fill="FFFFFF"/>
        </w:rPr>
        <w:sectPr w:rsidR="00262792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32059B98" w14:textId="2E935CAC" w:rsidR="00537065" w:rsidRPr="00A85311" w:rsidRDefault="00262792" w:rsidP="00A85311">
      <w:pPr>
        <w:widowControl/>
        <w:spacing w:line="220" w:lineRule="atLeast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53706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lastRenderedPageBreak/>
        <w:t>Table S3</w:t>
      </w:r>
      <w:r w:rsidR="00A85311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5E5AC1" w:rsidRPr="0053706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T</w:t>
      </w:r>
      <w:r w:rsidR="00C35F8A" w:rsidRPr="0053706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otal and inorganic arsenic</w:t>
      </w:r>
      <w:r w:rsidR="00C35F8A" w:rsidRPr="00537065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concentration</w:t>
      </w:r>
      <w:r w:rsidR="00C35F8A" w:rsidRPr="0053706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="00C35F8A" w:rsidRPr="00537065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identified and </w:t>
      </w:r>
      <w:r w:rsidR="00C35F8A" w:rsidRPr="0053706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determined</w:t>
      </w:r>
      <w:r w:rsidR="00C35F8A" w:rsidRPr="00AF1DFA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C35F8A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in</w:t>
      </w:r>
      <w:r w:rsidR="00C35F8A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the </w:t>
      </w:r>
      <w:r w:rsidR="00B5627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n</w:t>
      </w:r>
      <w:r w:rsidRPr="00AF1DFA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ational </w:t>
      </w:r>
      <w:r w:rsidR="00B5627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Pr="00AF1DFA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tandard </w:t>
      </w:r>
      <w:r w:rsidR="00B5627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r</w:t>
      </w:r>
      <w:r w:rsidRPr="00AF1DFA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eference </w:t>
      </w:r>
      <w:r w:rsidR="00B5627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m</w:t>
      </w:r>
      <w:r w:rsidRPr="00AF1DFA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aterials</w:t>
      </w:r>
      <w:r w:rsidRPr="0053706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(mean ± standard deviation</w:t>
      </w:r>
      <w:r w:rsidR="00C35F8A" w:rsidRPr="00537065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;</w:t>
      </w:r>
      <w:r w:rsidR="00C35F8A" w:rsidRPr="0053706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mg/kg</w:t>
      </w:r>
      <w:r w:rsidRPr="0053706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) and </w:t>
      </w:r>
      <w:r w:rsidR="00C35F8A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the recovery (%) </w:t>
      </w:r>
      <w:r w:rsidR="00C35F8A" w:rsidRPr="00AF1DFA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de-DE"/>
        </w:rPr>
        <w:t>(n = 5)</w:t>
      </w:r>
      <w:r w:rsidR="00AF1DFA" w:rsidRPr="00AF1DFA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.</w:t>
      </w:r>
      <w:r w:rsidRPr="00AF1DFA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de-DE"/>
        </w:rPr>
        <w:t xml:space="preserve"> </w:t>
      </w:r>
    </w:p>
    <w:p w14:paraId="1C2EE319" w14:textId="77777777" w:rsidR="008E016E" w:rsidRPr="008E016E" w:rsidRDefault="008E016E" w:rsidP="004F6861">
      <w:pPr>
        <w:widowControl/>
        <w:spacing w:line="220" w:lineRule="atLeas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tbl>
      <w:tblPr>
        <w:tblW w:w="88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5"/>
        <w:gridCol w:w="1800"/>
      </w:tblGrid>
      <w:tr w:rsidR="00450020" w:rsidRPr="009C0595" w14:paraId="7C803907" w14:textId="77777777" w:rsidTr="00450020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DCAF77E" w14:textId="77777777" w:rsidR="00450020" w:rsidRPr="009C0595" w:rsidRDefault="00450020" w:rsidP="00B512AF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Reference materials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858C90" w14:textId="77777777" w:rsidR="00450020" w:rsidRPr="009C0595" w:rsidRDefault="00450020" w:rsidP="00B512AF"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de-DE"/>
              </w:rPr>
              <w:t>Certified value</w:t>
            </w:r>
          </w:p>
          <w:p w14:paraId="646E70D0" w14:textId="77777777" w:rsidR="00450020" w:rsidRPr="009C0595" w:rsidRDefault="00450020" w:rsidP="00B512AF">
            <w:pPr>
              <w:widowControl/>
              <w:spacing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de-DE"/>
              </w:rPr>
            </w:pPr>
            <w:r w:rsidRPr="009C059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C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(</w:t>
            </w:r>
            <w:r w:rsidRPr="009C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de-DE"/>
              </w:rPr>
              <w:t>mg/kg</w:t>
            </w:r>
            <w:r w:rsidRPr="009C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EAC92E" w14:textId="77777777" w:rsidR="00450020" w:rsidRPr="009C0595" w:rsidRDefault="00450020" w:rsidP="00B512AF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de-DE"/>
              </w:rPr>
              <w:t>Determined</w:t>
            </w:r>
            <w:r w:rsidRPr="009C059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value </w:t>
            </w:r>
            <w:r w:rsidRPr="009C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(</w:t>
            </w:r>
            <w:r w:rsidRPr="009C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de-DE"/>
              </w:rPr>
              <w:t>mg/kg</w:t>
            </w:r>
            <w:r w:rsidRPr="009C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34DFF2" w14:textId="77777777" w:rsidR="00450020" w:rsidRPr="009C0595" w:rsidRDefault="00450020" w:rsidP="00B512AF">
            <w:pPr>
              <w:widowControl/>
              <w:spacing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de-DE"/>
              </w:rPr>
            </w:pPr>
            <w:r w:rsidRPr="009C05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de-DE"/>
              </w:rPr>
              <w:t>Recovery</w:t>
            </w:r>
            <w:r w:rsidRPr="009C059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C059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(%)</w:t>
            </w:r>
          </w:p>
        </w:tc>
      </w:tr>
      <w:tr w:rsidR="00450020" w:rsidRPr="009C0595" w14:paraId="279598AF" w14:textId="77777777" w:rsidTr="00827C9B">
        <w:trPr>
          <w:trHeight w:val="454"/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E18B3F5" w14:textId="77777777" w:rsidR="00450020" w:rsidRPr="009C0595" w:rsidRDefault="00450020" w:rsidP="00B512AF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GBW10049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14:paraId="74BCA5ED" w14:textId="77777777" w:rsidR="00450020" w:rsidRPr="009C0595" w:rsidRDefault="00450020" w:rsidP="00B512AF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0.52±0.11</w:t>
            </w:r>
          </w:p>
        </w:tc>
        <w:tc>
          <w:tcPr>
            <w:tcW w:w="2125" w:type="dxa"/>
            <w:tcBorders>
              <w:top w:val="single" w:sz="8" w:space="0" w:color="auto"/>
            </w:tcBorders>
            <w:vAlign w:val="center"/>
          </w:tcPr>
          <w:p w14:paraId="043672D5" w14:textId="77777777" w:rsidR="00450020" w:rsidRPr="009C0595" w:rsidRDefault="00450020" w:rsidP="00041212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0.511</w:t>
            </w:r>
            <w:r w:rsidRPr="009C05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±</w:t>
            </w:r>
            <w:r w:rsidRPr="009C059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0.08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37E00110" w14:textId="77777777" w:rsidR="00450020" w:rsidRPr="009C0595" w:rsidRDefault="00450020" w:rsidP="00041212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98.3</w:t>
            </w:r>
          </w:p>
        </w:tc>
      </w:tr>
      <w:tr w:rsidR="00450020" w:rsidRPr="009C0595" w14:paraId="453EC592" w14:textId="77777777" w:rsidTr="00827C9B">
        <w:trPr>
          <w:trHeight w:val="454"/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10F2B32" w14:textId="77777777" w:rsidR="00450020" w:rsidRPr="009C0595" w:rsidRDefault="00450020" w:rsidP="00B512AF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GBW08573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2DF8EACB" w14:textId="77777777" w:rsidR="00450020" w:rsidRPr="009C0595" w:rsidRDefault="00450020" w:rsidP="00B512AF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5.08±0.39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14:paraId="4154281E" w14:textId="77777777" w:rsidR="00450020" w:rsidRPr="009C0595" w:rsidRDefault="00450020" w:rsidP="00041212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5.24</w:t>
            </w:r>
            <w:r w:rsidRPr="009C05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de-DE"/>
              </w:rPr>
              <w:t>±0.</w:t>
            </w:r>
            <w:r w:rsidRPr="009C059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493CD7B" w14:textId="77777777" w:rsidR="00450020" w:rsidRPr="009C0595" w:rsidRDefault="00450020" w:rsidP="00B512AF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C059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103.1</w:t>
            </w:r>
          </w:p>
        </w:tc>
      </w:tr>
    </w:tbl>
    <w:p w14:paraId="142E3C5F" w14:textId="77777777" w:rsidR="00262792" w:rsidRDefault="00262792" w:rsidP="00262792">
      <w:pPr>
        <w:rPr>
          <w:rFonts w:ascii="Times New Roman" w:hAnsi="Times New Roman" w:cs="Times New Roman"/>
          <w:sz w:val="24"/>
          <w:szCs w:val="24"/>
        </w:rPr>
      </w:pPr>
    </w:p>
    <w:p w14:paraId="4CCEC32E" w14:textId="77777777" w:rsidR="00B43271" w:rsidRDefault="00B43271"/>
    <w:p w14:paraId="33229E2B" w14:textId="77777777" w:rsidR="00D93C79" w:rsidRDefault="00D93C79"/>
    <w:p w14:paraId="521AA505" w14:textId="77777777" w:rsidR="00D93C79" w:rsidRDefault="00D93C79"/>
    <w:p w14:paraId="6339A301" w14:textId="77777777" w:rsidR="00D93C79" w:rsidRDefault="00D93C79"/>
    <w:p w14:paraId="12CC60FF" w14:textId="77777777" w:rsidR="00E62963" w:rsidRDefault="00E62963"/>
    <w:p w14:paraId="45B1E11E" w14:textId="77777777" w:rsidR="00E62963" w:rsidRDefault="00E62963"/>
    <w:p w14:paraId="54160481" w14:textId="77777777" w:rsidR="00E62963" w:rsidRDefault="00E62963"/>
    <w:p w14:paraId="6BB7A313" w14:textId="77777777" w:rsidR="00E62963" w:rsidRDefault="00E62963"/>
    <w:p w14:paraId="7EF8046A" w14:textId="77777777" w:rsidR="00E62963" w:rsidRDefault="00E62963"/>
    <w:p w14:paraId="0BCE41BC" w14:textId="77777777" w:rsidR="00E62963" w:rsidRDefault="00E62963"/>
    <w:p w14:paraId="02BC7A14" w14:textId="77777777" w:rsidR="00E62963" w:rsidRDefault="00E62963"/>
    <w:p w14:paraId="13A40E43" w14:textId="77777777" w:rsidR="00E62963" w:rsidRDefault="00E62963"/>
    <w:p w14:paraId="17C3CE47" w14:textId="77777777" w:rsidR="00E62963" w:rsidRDefault="00E62963"/>
    <w:p w14:paraId="4DCD2B2C" w14:textId="77777777" w:rsidR="00E62963" w:rsidRDefault="00E62963"/>
    <w:p w14:paraId="52FE055C" w14:textId="77777777" w:rsidR="00E62963" w:rsidRDefault="00E62963"/>
    <w:p w14:paraId="7620741C" w14:textId="77777777" w:rsidR="00E62963" w:rsidRDefault="00E62963"/>
    <w:p w14:paraId="56134045" w14:textId="77777777" w:rsidR="00E62963" w:rsidRDefault="00E62963"/>
    <w:p w14:paraId="741CE13E" w14:textId="136503C8" w:rsidR="00D93C79" w:rsidRPr="00BE67F5" w:rsidRDefault="00D93C79" w:rsidP="00D93C79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BE67F5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A8531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E67F5">
        <w:rPr>
          <w:rFonts w:ascii="Times New Roman" w:hAnsi="Times New Roman" w:cs="Times New Roman"/>
          <w:b/>
          <w:sz w:val="24"/>
          <w:szCs w:val="24"/>
        </w:rPr>
        <w:t xml:space="preserve">Values of exposure </w:t>
      </w:r>
      <w:r w:rsidRPr="00BE67F5">
        <w:rPr>
          <w:rFonts w:ascii="Times New Roman" w:hAnsi="Times New Roman" w:cs="Times New Roman" w:hint="eastAsia"/>
          <w:b/>
          <w:sz w:val="24"/>
          <w:szCs w:val="24"/>
        </w:rPr>
        <w:t>parameters</w:t>
      </w:r>
      <w:r w:rsidRPr="00BE67F5">
        <w:rPr>
          <w:rFonts w:ascii="Times New Roman" w:hAnsi="Times New Roman" w:cs="Times New Roman"/>
          <w:b/>
          <w:sz w:val="24"/>
          <w:szCs w:val="24"/>
        </w:rPr>
        <w:t xml:space="preserve"> for metal</w:t>
      </w:r>
      <w:r w:rsidRPr="00BE67F5">
        <w:rPr>
          <w:rFonts w:ascii="Times New Roman" w:hAnsi="Times New Roman" w:cs="Times New Roman" w:hint="eastAsia"/>
          <w:b/>
          <w:sz w:val="24"/>
          <w:szCs w:val="24"/>
        </w:rPr>
        <w:t>.</w:t>
      </w:r>
      <w:bookmarkEnd w:id="0"/>
      <w:proofErr w:type="gramEnd"/>
      <w:r w:rsidRPr="00BE6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78898E" w14:textId="77777777" w:rsidR="00D93C79" w:rsidRDefault="00D93C79"/>
    <w:tbl>
      <w:tblPr>
        <w:tblStyle w:val="a5"/>
        <w:tblpPr w:leftFromText="180" w:rightFromText="180" w:vertAnchor="page" w:horzAnchor="margin" w:tblpY="251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1136"/>
        <w:gridCol w:w="2835"/>
        <w:gridCol w:w="2835"/>
      </w:tblGrid>
      <w:tr w:rsidR="00E62963" w:rsidRPr="00FE5E2C" w14:paraId="1DDC190A" w14:textId="77777777" w:rsidTr="00E62963">
        <w:tc>
          <w:tcPr>
            <w:tcW w:w="340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DAA92F0" w14:textId="77777777" w:rsidR="00E62963" w:rsidRPr="00B503DE" w:rsidRDefault="00E62963" w:rsidP="00E62963">
            <w:pPr>
              <w:rPr>
                <w:b/>
                <w:color w:val="2E2E2E"/>
                <w:sz w:val="24"/>
                <w:szCs w:val="24"/>
              </w:rPr>
            </w:pPr>
            <w:r w:rsidRPr="00B503DE">
              <w:rPr>
                <w:b/>
                <w:color w:val="2E2E2E"/>
                <w:sz w:val="24"/>
                <w:szCs w:val="24"/>
              </w:rPr>
              <w:t>Parameters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3D3EDC3" w14:textId="77777777" w:rsidR="00E62963" w:rsidRPr="00B503DE" w:rsidRDefault="00E62963" w:rsidP="00E62963">
            <w:pPr>
              <w:rPr>
                <w:b/>
                <w:color w:val="2E2E2E"/>
                <w:sz w:val="24"/>
                <w:szCs w:val="24"/>
              </w:rPr>
            </w:pPr>
            <w:r w:rsidRPr="00B503DE">
              <w:rPr>
                <w:b/>
                <w:color w:val="2E2E2E"/>
                <w:sz w:val="24"/>
                <w:szCs w:val="24"/>
              </w:rPr>
              <w:t>Units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4550CE3" w14:textId="77777777" w:rsidR="00E62963" w:rsidRPr="00B503DE" w:rsidRDefault="00E62963" w:rsidP="00E62963">
            <w:pPr>
              <w:jc w:val="center"/>
              <w:rPr>
                <w:b/>
                <w:color w:val="2E2E2E"/>
                <w:sz w:val="24"/>
                <w:szCs w:val="24"/>
              </w:rPr>
            </w:pPr>
            <w:r w:rsidRPr="00B503DE">
              <w:rPr>
                <w:b/>
                <w:color w:val="2E2E2E"/>
                <w:sz w:val="24"/>
                <w:szCs w:val="24"/>
              </w:rPr>
              <w:t>Reference value</w:t>
            </w:r>
          </w:p>
        </w:tc>
      </w:tr>
      <w:tr w:rsidR="00E62963" w:rsidRPr="00FE5E2C" w14:paraId="1AB72CD5" w14:textId="77777777" w:rsidTr="00E62963"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B94D6E" w14:textId="77777777" w:rsidR="00E62963" w:rsidRPr="00B503DE" w:rsidRDefault="00E62963" w:rsidP="00E62963">
            <w:pPr>
              <w:rPr>
                <w:b/>
                <w:color w:val="2E2E2E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DC42AA" w14:textId="77777777" w:rsidR="00E62963" w:rsidRPr="00B503DE" w:rsidRDefault="00E62963" w:rsidP="00E62963">
            <w:pPr>
              <w:rPr>
                <w:b/>
                <w:color w:val="2E2E2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F63518" w14:textId="77777777" w:rsidR="00E62963" w:rsidRPr="00B503DE" w:rsidRDefault="00E62963" w:rsidP="00E62963">
            <w:pPr>
              <w:rPr>
                <w:b/>
                <w:color w:val="2E2E2E"/>
                <w:sz w:val="24"/>
                <w:szCs w:val="24"/>
              </w:rPr>
            </w:pPr>
            <w:r w:rsidRPr="00B503DE">
              <w:rPr>
                <w:b/>
                <w:color w:val="2E2E2E"/>
                <w:sz w:val="24"/>
                <w:szCs w:val="24"/>
              </w:rPr>
              <w:t>Adults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5FC28B" w14:textId="77777777" w:rsidR="00E62963" w:rsidRPr="00B503DE" w:rsidRDefault="00E62963" w:rsidP="00E62963">
            <w:pPr>
              <w:rPr>
                <w:b/>
                <w:color w:val="2E2E2E"/>
                <w:sz w:val="24"/>
                <w:szCs w:val="24"/>
              </w:rPr>
            </w:pPr>
            <w:r w:rsidRPr="00B503DE">
              <w:rPr>
                <w:b/>
                <w:color w:val="2E2E2E"/>
                <w:sz w:val="24"/>
                <w:szCs w:val="24"/>
              </w:rPr>
              <w:t>Children</w:t>
            </w:r>
          </w:p>
        </w:tc>
      </w:tr>
      <w:tr w:rsidR="00E62963" w:rsidRPr="00FE5E2C" w14:paraId="551F0A2E" w14:textId="77777777" w:rsidTr="00E62963">
        <w:tc>
          <w:tcPr>
            <w:tcW w:w="3401" w:type="dxa"/>
            <w:tcBorders>
              <w:top w:val="single" w:sz="4" w:space="0" w:color="auto"/>
            </w:tcBorders>
          </w:tcPr>
          <w:p w14:paraId="003FB529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 xml:space="preserve">Exposure frequency, </w:t>
            </w:r>
            <w:r w:rsidRPr="0010426C">
              <w:rPr>
                <w:i/>
                <w:color w:val="2E2E2E"/>
                <w:sz w:val="24"/>
                <w:szCs w:val="24"/>
              </w:rPr>
              <w:t>EF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271587D7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days/year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090174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350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895F6F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350</w:t>
            </w:r>
          </w:p>
        </w:tc>
      </w:tr>
      <w:tr w:rsidR="00E62963" w:rsidRPr="00FE5E2C" w14:paraId="500E8F4A" w14:textId="77777777" w:rsidTr="00E62963">
        <w:tc>
          <w:tcPr>
            <w:tcW w:w="3401" w:type="dxa"/>
          </w:tcPr>
          <w:p w14:paraId="22D65A8F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 xml:space="preserve">Exposure duration, </w:t>
            </w:r>
            <w:r w:rsidRPr="0010426C">
              <w:rPr>
                <w:i/>
                <w:color w:val="2E2E2E"/>
                <w:sz w:val="24"/>
                <w:szCs w:val="24"/>
              </w:rPr>
              <w:t>ED</w:t>
            </w:r>
          </w:p>
        </w:tc>
        <w:tc>
          <w:tcPr>
            <w:tcW w:w="1136" w:type="dxa"/>
          </w:tcPr>
          <w:p w14:paraId="145CDD3E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years</w:t>
            </w:r>
          </w:p>
        </w:tc>
        <w:tc>
          <w:tcPr>
            <w:tcW w:w="2835" w:type="dxa"/>
          </w:tcPr>
          <w:p w14:paraId="49A05D54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2</w:t>
            </w:r>
            <w:r w:rsidRPr="0010426C">
              <w:rPr>
                <w:rFonts w:hint="eastAsia"/>
                <w:color w:val="2E2E2E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8293622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6</w:t>
            </w:r>
          </w:p>
        </w:tc>
      </w:tr>
      <w:tr w:rsidR="00E62963" w:rsidRPr="00FE5E2C" w14:paraId="3A3E4B7E" w14:textId="77777777" w:rsidTr="00E62963">
        <w:tc>
          <w:tcPr>
            <w:tcW w:w="3401" w:type="dxa"/>
          </w:tcPr>
          <w:p w14:paraId="599BFB06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 xml:space="preserve">Ingestion rate, </w:t>
            </w:r>
            <w:proofErr w:type="spellStart"/>
            <w:r w:rsidRPr="0010426C">
              <w:rPr>
                <w:i/>
                <w:color w:val="2E2E2E"/>
                <w:sz w:val="24"/>
                <w:szCs w:val="24"/>
              </w:rPr>
              <w:t>IngR</w:t>
            </w:r>
            <w:proofErr w:type="spellEnd"/>
          </w:p>
        </w:tc>
        <w:tc>
          <w:tcPr>
            <w:tcW w:w="1136" w:type="dxa"/>
          </w:tcPr>
          <w:p w14:paraId="4FF9F9A8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mg/d</w:t>
            </w:r>
          </w:p>
        </w:tc>
        <w:tc>
          <w:tcPr>
            <w:tcW w:w="2835" w:type="dxa"/>
          </w:tcPr>
          <w:p w14:paraId="43EB9220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3F51A546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200</w:t>
            </w:r>
          </w:p>
        </w:tc>
      </w:tr>
      <w:tr w:rsidR="00E62963" w:rsidRPr="00FE5E2C" w14:paraId="569D3E3B" w14:textId="77777777" w:rsidTr="00E62963">
        <w:tc>
          <w:tcPr>
            <w:tcW w:w="3401" w:type="dxa"/>
          </w:tcPr>
          <w:p w14:paraId="02E2EB2E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 xml:space="preserve">Body weight, </w:t>
            </w:r>
            <w:r w:rsidRPr="008A1707">
              <w:rPr>
                <w:i/>
                <w:color w:val="2E2E2E"/>
                <w:sz w:val="24"/>
                <w:szCs w:val="24"/>
              </w:rPr>
              <w:t>BW</w:t>
            </w:r>
          </w:p>
        </w:tc>
        <w:tc>
          <w:tcPr>
            <w:tcW w:w="1136" w:type="dxa"/>
          </w:tcPr>
          <w:p w14:paraId="56650559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kg</w:t>
            </w:r>
          </w:p>
        </w:tc>
        <w:tc>
          <w:tcPr>
            <w:tcW w:w="2835" w:type="dxa"/>
          </w:tcPr>
          <w:p w14:paraId="7C8B05AA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rFonts w:hint="eastAsia"/>
                <w:color w:val="2E2E2E"/>
                <w:sz w:val="24"/>
                <w:szCs w:val="24"/>
              </w:rPr>
              <w:t>55.9</w:t>
            </w:r>
          </w:p>
        </w:tc>
        <w:tc>
          <w:tcPr>
            <w:tcW w:w="2835" w:type="dxa"/>
          </w:tcPr>
          <w:p w14:paraId="7C6555E5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rFonts w:hint="eastAsia"/>
                <w:color w:val="2E2E2E"/>
                <w:sz w:val="24"/>
                <w:szCs w:val="24"/>
              </w:rPr>
              <w:t>15.9</w:t>
            </w:r>
          </w:p>
        </w:tc>
      </w:tr>
      <w:tr w:rsidR="00E62963" w:rsidRPr="00FE5E2C" w14:paraId="25A3F4B3" w14:textId="77777777" w:rsidTr="00E62963">
        <w:tc>
          <w:tcPr>
            <w:tcW w:w="3401" w:type="dxa"/>
          </w:tcPr>
          <w:p w14:paraId="69694A01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 xml:space="preserve">Average time, </w:t>
            </w:r>
            <w:r w:rsidRPr="0010426C">
              <w:rPr>
                <w:i/>
                <w:color w:val="2E2E2E"/>
                <w:sz w:val="24"/>
                <w:szCs w:val="24"/>
              </w:rPr>
              <w:t>AT</w:t>
            </w:r>
            <w:r w:rsidRPr="0010426C">
              <w:rPr>
                <w:color w:val="2E2E2E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14:paraId="0748E9C6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days</w:t>
            </w:r>
          </w:p>
        </w:tc>
        <w:tc>
          <w:tcPr>
            <w:tcW w:w="2835" w:type="dxa"/>
          </w:tcPr>
          <w:p w14:paraId="133D0981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i/>
                <w:color w:val="2E2E2E"/>
                <w:sz w:val="24"/>
                <w:szCs w:val="24"/>
              </w:rPr>
              <w:t>ED</w:t>
            </w:r>
            <w:r w:rsidRPr="0010426C">
              <w:rPr>
                <w:color w:val="2E2E2E"/>
                <w:sz w:val="24"/>
                <w:szCs w:val="24"/>
              </w:rPr>
              <w:t>×365 (non-carcinogen)</w:t>
            </w:r>
          </w:p>
          <w:p w14:paraId="27A252A9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70×365 (carcinogen)</w:t>
            </w:r>
          </w:p>
        </w:tc>
        <w:tc>
          <w:tcPr>
            <w:tcW w:w="2835" w:type="dxa"/>
          </w:tcPr>
          <w:p w14:paraId="1949EB19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i/>
                <w:color w:val="2E2E2E"/>
                <w:sz w:val="24"/>
                <w:szCs w:val="24"/>
              </w:rPr>
              <w:t>ED×365</w:t>
            </w:r>
            <w:r w:rsidRPr="0010426C">
              <w:rPr>
                <w:color w:val="2E2E2E"/>
                <w:sz w:val="24"/>
                <w:szCs w:val="24"/>
              </w:rPr>
              <w:t xml:space="preserve"> (non-carcinogen)</w:t>
            </w:r>
          </w:p>
          <w:p w14:paraId="43CCDF6B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70×365 (carcinogen)</w:t>
            </w:r>
          </w:p>
        </w:tc>
      </w:tr>
      <w:tr w:rsidR="00E62963" w:rsidRPr="00FE5E2C" w14:paraId="7A618BC8" w14:textId="77777777" w:rsidTr="00E62963">
        <w:tc>
          <w:tcPr>
            <w:tcW w:w="3401" w:type="dxa"/>
          </w:tcPr>
          <w:p w14:paraId="1DEF2EED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Inhalation rate</w:t>
            </w:r>
            <w:r w:rsidRPr="0010426C">
              <w:rPr>
                <w:i/>
                <w:color w:val="2E2E2E"/>
                <w:sz w:val="24"/>
                <w:szCs w:val="24"/>
              </w:rPr>
              <w:t>,</w:t>
            </w:r>
            <w:r>
              <w:rPr>
                <w:rFonts w:hint="eastAsia"/>
                <w:i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10426C">
              <w:rPr>
                <w:i/>
                <w:color w:val="2E2E2E"/>
                <w:sz w:val="24"/>
                <w:szCs w:val="24"/>
              </w:rPr>
              <w:t>InhR</w:t>
            </w:r>
            <w:proofErr w:type="spellEnd"/>
          </w:p>
        </w:tc>
        <w:tc>
          <w:tcPr>
            <w:tcW w:w="1136" w:type="dxa"/>
          </w:tcPr>
          <w:p w14:paraId="7BE800E7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m</w:t>
            </w:r>
            <w:r w:rsidRPr="0010426C">
              <w:rPr>
                <w:color w:val="2E2E2E"/>
                <w:sz w:val="24"/>
                <w:szCs w:val="24"/>
                <w:vertAlign w:val="superscript"/>
              </w:rPr>
              <w:t>3</w:t>
            </w:r>
            <w:r w:rsidRPr="0010426C">
              <w:rPr>
                <w:color w:val="2E2E2E"/>
                <w:sz w:val="24"/>
                <w:szCs w:val="24"/>
              </w:rPr>
              <w:t>/days</w:t>
            </w:r>
          </w:p>
        </w:tc>
        <w:tc>
          <w:tcPr>
            <w:tcW w:w="2835" w:type="dxa"/>
          </w:tcPr>
          <w:p w14:paraId="0E7790B6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1BF75416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7.5</w:t>
            </w:r>
          </w:p>
        </w:tc>
      </w:tr>
      <w:tr w:rsidR="00E62963" w:rsidRPr="00FE5E2C" w14:paraId="01621DEC" w14:textId="77777777" w:rsidTr="00E62963">
        <w:tc>
          <w:tcPr>
            <w:tcW w:w="3401" w:type="dxa"/>
          </w:tcPr>
          <w:p w14:paraId="0B3C75EA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 xml:space="preserve">Particular emission factor, </w:t>
            </w:r>
            <w:r w:rsidRPr="0010426C">
              <w:rPr>
                <w:i/>
                <w:color w:val="2E2E2E"/>
                <w:sz w:val="24"/>
                <w:szCs w:val="24"/>
              </w:rPr>
              <w:t>PEF</w:t>
            </w:r>
          </w:p>
        </w:tc>
        <w:tc>
          <w:tcPr>
            <w:tcW w:w="1136" w:type="dxa"/>
          </w:tcPr>
          <w:p w14:paraId="29844808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m</w:t>
            </w:r>
            <w:r w:rsidRPr="0010426C">
              <w:rPr>
                <w:color w:val="2E2E2E"/>
                <w:sz w:val="24"/>
                <w:szCs w:val="24"/>
                <w:vertAlign w:val="superscript"/>
              </w:rPr>
              <w:t>3</w:t>
            </w:r>
            <w:r w:rsidRPr="0010426C">
              <w:rPr>
                <w:color w:val="2E2E2E"/>
                <w:sz w:val="24"/>
                <w:szCs w:val="24"/>
              </w:rPr>
              <w:t>/kg</w:t>
            </w:r>
          </w:p>
        </w:tc>
        <w:tc>
          <w:tcPr>
            <w:tcW w:w="2835" w:type="dxa"/>
          </w:tcPr>
          <w:p w14:paraId="52CC3352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1.3</w:t>
            </w:r>
            <w:r w:rsidRPr="0010426C">
              <w:rPr>
                <w:rFonts w:hint="eastAsia"/>
                <w:color w:val="2E2E2E"/>
                <w:sz w:val="24"/>
                <w:szCs w:val="24"/>
              </w:rPr>
              <w:t>2</w:t>
            </w:r>
            <w:r w:rsidRPr="0010426C">
              <w:rPr>
                <w:color w:val="2E2E2E"/>
                <w:sz w:val="24"/>
                <w:szCs w:val="24"/>
              </w:rPr>
              <w:t>×10</w:t>
            </w:r>
            <w:r w:rsidRPr="0010426C">
              <w:rPr>
                <w:color w:val="2E2E2E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835" w:type="dxa"/>
          </w:tcPr>
          <w:p w14:paraId="7ED9B783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1.3</w:t>
            </w:r>
            <w:r w:rsidRPr="0010426C">
              <w:rPr>
                <w:rFonts w:hint="eastAsia"/>
                <w:color w:val="2E2E2E"/>
                <w:sz w:val="24"/>
                <w:szCs w:val="24"/>
              </w:rPr>
              <w:t>2</w:t>
            </w:r>
            <w:r w:rsidRPr="0010426C">
              <w:rPr>
                <w:color w:val="2E2E2E"/>
                <w:sz w:val="24"/>
                <w:szCs w:val="24"/>
              </w:rPr>
              <w:t>×10</w:t>
            </w:r>
            <w:r w:rsidRPr="0010426C">
              <w:rPr>
                <w:color w:val="2E2E2E"/>
                <w:sz w:val="24"/>
                <w:szCs w:val="24"/>
                <w:vertAlign w:val="superscript"/>
              </w:rPr>
              <w:t>9</w:t>
            </w:r>
          </w:p>
        </w:tc>
      </w:tr>
      <w:tr w:rsidR="00E62963" w:rsidRPr="00FE5E2C" w14:paraId="2C878AB0" w14:textId="77777777" w:rsidTr="00E62963">
        <w:tc>
          <w:tcPr>
            <w:tcW w:w="3401" w:type="dxa"/>
          </w:tcPr>
          <w:p w14:paraId="2C22877B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Surface area of exposed skin</w:t>
            </w:r>
            <w:r w:rsidRPr="0010426C">
              <w:rPr>
                <w:i/>
                <w:color w:val="2E2E2E"/>
                <w:sz w:val="24"/>
                <w:szCs w:val="24"/>
              </w:rPr>
              <w:t>, SA</w:t>
            </w:r>
          </w:p>
        </w:tc>
        <w:tc>
          <w:tcPr>
            <w:tcW w:w="1136" w:type="dxa"/>
          </w:tcPr>
          <w:p w14:paraId="43B43B9F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cm</w:t>
            </w:r>
            <w:r w:rsidRPr="0010426C">
              <w:rPr>
                <w:color w:val="2E2E2E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7460221B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4350</w:t>
            </w:r>
          </w:p>
        </w:tc>
        <w:tc>
          <w:tcPr>
            <w:tcW w:w="2835" w:type="dxa"/>
          </w:tcPr>
          <w:p w14:paraId="27095827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1600</w:t>
            </w:r>
          </w:p>
        </w:tc>
      </w:tr>
      <w:tr w:rsidR="00E62963" w:rsidRPr="00FE5E2C" w14:paraId="103091F8" w14:textId="77777777" w:rsidTr="00E62963">
        <w:tc>
          <w:tcPr>
            <w:tcW w:w="3401" w:type="dxa"/>
          </w:tcPr>
          <w:p w14:paraId="66E05674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Skin adherence factor,</w:t>
            </w:r>
            <w:r w:rsidRPr="0010426C">
              <w:rPr>
                <w:i/>
                <w:color w:val="2E2E2E"/>
                <w:sz w:val="24"/>
                <w:szCs w:val="24"/>
              </w:rPr>
              <w:t xml:space="preserve"> AF</w:t>
            </w:r>
            <w:r w:rsidRPr="0010426C">
              <w:rPr>
                <w:color w:val="2E2E2E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14:paraId="47619C26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mg/cm</w:t>
            </w:r>
            <w:r w:rsidRPr="0010426C">
              <w:rPr>
                <w:color w:val="2E2E2E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06B028E3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0.2</w:t>
            </w:r>
          </w:p>
        </w:tc>
        <w:tc>
          <w:tcPr>
            <w:tcW w:w="2835" w:type="dxa"/>
          </w:tcPr>
          <w:p w14:paraId="2F1D4018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 xml:space="preserve">0.07  </w:t>
            </w:r>
          </w:p>
        </w:tc>
      </w:tr>
      <w:tr w:rsidR="00E62963" w:rsidRPr="00FE5E2C" w14:paraId="44009717" w14:textId="77777777" w:rsidTr="00E62963">
        <w:tc>
          <w:tcPr>
            <w:tcW w:w="3401" w:type="dxa"/>
            <w:tcBorders>
              <w:bottom w:val="single" w:sz="12" w:space="0" w:color="auto"/>
            </w:tcBorders>
          </w:tcPr>
          <w:p w14:paraId="325C81E1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 xml:space="preserve">Absorption factor (dermal), </w:t>
            </w:r>
            <w:r w:rsidRPr="0010426C">
              <w:rPr>
                <w:i/>
                <w:color w:val="2E2E2E"/>
                <w:sz w:val="24"/>
                <w:szCs w:val="24"/>
              </w:rPr>
              <w:t>ABF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14:paraId="21EF63B7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unitless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7D12830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0.001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DFFA8EF" w14:textId="77777777" w:rsidR="00E62963" w:rsidRPr="0010426C" w:rsidRDefault="00E62963" w:rsidP="00E62963">
            <w:pPr>
              <w:rPr>
                <w:color w:val="2E2E2E"/>
                <w:sz w:val="24"/>
                <w:szCs w:val="24"/>
              </w:rPr>
            </w:pPr>
            <w:r w:rsidRPr="0010426C">
              <w:rPr>
                <w:color w:val="2E2E2E"/>
                <w:sz w:val="24"/>
                <w:szCs w:val="24"/>
              </w:rPr>
              <w:t>0.001</w:t>
            </w:r>
          </w:p>
        </w:tc>
      </w:tr>
    </w:tbl>
    <w:p w14:paraId="6E41DE55" w14:textId="77777777" w:rsidR="00D93C79" w:rsidRDefault="00D93C79"/>
    <w:p w14:paraId="6FFB433C" w14:textId="77777777" w:rsidR="00D93C79" w:rsidRDefault="00D93C79"/>
    <w:p w14:paraId="154F456B" w14:textId="77777777" w:rsidR="00D93C79" w:rsidRDefault="00D93C79"/>
    <w:p w14:paraId="1D26CDA6" w14:textId="77777777" w:rsidR="00D93C79" w:rsidRDefault="00D93C79"/>
    <w:p w14:paraId="74AC207C" w14:textId="77777777" w:rsidR="00D93C79" w:rsidRDefault="00D93C79"/>
    <w:p w14:paraId="0A672452" w14:textId="77777777" w:rsidR="00D93C79" w:rsidRDefault="00D93C79"/>
    <w:p w14:paraId="31E9073A" w14:textId="77777777" w:rsidR="00D93C79" w:rsidRDefault="00D93C79"/>
    <w:p w14:paraId="53C700B4" w14:textId="77777777" w:rsidR="00D93C79" w:rsidRDefault="00D93C79"/>
    <w:p w14:paraId="1472E1EB" w14:textId="77777777" w:rsidR="00827C9B" w:rsidRDefault="00827C9B"/>
    <w:p w14:paraId="254ECC80" w14:textId="77777777" w:rsidR="00A85311" w:rsidRDefault="00A85311"/>
    <w:p w14:paraId="5B0810DB" w14:textId="77777777" w:rsidR="00A85311" w:rsidRDefault="00A85311"/>
    <w:p w14:paraId="06509574" w14:textId="77777777" w:rsidR="00E24386" w:rsidRDefault="00E24386"/>
    <w:p w14:paraId="5C82303F" w14:textId="77777777" w:rsidR="00E24386" w:rsidRDefault="00E24386"/>
    <w:p w14:paraId="1651B6C3" w14:textId="77777777" w:rsidR="008E58E7" w:rsidRDefault="008E58E7"/>
    <w:p w14:paraId="3B9578B3" w14:textId="77777777" w:rsidR="00E62963" w:rsidRDefault="00E62963"/>
    <w:p w14:paraId="70443880" w14:textId="77777777" w:rsidR="00E62963" w:rsidRDefault="00E62963"/>
    <w:p w14:paraId="04387FAA" w14:textId="77777777" w:rsidR="00E62963" w:rsidRDefault="00E62963"/>
    <w:p w14:paraId="0686454C" w14:textId="77777777" w:rsidR="00E62963" w:rsidRDefault="00E62963"/>
    <w:p w14:paraId="681D3259" w14:textId="77777777" w:rsidR="00E62963" w:rsidRDefault="00E62963"/>
    <w:p w14:paraId="432173F2" w14:textId="77777777" w:rsidR="00E62963" w:rsidRDefault="00E62963"/>
    <w:p w14:paraId="7569EF2A" w14:textId="77777777" w:rsidR="00E62963" w:rsidRDefault="00E62963"/>
    <w:p w14:paraId="7C091FCE" w14:textId="77777777" w:rsidR="00E62963" w:rsidRDefault="00E62963"/>
    <w:p w14:paraId="0516244A" w14:textId="77777777" w:rsidR="00E62963" w:rsidRDefault="00E62963"/>
    <w:p w14:paraId="3D7AE780" w14:textId="77777777" w:rsidR="00E62963" w:rsidRDefault="00E62963"/>
    <w:p w14:paraId="24DB1488" w14:textId="7E41B62E" w:rsidR="00217E7C" w:rsidRPr="00217E7C" w:rsidRDefault="00D93C79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C6060A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 S</w:t>
      </w:r>
      <w:r w:rsidR="00AE0F0A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E243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Pr="003B3157">
        <w:rPr>
          <w:rFonts w:ascii="Times New Roman" w:hAnsi="Times New Roman" w:cs="Times New Roman" w:hint="eastAsia"/>
          <w:b/>
          <w:sz w:val="24"/>
          <w:szCs w:val="24"/>
        </w:rPr>
        <w:t>The</w:t>
      </w:r>
      <w:proofErr w:type="gramEnd"/>
      <w:r w:rsidRPr="003B315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B3157">
        <w:rPr>
          <w:rFonts w:ascii="Times New Roman" w:hAnsi="Times New Roman" w:cs="Times New Roman" w:hint="eastAsia"/>
          <w:b/>
          <w:i/>
          <w:sz w:val="24"/>
          <w:szCs w:val="24"/>
        </w:rPr>
        <w:t>P</w:t>
      </w:r>
      <w:r w:rsidRPr="003B3157">
        <w:rPr>
          <w:rFonts w:ascii="Times New Roman" w:hAnsi="Times New Roman" w:cs="Times New Roman" w:hint="eastAsia"/>
          <w:b/>
          <w:sz w:val="24"/>
          <w:szCs w:val="24"/>
        </w:rPr>
        <w:t xml:space="preserve"> values of significance tests among </w:t>
      </w:r>
      <w:r w:rsidR="00C250A7" w:rsidRPr="003B3157">
        <w:rPr>
          <w:rFonts w:ascii="Times New Roman" w:hAnsi="Times New Roman" w:cs="Times New Roman" w:hint="eastAsia"/>
          <w:b/>
          <w:sz w:val="24"/>
          <w:szCs w:val="24"/>
        </w:rPr>
        <w:t xml:space="preserve">different As species in </w:t>
      </w:r>
      <w:r w:rsidRPr="003B3157">
        <w:rPr>
          <w:rFonts w:ascii="Times New Roman" w:hAnsi="Times New Roman" w:cs="Times New Roman" w:hint="eastAsia"/>
          <w:b/>
          <w:sz w:val="24"/>
          <w:szCs w:val="24"/>
        </w:rPr>
        <w:t>different sampl</w:t>
      </w:r>
      <w:r w:rsidR="00C6060A" w:rsidRPr="003B3157">
        <w:rPr>
          <w:rFonts w:ascii="Times New Roman" w:hAnsi="Times New Roman" w:cs="Times New Roman" w:hint="eastAsia"/>
          <w:b/>
          <w:sz w:val="24"/>
          <w:szCs w:val="24"/>
        </w:rPr>
        <w:t>e.</w:t>
      </w:r>
      <w:r w:rsidRPr="003B315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727063BE" w14:textId="77777777" w:rsidR="00D93C79" w:rsidRDefault="00D93C79"/>
    <w:tbl>
      <w:tblPr>
        <w:tblpPr w:leftFromText="180" w:rightFromText="180" w:vertAnchor="page" w:horzAnchor="margin" w:tblpY="2602"/>
        <w:tblW w:w="13433" w:type="dxa"/>
        <w:tblLook w:val="04A0" w:firstRow="1" w:lastRow="0" w:firstColumn="1" w:lastColumn="0" w:noHBand="0" w:noVBand="1"/>
      </w:tblPr>
      <w:tblGrid>
        <w:gridCol w:w="1533"/>
        <w:gridCol w:w="1223"/>
        <w:gridCol w:w="1223"/>
        <w:gridCol w:w="1223"/>
        <w:gridCol w:w="929"/>
        <w:gridCol w:w="294"/>
        <w:gridCol w:w="1223"/>
        <w:gridCol w:w="1223"/>
        <w:gridCol w:w="1223"/>
        <w:gridCol w:w="1223"/>
        <w:gridCol w:w="2116"/>
      </w:tblGrid>
      <w:tr w:rsidR="00E62963" w:rsidRPr="00303717" w14:paraId="2CEF6800" w14:textId="77777777" w:rsidTr="00E62963">
        <w:trPr>
          <w:trHeight w:val="276"/>
        </w:trPr>
        <w:tc>
          <w:tcPr>
            <w:tcW w:w="1533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C067E2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459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0C9D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organic arsenic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AFC3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A5AF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inorganic arsenic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1DD5E1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tAs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A3187E" w14:textId="1E82400A" w:rsidR="00E62963" w:rsidRPr="00BB51B3" w:rsidRDefault="00BB51B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51B3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S</w:t>
            </w:r>
            <w:r w:rsidR="00E62963"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ignificance test method</w:t>
            </w:r>
          </w:p>
        </w:tc>
      </w:tr>
      <w:tr w:rsidR="00E62963" w:rsidRPr="00303717" w14:paraId="06949794" w14:textId="77777777" w:rsidTr="00E62963">
        <w:trPr>
          <w:trHeight w:val="288"/>
        </w:trPr>
        <w:tc>
          <w:tcPr>
            <w:tcW w:w="153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7593C0" w14:textId="77777777" w:rsidR="00E62963" w:rsidRPr="00E62963" w:rsidRDefault="00E62963" w:rsidP="00E6296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1F16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AsB</w:t>
            </w:r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963C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DMA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376C2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oAsU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FA6CC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total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D466" w14:textId="77777777" w:rsidR="00E62963" w:rsidRPr="00BB51B3" w:rsidRDefault="00E62963" w:rsidP="00E62963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BB51B3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234C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As</w:t>
            </w:r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1F712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As</w:t>
            </w:r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Ⅴ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4CED" w14:textId="77777777" w:rsidR="00E62963" w:rsidRPr="00BB51B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51B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2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3DC56" w14:textId="77777777" w:rsidR="00E62963" w:rsidRPr="00E62963" w:rsidRDefault="00E62963" w:rsidP="00E6296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98D0F1" w14:textId="77777777" w:rsidR="00E62963" w:rsidRPr="00E62963" w:rsidRDefault="00E62963" w:rsidP="00E6296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2963" w:rsidRPr="00303717" w14:paraId="07032D6A" w14:textId="77777777" w:rsidTr="00E62963">
        <w:trPr>
          <w:trHeight w:val="276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BD12" w14:textId="77777777" w:rsidR="00E62963" w:rsidRPr="0053079A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3079A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Soil</w:t>
            </w:r>
            <w:r w:rsidRPr="0053079A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  <w:vertAlign w:val="subscript"/>
              </w:rPr>
              <w:t>Vs</w:t>
            </w:r>
            <w:r w:rsidRPr="0053079A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06C6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C5B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7.10E-05*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CB0A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0.00061*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3061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A25F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0C00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2.00E-05*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2EA6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2.00E-05*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5731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2.00E-05*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D82D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Wilcoxon</w:t>
            </w:r>
          </w:p>
        </w:tc>
      </w:tr>
      <w:tr w:rsidR="00E62963" w:rsidRPr="00303717" w14:paraId="0E3B7508" w14:textId="77777777" w:rsidTr="00E62963">
        <w:trPr>
          <w:trHeight w:val="276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E0C0" w14:textId="77777777" w:rsidR="00E62963" w:rsidRPr="00D353B1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353B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Soil</w:t>
            </w:r>
            <w:r w:rsidRPr="00D353B1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Vs</w:t>
            </w:r>
            <w:r w:rsidRPr="00D353B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E3CB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A581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3FFF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0.00061*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F653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9C14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8181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4.00E-04*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34B0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4.00E-04*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2353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0.0018*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7E364" w14:textId="77777777" w:rsidR="00E62963" w:rsidRPr="00E62963" w:rsidRDefault="00E62963" w:rsidP="00E6296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2963" w:rsidRPr="00303717" w14:paraId="2D7FD15C" w14:textId="77777777" w:rsidTr="00E62963">
        <w:trPr>
          <w:trHeight w:val="276"/>
        </w:trPr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7792" w14:textId="77777777" w:rsidR="00E62963" w:rsidRPr="00D353B1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353B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ST</w:t>
            </w:r>
            <w:r w:rsidRPr="00D353B1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Vs</w:t>
            </w:r>
            <w:r w:rsidRPr="00D353B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D056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0.0016*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6B34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7C50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0.00032*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DB68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0.00032*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1686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0.0017*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E22E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0.00022*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CDD5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0.00022*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5D64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0.0018*</w:t>
            </w:r>
          </w:p>
        </w:tc>
        <w:tc>
          <w:tcPr>
            <w:tcW w:w="211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64E8638" w14:textId="77777777" w:rsidR="00E62963" w:rsidRPr="00E62963" w:rsidRDefault="00E62963" w:rsidP="00E6296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2963" w:rsidRPr="00303717" w14:paraId="6B0C4EB2" w14:textId="77777777" w:rsidTr="00E62963">
        <w:trPr>
          <w:trHeight w:val="276"/>
        </w:trPr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870C" w14:textId="77777777" w:rsidR="00E62963" w:rsidRPr="00D353B1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353B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Soil</w:t>
            </w:r>
            <w:r w:rsidRPr="00D353B1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Vs</w:t>
            </w:r>
            <w:r w:rsidRPr="00D353B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ST</w:t>
            </w:r>
            <w:r w:rsidRPr="00D353B1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Vs</w:t>
            </w:r>
            <w:r w:rsidRPr="00D353B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9BEB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1.20E-05*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67ED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8.30E-06*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DBF7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3.90E-05*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9016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3.30E-05*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0717D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1.30E-05*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858E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1.30E-05*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5475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1.30E-05*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C4FF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1.30E-05*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6931" w14:textId="77777777" w:rsidR="00E62963" w:rsidRPr="00E62963" w:rsidRDefault="00E62963" w:rsidP="00E629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9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Kruskal-Wallis test</w:t>
            </w:r>
          </w:p>
        </w:tc>
      </w:tr>
    </w:tbl>
    <w:p w14:paraId="15DD28AB" w14:textId="77777777" w:rsidR="00E24386" w:rsidRDefault="00E24386"/>
    <w:p w14:paraId="606DF78B" w14:textId="77777777" w:rsidR="00E24386" w:rsidRDefault="00E24386"/>
    <w:p w14:paraId="75BE7E03" w14:textId="77777777" w:rsidR="00E24386" w:rsidRDefault="00E24386"/>
    <w:p w14:paraId="27F53639" w14:textId="77777777" w:rsidR="00E24386" w:rsidRDefault="00E24386"/>
    <w:p w14:paraId="4D58F23E" w14:textId="77777777" w:rsidR="00E24386" w:rsidRDefault="00E24386"/>
    <w:p w14:paraId="685219C0" w14:textId="77777777" w:rsidR="00E24386" w:rsidRDefault="00E24386"/>
    <w:p w14:paraId="30B2C3CD" w14:textId="77777777" w:rsidR="00E24386" w:rsidRDefault="00E24386"/>
    <w:p w14:paraId="4465E562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2CEA974" w14:textId="77777777" w:rsidR="00E271E6" w:rsidRPr="00713AE4" w:rsidRDefault="00E271E6" w:rsidP="00E271E6">
      <w:pPr>
        <w:rPr>
          <w:rFonts w:ascii="Times New Roman" w:hAnsi="Times New Roman" w:cs="Times New Roman"/>
          <w:b/>
          <w:sz w:val="24"/>
          <w:szCs w:val="24"/>
        </w:rPr>
      </w:pPr>
      <w:r w:rsidRPr="00713AE4">
        <w:rPr>
          <w:rFonts w:ascii="Times New Roman" w:hAnsi="Times New Roman" w:cs="Times New Roman"/>
          <w:b/>
          <w:sz w:val="24"/>
          <w:szCs w:val="24"/>
        </w:rPr>
        <w:t>Note:</w:t>
      </w:r>
    </w:p>
    <w:p w14:paraId="5D47B283" w14:textId="6851E700" w:rsidR="00E271E6" w:rsidRPr="0010680F" w:rsidRDefault="00E271E6" w:rsidP="00E271E6">
      <w:pPr>
        <w:ind w:leftChars="114" w:left="239"/>
        <w:rPr>
          <w:rFonts w:ascii="Times New Roman" w:hAnsi="Times New Roman" w:cs="Times New Roman"/>
          <w:sz w:val="24"/>
          <w:szCs w:val="24"/>
        </w:rPr>
      </w:pPr>
      <w:proofErr w:type="gramStart"/>
      <w:r w:rsidRPr="00E6296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*</w:t>
      </w:r>
      <w:r w:rsidRPr="0010680F">
        <w:rPr>
          <w:rFonts w:ascii="Times New Roman" w:eastAsia="等线" w:hAnsi="Times New Roman" w:cs="Times New Roman"/>
          <w:i/>
          <w:sz w:val="24"/>
          <w:szCs w:val="24"/>
          <w:lang w:bidi="ar"/>
        </w:rPr>
        <w:t>p</w:t>
      </w:r>
      <w:r w:rsidRPr="0010680F">
        <w:rPr>
          <w:rFonts w:ascii="Times New Roman" w:eastAsia="等线" w:hAnsi="Times New Roman" w:cs="Times New Roman"/>
          <w:sz w:val="24"/>
          <w:szCs w:val="24"/>
          <w:lang w:bidi="ar"/>
        </w:rPr>
        <w:t xml:space="preserve"> &lt; 0.0</w:t>
      </w:r>
      <w:r>
        <w:rPr>
          <w:rFonts w:ascii="Times New Roman" w:eastAsia="等线" w:hAnsi="Times New Roman" w:cs="Times New Roman" w:hint="eastAsia"/>
          <w:sz w:val="24"/>
          <w:szCs w:val="24"/>
          <w:lang w:bidi="ar"/>
        </w:rPr>
        <w:t>5</w:t>
      </w:r>
      <w:r w:rsidRPr="0010680F">
        <w:rPr>
          <w:rFonts w:ascii="Times New Roman" w:eastAsia="等线" w:hAnsi="Times New Roman" w:cs="Times New Roman"/>
          <w:sz w:val="24"/>
          <w:szCs w:val="24"/>
          <w:lang w:bidi="ar"/>
        </w:rPr>
        <w:t>.</w:t>
      </w:r>
      <w:proofErr w:type="gramEnd"/>
    </w:p>
    <w:p w14:paraId="141DBC77" w14:textId="77777777" w:rsidR="00E62963" w:rsidRPr="00E271E6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3D3EF3B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048D87A6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44999D48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433B2EA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72CDFE8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4F969AAD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FB8BF0E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4D865E9E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6E8A7C5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1678F847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9D968C0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649466FD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C3FDE90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233F0F5" w14:textId="77777777" w:rsidR="00E62963" w:rsidRDefault="00E62963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129330CE" w14:textId="4865D72C" w:rsidR="007B74DF" w:rsidRPr="00E24386" w:rsidRDefault="00360FDA" w:rsidP="00E24386">
      <w:pPr>
        <w:autoSpaceDE w:val="0"/>
        <w:autoSpaceDN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360FDA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 S</w:t>
      </w:r>
      <w:r w:rsidR="003B3157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E243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24386" w:rsidRPr="00713AE4">
        <w:rPr>
          <w:rFonts w:ascii="Times New Roman" w:hAnsi="Times New Roman"/>
          <w:b/>
          <w:iCs/>
          <w:sz w:val="24"/>
          <w:szCs w:val="24"/>
        </w:rPr>
        <w:t>Compare</w:t>
      </w:r>
      <w:r w:rsidR="00E24386" w:rsidRPr="00713AE4">
        <w:rPr>
          <w:rFonts w:ascii="Times New Roman" w:hAnsi="Times New Roman" w:hint="eastAsia"/>
          <w:b/>
          <w:iCs/>
          <w:sz w:val="24"/>
          <w:szCs w:val="24"/>
        </w:rPr>
        <w:t xml:space="preserve"> the results </w:t>
      </w:r>
      <w:r w:rsidR="00E24386" w:rsidRPr="00713AE4">
        <w:rPr>
          <w:rFonts w:ascii="Times New Roman" w:hAnsi="Times New Roman" w:cs="Times New Roman" w:hint="eastAsia"/>
          <w:b/>
          <w:sz w:val="24"/>
          <w:szCs w:val="24"/>
        </w:rPr>
        <w:t>among</w:t>
      </w:r>
      <w:r w:rsidR="00E24386" w:rsidRPr="00713AE4">
        <w:rPr>
          <w:rFonts w:ascii="Times New Roman" w:hAnsi="Times New Roman"/>
          <w:b/>
          <w:iCs/>
          <w:sz w:val="24"/>
          <w:szCs w:val="24"/>
        </w:rPr>
        <w:t xml:space="preserve"> the mean concentration of </w:t>
      </w:r>
      <w:proofErr w:type="gramStart"/>
      <w:r w:rsidR="00E24386" w:rsidRPr="00713AE4">
        <w:rPr>
          <w:rFonts w:ascii="Times New Roman" w:hAnsi="Times New Roman" w:cs="Times New Roman" w:hint="eastAsia"/>
          <w:b/>
          <w:sz w:val="24"/>
          <w:szCs w:val="24"/>
        </w:rPr>
        <w:t>As</w:t>
      </w:r>
      <w:proofErr w:type="gramEnd"/>
      <w:r w:rsidR="00E24386" w:rsidRPr="00713AE4">
        <w:rPr>
          <w:rFonts w:ascii="Times New Roman" w:hAnsi="Times New Roman" w:cs="Times New Roman" w:hint="eastAsia"/>
          <w:b/>
          <w:sz w:val="24"/>
          <w:szCs w:val="24"/>
        </w:rPr>
        <w:t xml:space="preserve"> species in each sample.</w:t>
      </w:r>
    </w:p>
    <w:tbl>
      <w:tblPr>
        <w:tblStyle w:val="a5"/>
        <w:tblpPr w:leftFromText="180" w:rightFromText="180" w:vertAnchor="page" w:horzAnchor="margin" w:tblpY="231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1984"/>
        <w:gridCol w:w="2173"/>
        <w:gridCol w:w="1706"/>
        <w:gridCol w:w="1706"/>
      </w:tblGrid>
      <w:tr w:rsidR="00B91493" w14:paraId="1986F718" w14:textId="77777777" w:rsidTr="00636271"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53543C" w14:textId="77777777" w:rsidR="00B91493" w:rsidRPr="00636271" w:rsidRDefault="00B91493" w:rsidP="00636271">
            <w:pPr>
              <w:jc w:val="center"/>
              <w:rPr>
                <w:b/>
                <w:sz w:val="24"/>
                <w:szCs w:val="24"/>
              </w:rPr>
            </w:pPr>
            <w:r w:rsidRPr="00636271">
              <w:rPr>
                <w:rFonts w:hint="eastAsia"/>
                <w:b/>
                <w:sz w:val="24"/>
                <w:szCs w:val="24"/>
              </w:rPr>
              <w:t>Sample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45D339FE" w14:textId="77777777" w:rsidR="00B91493" w:rsidRPr="00636271" w:rsidRDefault="00B91493" w:rsidP="00B91493">
            <w:pPr>
              <w:jc w:val="center"/>
              <w:rPr>
                <w:b/>
                <w:sz w:val="24"/>
                <w:szCs w:val="24"/>
              </w:rPr>
            </w:pPr>
            <w:r w:rsidRPr="00636271">
              <w:rPr>
                <w:rFonts w:eastAsiaTheme="minorEastAsia"/>
                <w:b/>
                <w:kern w:val="2"/>
                <w:sz w:val="24"/>
                <w:szCs w:val="24"/>
                <w:lang w:bidi="en-US"/>
              </w:rPr>
              <w:t>organic arsenic</w:t>
            </w:r>
            <w:r w:rsidRPr="00636271">
              <w:rPr>
                <w:b/>
                <w:sz w:val="24"/>
                <w:szCs w:val="24"/>
              </w:rPr>
              <w:t xml:space="preserve"> </w:t>
            </w:r>
            <w:r w:rsidRPr="00636271">
              <w:rPr>
                <w:rFonts w:eastAsiaTheme="minorEastAsia"/>
                <w:b/>
                <w:kern w:val="2"/>
                <w:sz w:val="24"/>
                <w:szCs w:val="24"/>
                <w:lang w:bidi="en-US"/>
              </w:rPr>
              <w:t>(total)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4" w:space="0" w:color="auto"/>
            </w:tcBorders>
          </w:tcPr>
          <w:p w14:paraId="5364A7F4" w14:textId="77777777" w:rsidR="00B91493" w:rsidRPr="00636271" w:rsidRDefault="00B91493" w:rsidP="00B91493">
            <w:pPr>
              <w:jc w:val="center"/>
              <w:rPr>
                <w:b/>
                <w:sz w:val="24"/>
                <w:szCs w:val="24"/>
              </w:rPr>
            </w:pPr>
            <w:r w:rsidRPr="00636271">
              <w:rPr>
                <w:rFonts w:eastAsiaTheme="minorEastAsia"/>
                <w:b/>
                <w:kern w:val="2"/>
                <w:sz w:val="24"/>
                <w:szCs w:val="24"/>
                <w:lang w:bidi="en-US"/>
              </w:rPr>
              <w:t>inorganic arsenic (total)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8C1DF2" w14:textId="77777777" w:rsidR="00B91493" w:rsidRPr="00636271" w:rsidRDefault="00B91493" w:rsidP="00636271">
            <w:pPr>
              <w:ind w:firstLineChars="300" w:firstLine="7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6271">
              <w:rPr>
                <w:b/>
                <w:sz w:val="24"/>
                <w:szCs w:val="24"/>
              </w:rPr>
              <w:t>As</w:t>
            </w:r>
            <w:r w:rsidRPr="00636271">
              <w:rPr>
                <w:b/>
                <w:sz w:val="24"/>
                <w:szCs w:val="24"/>
                <w:vertAlign w:val="superscript"/>
              </w:rPr>
              <w:t>Ⅲ</w:t>
            </w:r>
            <w:proofErr w:type="spellEnd"/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65B2BE" w14:textId="77777777" w:rsidR="00B91493" w:rsidRPr="00636271" w:rsidRDefault="00B91493" w:rsidP="006362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6271">
              <w:rPr>
                <w:b/>
                <w:sz w:val="24"/>
                <w:szCs w:val="24"/>
              </w:rPr>
              <w:t>As</w:t>
            </w:r>
            <w:r w:rsidRPr="00636271">
              <w:rPr>
                <w:b/>
                <w:sz w:val="24"/>
                <w:szCs w:val="24"/>
                <w:vertAlign w:val="superscript"/>
              </w:rPr>
              <w:t>Ⅴ</w:t>
            </w:r>
            <w:proofErr w:type="spellEnd"/>
          </w:p>
        </w:tc>
      </w:tr>
      <w:tr w:rsidR="00B91493" w14:paraId="4D087DEF" w14:textId="77777777" w:rsidTr="00B91493">
        <w:tc>
          <w:tcPr>
            <w:tcW w:w="959" w:type="dxa"/>
            <w:tcBorders>
              <w:top w:val="single" w:sz="4" w:space="0" w:color="auto"/>
            </w:tcBorders>
          </w:tcPr>
          <w:p w14:paraId="69C225EA" w14:textId="77777777" w:rsidR="00B91493" w:rsidRPr="00E62963" w:rsidRDefault="00B91493" w:rsidP="00B91493">
            <w:pPr>
              <w:jc w:val="center"/>
              <w:rPr>
                <w:sz w:val="24"/>
                <w:szCs w:val="24"/>
              </w:rPr>
            </w:pPr>
            <w:r w:rsidRPr="00E62963">
              <w:rPr>
                <w:rFonts w:hint="eastAsia"/>
                <w:sz w:val="24"/>
                <w:szCs w:val="24"/>
              </w:rPr>
              <w:t>s</w:t>
            </w:r>
            <w:r w:rsidRPr="00E62963">
              <w:rPr>
                <w:sz w:val="24"/>
                <w:szCs w:val="24"/>
              </w:rPr>
              <w:t>oil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83565D0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3.21±0.97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14:paraId="138FB44E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9.22±0.81</w:t>
            </w:r>
            <w:r w:rsidRPr="00E62963">
              <w:rPr>
                <w:rFonts w:eastAsia="等线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0B04E2B7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0.67±0.1</w:t>
            </w:r>
            <w:r w:rsidRPr="00E62963">
              <w:rPr>
                <w:rFonts w:eastAsia="等线" w:hint="eastAsia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557A39CE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8.55±0.88</w:t>
            </w:r>
            <w:r w:rsidRPr="00E62963">
              <w:rPr>
                <w:rFonts w:eastAsia="等线"/>
                <w:sz w:val="24"/>
                <w:szCs w:val="24"/>
                <w:vertAlign w:val="superscript"/>
              </w:rPr>
              <w:t>b</w:t>
            </w:r>
          </w:p>
        </w:tc>
      </w:tr>
      <w:tr w:rsidR="00B91493" w14:paraId="363A2FA9" w14:textId="77777777" w:rsidTr="00B91493">
        <w:tc>
          <w:tcPr>
            <w:tcW w:w="959" w:type="dxa"/>
          </w:tcPr>
          <w:p w14:paraId="59D41B74" w14:textId="77777777" w:rsidR="00B91493" w:rsidRPr="00E62963" w:rsidRDefault="00B91493" w:rsidP="00B91493">
            <w:pPr>
              <w:jc w:val="center"/>
              <w:rPr>
                <w:sz w:val="24"/>
                <w:szCs w:val="24"/>
              </w:rPr>
            </w:pPr>
            <w:r w:rsidRPr="00E62963">
              <w:rPr>
                <w:rFonts w:hint="eastAsia"/>
                <w:sz w:val="24"/>
                <w:szCs w:val="24"/>
              </w:rPr>
              <w:t>SC</w:t>
            </w:r>
          </w:p>
        </w:tc>
        <w:tc>
          <w:tcPr>
            <w:tcW w:w="1984" w:type="dxa"/>
            <w:vAlign w:val="center"/>
          </w:tcPr>
          <w:p w14:paraId="392E24FB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4.92±0.66</w:t>
            </w:r>
          </w:p>
        </w:tc>
        <w:tc>
          <w:tcPr>
            <w:tcW w:w="2173" w:type="dxa"/>
            <w:vAlign w:val="center"/>
          </w:tcPr>
          <w:p w14:paraId="3A4D83FB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0.36±0.05</w:t>
            </w:r>
            <w:r w:rsidRPr="00E62963">
              <w:rPr>
                <w:rFonts w:eastAsia="等线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6" w:type="dxa"/>
            <w:vAlign w:val="center"/>
          </w:tcPr>
          <w:p w14:paraId="4ACD0302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0.26±0.04</w:t>
            </w:r>
          </w:p>
        </w:tc>
        <w:tc>
          <w:tcPr>
            <w:tcW w:w="1706" w:type="dxa"/>
            <w:vAlign w:val="center"/>
          </w:tcPr>
          <w:p w14:paraId="35F940DD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0.09±0.01</w:t>
            </w:r>
            <w:r w:rsidRPr="00E62963">
              <w:rPr>
                <w:rFonts w:eastAsia="等线"/>
                <w:sz w:val="24"/>
                <w:szCs w:val="24"/>
                <w:vertAlign w:val="superscript"/>
              </w:rPr>
              <w:t>b</w:t>
            </w:r>
          </w:p>
        </w:tc>
      </w:tr>
      <w:tr w:rsidR="00B91493" w14:paraId="1993B1FF" w14:textId="77777777" w:rsidTr="00B91493">
        <w:tc>
          <w:tcPr>
            <w:tcW w:w="959" w:type="dxa"/>
            <w:tcBorders>
              <w:bottom w:val="single" w:sz="12" w:space="0" w:color="auto"/>
            </w:tcBorders>
          </w:tcPr>
          <w:p w14:paraId="714323E8" w14:textId="77777777" w:rsidR="00B91493" w:rsidRPr="00E62963" w:rsidRDefault="00B91493" w:rsidP="00B91493">
            <w:pPr>
              <w:jc w:val="center"/>
              <w:rPr>
                <w:sz w:val="24"/>
                <w:szCs w:val="24"/>
              </w:rPr>
            </w:pPr>
            <w:r w:rsidRPr="00E62963">
              <w:rPr>
                <w:rFonts w:hint="eastAsia"/>
                <w:sz w:val="24"/>
                <w:szCs w:val="24"/>
              </w:rPr>
              <w:t>ST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7C5805B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0.75±0.13</w:t>
            </w: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14:paraId="2ED9ED50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0.23±0.04</w:t>
            </w:r>
            <w:r w:rsidRPr="00E62963">
              <w:rPr>
                <w:rFonts w:eastAsia="等线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7971F020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0.07±0.01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2315E234" w14:textId="77777777" w:rsidR="00B91493" w:rsidRPr="00E62963" w:rsidRDefault="00B91493" w:rsidP="00B91493">
            <w:pPr>
              <w:jc w:val="center"/>
              <w:textAlignment w:val="bottom"/>
              <w:rPr>
                <w:sz w:val="24"/>
                <w:szCs w:val="24"/>
                <w:highlight w:val="yellow"/>
              </w:rPr>
            </w:pPr>
            <w:r w:rsidRPr="00E62963">
              <w:rPr>
                <w:rFonts w:eastAsia="等线"/>
                <w:sz w:val="24"/>
                <w:szCs w:val="24"/>
              </w:rPr>
              <w:t>0.16±0.04</w:t>
            </w:r>
            <w:r w:rsidRPr="00E62963">
              <w:rPr>
                <w:rFonts w:eastAsia="等线"/>
                <w:sz w:val="24"/>
                <w:szCs w:val="24"/>
                <w:vertAlign w:val="superscript"/>
              </w:rPr>
              <w:t>b</w:t>
            </w:r>
          </w:p>
        </w:tc>
      </w:tr>
    </w:tbl>
    <w:p w14:paraId="33C3F979" w14:textId="77777777" w:rsidR="007B74DF" w:rsidRDefault="007B74DF"/>
    <w:p w14:paraId="5E639A17" w14:textId="77777777" w:rsidR="00E62963" w:rsidRDefault="00E62963"/>
    <w:p w14:paraId="2E1B5174" w14:textId="77777777" w:rsidR="00E62963" w:rsidRDefault="00E62963"/>
    <w:p w14:paraId="69109499" w14:textId="77777777" w:rsidR="00E62963" w:rsidRDefault="00E62963"/>
    <w:p w14:paraId="3C219A08" w14:textId="77777777" w:rsidR="00E62963" w:rsidRDefault="00E62963"/>
    <w:p w14:paraId="63092DE3" w14:textId="77777777" w:rsidR="00E62963" w:rsidRDefault="00E62963"/>
    <w:p w14:paraId="052A91D6" w14:textId="77777777" w:rsidR="00E24386" w:rsidRPr="00713AE4" w:rsidRDefault="00E24386" w:rsidP="00E24386">
      <w:pPr>
        <w:rPr>
          <w:rFonts w:ascii="Times New Roman" w:hAnsi="Times New Roman" w:cs="Times New Roman"/>
          <w:b/>
          <w:sz w:val="24"/>
          <w:szCs w:val="24"/>
        </w:rPr>
      </w:pPr>
      <w:r w:rsidRPr="00713AE4">
        <w:rPr>
          <w:rFonts w:ascii="Times New Roman" w:hAnsi="Times New Roman" w:cs="Times New Roman"/>
          <w:b/>
          <w:sz w:val="24"/>
          <w:szCs w:val="24"/>
        </w:rPr>
        <w:t>Note:</w:t>
      </w:r>
    </w:p>
    <w:p w14:paraId="4D29671E" w14:textId="23264829" w:rsidR="00E24386" w:rsidRPr="0010680F" w:rsidRDefault="00E24386" w:rsidP="00E53760">
      <w:pPr>
        <w:ind w:leftChars="114" w:left="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Cs/>
          <w:sz w:val="24"/>
          <w:szCs w:val="24"/>
        </w:rPr>
        <w:t>C</w:t>
      </w:r>
      <w:r w:rsidRPr="0010680F">
        <w:rPr>
          <w:rFonts w:ascii="Times New Roman" w:hAnsi="Times New Roman" w:cs="Times New Roman"/>
          <w:sz w:val="24"/>
          <w:szCs w:val="24"/>
          <w:lang w:bidi="en-US"/>
        </w:rPr>
        <w:t xml:space="preserve">ompared with </w:t>
      </w:r>
      <w:r>
        <w:rPr>
          <w:rFonts w:ascii="Times New Roman" w:hAnsi="Times New Roman" w:cs="Times New Roman" w:hint="eastAsia"/>
          <w:iCs/>
          <w:sz w:val="24"/>
          <w:szCs w:val="24"/>
        </w:rPr>
        <w:t>t</w:t>
      </w:r>
      <w:r w:rsidRPr="0010680F">
        <w:rPr>
          <w:rFonts w:ascii="Times New Roman" w:hAnsi="Times New Roman" w:cs="Times New Roman"/>
          <w:iCs/>
          <w:sz w:val="24"/>
          <w:szCs w:val="24"/>
        </w:rPr>
        <w:t xml:space="preserve">he mean concentration of total </w:t>
      </w:r>
      <w:r w:rsidRPr="0010680F">
        <w:rPr>
          <w:rFonts w:ascii="Times New Roman" w:hAnsi="Times New Roman" w:cs="Times New Roman"/>
          <w:sz w:val="24"/>
          <w:szCs w:val="24"/>
          <w:lang w:bidi="en-US"/>
        </w:rPr>
        <w:t xml:space="preserve">organic arsenic </w:t>
      </w:r>
      <w:r w:rsidRPr="0010680F">
        <w:rPr>
          <w:rFonts w:ascii="Times New Roman" w:hAnsi="Times New Roman" w:cs="Times New Roman"/>
          <w:sz w:val="24"/>
          <w:szCs w:val="24"/>
        </w:rPr>
        <w:t xml:space="preserve">in each sample, </w:t>
      </w:r>
      <w:proofErr w:type="spellStart"/>
      <w:proofErr w:type="gramStart"/>
      <w:r w:rsidRPr="0010680F">
        <w:rPr>
          <w:rFonts w:ascii="Times New Roman" w:eastAsia="等线" w:hAnsi="Times New Roman" w:cs="Times New Roman"/>
          <w:i/>
          <w:sz w:val="24"/>
          <w:szCs w:val="24"/>
          <w:vertAlign w:val="superscript"/>
        </w:rPr>
        <w:t>a</w:t>
      </w:r>
      <w:r w:rsidRPr="0010680F">
        <w:rPr>
          <w:rFonts w:ascii="Times New Roman" w:eastAsia="等线" w:hAnsi="Times New Roman" w:cs="Times New Roman"/>
          <w:i/>
          <w:sz w:val="24"/>
          <w:szCs w:val="24"/>
          <w:lang w:bidi="ar"/>
        </w:rPr>
        <w:t>p</w:t>
      </w:r>
      <w:proofErr w:type="spellEnd"/>
      <w:proofErr w:type="gramEnd"/>
      <w:r w:rsidRPr="0010680F">
        <w:rPr>
          <w:rFonts w:ascii="Times New Roman" w:eastAsia="等线" w:hAnsi="Times New Roman" w:cs="Times New Roman"/>
          <w:sz w:val="24"/>
          <w:szCs w:val="24"/>
          <w:lang w:bidi="ar"/>
        </w:rPr>
        <w:t xml:space="preserve"> &lt; 0.0</w:t>
      </w:r>
      <w:r w:rsidR="00590EB6">
        <w:rPr>
          <w:rFonts w:ascii="Times New Roman" w:eastAsia="等线" w:hAnsi="Times New Roman" w:cs="Times New Roman" w:hint="eastAsia"/>
          <w:sz w:val="24"/>
          <w:szCs w:val="24"/>
          <w:lang w:bidi="ar"/>
        </w:rPr>
        <w:t>1</w:t>
      </w:r>
      <w:r w:rsidRPr="0010680F">
        <w:rPr>
          <w:rFonts w:ascii="Times New Roman" w:eastAsia="等线" w:hAnsi="Times New Roman" w:cs="Times New Roman"/>
          <w:sz w:val="24"/>
          <w:szCs w:val="24"/>
          <w:lang w:bidi="ar"/>
        </w:rPr>
        <w:t xml:space="preserve">, </w:t>
      </w:r>
      <w:proofErr w:type="spellStart"/>
      <w:r w:rsidRPr="0010680F">
        <w:rPr>
          <w:rFonts w:ascii="Times New Roman" w:hAnsi="Times New Roman" w:cs="Times New Roman"/>
          <w:snapToGrid w:val="0"/>
          <w:sz w:val="24"/>
          <w:szCs w:val="24"/>
          <w:lang w:bidi="en-US"/>
        </w:rPr>
        <w:t>wilcoxon</w:t>
      </w:r>
      <w:proofErr w:type="spellEnd"/>
      <w:r w:rsidRPr="0010680F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test</w:t>
      </w:r>
      <w:r w:rsidRPr="0010680F">
        <w:rPr>
          <w:rFonts w:ascii="Times New Roman" w:eastAsia="等线" w:hAnsi="Times New Roman" w:cs="Times New Roman"/>
          <w:sz w:val="24"/>
          <w:szCs w:val="24"/>
          <w:lang w:bidi="ar"/>
        </w:rPr>
        <w:t>.</w:t>
      </w:r>
      <w:r w:rsidRPr="0010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bidi="en-US"/>
        </w:rPr>
        <w:t>C</w:t>
      </w:r>
      <w:r w:rsidRPr="0010680F">
        <w:rPr>
          <w:rFonts w:ascii="Times New Roman" w:hAnsi="Times New Roman" w:cs="Times New Roman"/>
          <w:sz w:val="24"/>
          <w:szCs w:val="24"/>
          <w:lang w:bidi="en-US"/>
        </w:rPr>
        <w:t>ompared with</w:t>
      </w:r>
      <w:r w:rsidRPr="0010680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iCs/>
          <w:sz w:val="24"/>
          <w:szCs w:val="24"/>
        </w:rPr>
        <w:t>t</w:t>
      </w:r>
      <w:r w:rsidRPr="0010680F">
        <w:rPr>
          <w:rFonts w:ascii="Times New Roman" w:hAnsi="Times New Roman" w:cs="Times New Roman"/>
          <w:iCs/>
          <w:sz w:val="24"/>
          <w:szCs w:val="24"/>
        </w:rPr>
        <w:t xml:space="preserve">he mean concentration of </w:t>
      </w:r>
      <w:proofErr w:type="spellStart"/>
      <w:r w:rsidRPr="0010680F">
        <w:rPr>
          <w:rFonts w:ascii="Times New Roman" w:hAnsi="Times New Roman" w:cs="Times New Roman"/>
          <w:sz w:val="24"/>
          <w:szCs w:val="24"/>
        </w:rPr>
        <w:t>As</w:t>
      </w:r>
      <w:r w:rsidRPr="0010680F">
        <w:rPr>
          <w:rFonts w:ascii="Times New Roman" w:hAnsi="Times New Roman" w:cs="Times New Roman"/>
          <w:sz w:val="24"/>
          <w:szCs w:val="24"/>
          <w:vertAlign w:val="superscript"/>
        </w:rPr>
        <w:t>Ⅲ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0680F">
        <w:rPr>
          <w:rFonts w:ascii="Times New Roman" w:hAnsi="Times New Roman" w:cs="Times New Roman"/>
          <w:sz w:val="24"/>
          <w:szCs w:val="24"/>
        </w:rPr>
        <w:t xml:space="preserve">in each sample, </w:t>
      </w:r>
      <w:proofErr w:type="spellStart"/>
      <w:r w:rsidRPr="0010680F">
        <w:rPr>
          <w:rFonts w:ascii="Times New Roman" w:eastAsia="等线" w:hAnsi="Times New Roman" w:cs="Times New Roman"/>
          <w:i/>
          <w:sz w:val="24"/>
          <w:szCs w:val="24"/>
          <w:vertAlign w:val="superscript"/>
        </w:rPr>
        <w:t>b</w:t>
      </w:r>
      <w:r w:rsidRPr="0010680F">
        <w:rPr>
          <w:rFonts w:ascii="Times New Roman" w:eastAsia="等线" w:hAnsi="Times New Roman" w:cs="Times New Roman"/>
          <w:i/>
          <w:sz w:val="24"/>
          <w:szCs w:val="24"/>
          <w:lang w:bidi="ar"/>
        </w:rPr>
        <w:t>p</w:t>
      </w:r>
      <w:proofErr w:type="spellEnd"/>
      <w:r w:rsidRPr="0010680F">
        <w:rPr>
          <w:rFonts w:ascii="Times New Roman" w:eastAsia="等线" w:hAnsi="Times New Roman" w:cs="Times New Roman"/>
          <w:i/>
          <w:sz w:val="24"/>
          <w:szCs w:val="24"/>
          <w:lang w:bidi="ar"/>
        </w:rPr>
        <w:t xml:space="preserve"> </w:t>
      </w:r>
      <w:r w:rsidRPr="0010680F">
        <w:rPr>
          <w:rFonts w:ascii="Times New Roman" w:eastAsia="等线" w:hAnsi="Times New Roman" w:cs="Times New Roman"/>
          <w:sz w:val="24"/>
          <w:szCs w:val="24"/>
          <w:lang w:bidi="ar"/>
        </w:rPr>
        <w:t>&lt; 0.0</w:t>
      </w:r>
      <w:r w:rsidR="00590EB6">
        <w:rPr>
          <w:rFonts w:ascii="Times New Roman" w:eastAsia="等线" w:hAnsi="Times New Roman" w:cs="Times New Roman" w:hint="eastAsia"/>
          <w:sz w:val="24"/>
          <w:szCs w:val="24"/>
          <w:lang w:bidi="ar"/>
        </w:rPr>
        <w:t>1</w:t>
      </w:r>
      <w:r w:rsidRPr="0010680F">
        <w:rPr>
          <w:rFonts w:ascii="Times New Roman" w:eastAsia="等线" w:hAnsi="Times New Roman" w:cs="Times New Roman"/>
          <w:sz w:val="24"/>
          <w:szCs w:val="24"/>
          <w:lang w:bidi="ar"/>
        </w:rPr>
        <w:t xml:space="preserve">, </w:t>
      </w:r>
      <w:proofErr w:type="spellStart"/>
      <w:r w:rsidRPr="0010680F">
        <w:rPr>
          <w:rFonts w:ascii="Times New Roman" w:hAnsi="Times New Roman" w:cs="Times New Roman"/>
          <w:snapToGrid w:val="0"/>
          <w:sz w:val="24"/>
          <w:szCs w:val="24"/>
          <w:lang w:bidi="en-US"/>
        </w:rPr>
        <w:t>wilcoxon</w:t>
      </w:r>
      <w:proofErr w:type="spellEnd"/>
      <w:r w:rsidRPr="0010680F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test</w:t>
      </w:r>
      <w:r w:rsidRPr="0010680F">
        <w:rPr>
          <w:rFonts w:ascii="Times New Roman" w:eastAsia="等线" w:hAnsi="Times New Roman" w:cs="Times New Roman"/>
          <w:sz w:val="24"/>
          <w:szCs w:val="24"/>
          <w:lang w:bidi="ar"/>
        </w:rPr>
        <w:t>.</w:t>
      </w:r>
    </w:p>
    <w:p w14:paraId="00465800" w14:textId="77777777" w:rsidR="007B74DF" w:rsidRPr="00E24386" w:rsidRDefault="007B74DF"/>
    <w:p w14:paraId="25AA9E97" w14:textId="77777777" w:rsidR="001B2C33" w:rsidRDefault="001B2C33"/>
    <w:p w14:paraId="1D92CF3D" w14:textId="77777777" w:rsidR="001B2C33" w:rsidRDefault="001B2C33"/>
    <w:p w14:paraId="24252ADB" w14:textId="77777777" w:rsidR="001B2C33" w:rsidRDefault="001B2C33"/>
    <w:p w14:paraId="40E9E947" w14:textId="77777777" w:rsidR="001B2C33" w:rsidRDefault="001B2C33"/>
    <w:p w14:paraId="68A71AD6" w14:textId="77777777" w:rsidR="001B2C33" w:rsidRDefault="001B2C33"/>
    <w:p w14:paraId="6DBD7FF9" w14:textId="77777777" w:rsidR="001B2C33" w:rsidRDefault="001B2C33"/>
    <w:p w14:paraId="19E35371" w14:textId="77777777" w:rsidR="001B2C33" w:rsidRDefault="001B2C33"/>
    <w:p w14:paraId="4104E3C0" w14:textId="77777777" w:rsidR="001B2C33" w:rsidRDefault="001B2C33"/>
    <w:p w14:paraId="73A22473" w14:textId="77777777" w:rsidR="001B2C33" w:rsidRDefault="001B2C33"/>
    <w:p w14:paraId="2E5D389A" w14:textId="77777777" w:rsidR="001B2C33" w:rsidRDefault="001B2C33"/>
    <w:p w14:paraId="49514A48" w14:textId="77777777" w:rsidR="001B2C33" w:rsidRDefault="001B2C33"/>
    <w:p w14:paraId="4E9B79EE" w14:textId="77777777" w:rsidR="001B2C33" w:rsidRDefault="001B2C33"/>
    <w:p w14:paraId="3DA18E21" w14:textId="77777777" w:rsidR="001B2C33" w:rsidRDefault="001B2C33"/>
    <w:p w14:paraId="2FC378E8" w14:textId="77777777" w:rsidR="007B74DF" w:rsidRPr="00D93C79" w:rsidRDefault="007B74DF"/>
    <w:sectPr w:rsidR="007B74DF" w:rsidRPr="00D93C79" w:rsidSect="00E6296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0DC70" w14:textId="77777777" w:rsidR="00581BBF" w:rsidRDefault="00581BBF" w:rsidP="00517E14">
      <w:r>
        <w:separator/>
      </w:r>
    </w:p>
  </w:endnote>
  <w:endnote w:type="continuationSeparator" w:id="0">
    <w:p w14:paraId="6F72FAC4" w14:textId="77777777" w:rsidR="00581BBF" w:rsidRDefault="00581BBF" w:rsidP="005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66C85" w14:textId="77777777" w:rsidR="00581BBF" w:rsidRDefault="00581BBF" w:rsidP="00517E14">
      <w:r>
        <w:separator/>
      </w:r>
    </w:p>
  </w:footnote>
  <w:footnote w:type="continuationSeparator" w:id="0">
    <w:p w14:paraId="105C39BF" w14:textId="77777777" w:rsidR="00581BBF" w:rsidRDefault="00581BBF" w:rsidP="0051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92"/>
    <w:rsid w:val="00041212"/>
    <w:rsid w:val="001B2C33"/>
    <w:rsid w:val="001D4461"/>
    <w:rsid w:val="00217E7C"/>
    <w:rsid w:val="00262792"/>
    <w:rsid w:val="00291C17"/>
    <w:rsid w:val="002F43F9"/>
    <w:rsid w:val="00303717"/>
    <w:rsid w:val="003064FB"/>
    <w:rsid w:val="003478F6"/>
    <w:rsid w:val="00350CAF"/>
    <w:rsid w:val="00360FDA"/>
    <w:rsid w:val="00385FF0"/>
    <w:rsid w:val="003B3157"/>
    <w:rsid w:val="00450020"/>
    <w:rsid w:val="0045788C"/>
    <w:rsid w:val="004F6861"/>
    <w:rsid w:val="00515C62"/>
    <w:rsid w:val="00517E14"/>
    <w:rsid w:val="0053079A"/>
    <w:rsid w:val="00537065"/>
    <w:rsid w:val="00547109"/>
    <w:rsid w:val="00581BBF"/>
    <w:rsid w:val="00590EB6"/>
    <w:rsid w:val="005E5AC1"/>
    <w:rsid w:val="005E72A0"/>
    <w:rsid w:val="005F714F"/>
    <w:rsid w:val="00604B64"/>
    <w:rsid w:val="0060792C"/>
    <w:rsid w:val="00636271"/>
    <w:rsid w:val="00683747"/>
    <w:rsid w:val="007344F4"/>
    <w:rsid w:val="0079016C"/>
    <w:rsid w:val="007B74DF"/>
    <w:rsid w:val="007C75E5"/>
    <w:rsid w:val="007D69E5"/>
    <w:rsid w:val="0081379B"/>
    <w:rsid w:val="00827C9B"/>
    <w:rsid w:val="008946ED"/>
    <w:rsid w:val="008A203B"/>
    <w:rsid w:val="008C4D69"/>
    <w:rsid w:val="008E016E"/>
    <w:rsid w:val="008E58E7"/>
    <w:rsid w:val="00946CAC"/>
    <w:rsid w:val="009A1739"/>
    <w:rsid w:val="009C0595"/>
    <w:rsid w:val="009E72B3"/>
    <w:rsid w:val="00A006C8"/>
    <w:rsid w:val="00A85311"/>
    <w:rsid w:val="00AD151C"/>
    <w:rsid w:val="00AE0F0A"/>
    <w:rsid w:val="00AF1DFA"/>
    <w:rsid w:val="00B2665F"/>
    <w:rsid w:val="00B43271"/>
    <w:rsid w:val="00B503DE"/>
    <w:rsid w:val="00B56270"/>
    <w:rsid w:val="00B7724A"/>
    <w:rsid w:val="00B91493"/>
    <w:rsid w:val="00B95F68"/>
    <w:rsid w:val="00BA3D81"/>
    <w:rsid w:val="00BA4FD6"/>
    <w:rsid w:val="00BA68F4"/>
    <w:rsid w:val="00BB51B3"/>
    <w:rsid w:val="00BC4213"/>
    <w:rsid w:val="00C250A7"/>
    <w:rsid w:val="00C33F94"/>
    <w:rsid w:val="00C35F8A"/>
    <w:rsid w:val="00C6060A"/>
    <w:rsid w:val="00C966A3"/>
    <w:rsid w:val="00D353B1"/>
    <w:rsid w:val="00D93C79"/>
    <w:rsid w:val="00DB22B5"/>
    <w:rsid w:val="00E24386"/>
    <w:rsid w:val="00E271E6"/>
    <w:rsid w:val="00E27223"/>
    <w:rsid w:val="00E53760"/>
    <w:rsid w:val="00E62963"/>
    <w:rsid w:val="00E741FA"/>
    <w:rsid w:val="00E85465"/>
    <w:rsid w:val="00EB109C"/>
    <w:rsid w:val="00ED54A3"/>
    <w:rsid w:val="00F108CB"/>
    <w:rsid w:val="00F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70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E14"/>
    <w:rPr>
      <w:sz w:val="18"/>
      <w:szCs w:val="18"/>
    </w:rPr>
  </w:style>
  <w:style w:type="table" w:styleId="a5">
    <w:name w:val="Table Grid"/>
    <w:basedOn w:val="a1"/>
    <w:uiPriority w:val="59"/>
    <w:rsid w:val="00D93C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qFormat/>
    <w:rsid w:val="00D93C79"/>
    <w:rPr>
      <w:rFonts w:ascii="Times New Roman" w:hAnsi="Times New Roman" w:cs="Times New Roman" w:hint="default"/>
      <w:color w:val="0000FF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E14"/>
    <w:rPr>
      <w:sz w:val="18"/>
      <w:szCs w:val="18"/>
    </w:rPr>
  </w:style>
  <w:style w:type="table" w:styleId="a5">
    <w:name w:val="Table Grid"/>
    <w:basedOn w:val="a1"/>
    <w:uiPriority w:val="59"/>
    <w:rsid w:val="00D93C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qFormat/>
    <w:rsid w:val="00D93C79"/>
    <w:rPr>
      <w:rFonts w:ascii="Times New Roman" w:hAnsi="Times New Roman" w:cs="Times New Roman" w:hint="default"/>
      <w:color w:val="0000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jiating</dc:creator>
  <cp:keywords/>
  <dc:description/>
  <cp:lastModifiedBy>微软用户</cp:lastModifiedBy>
  <cp:revision>28</cp:revision>
  <dcterms:created xsi:type="dcterms:W3CDTF">2020-10-22T12:20:00Z</dcterms:created>
  <dcterms:modified xsi:type="dcterms:W3CDTF">2020-10-23T08:46:00Z</dcterms:modified>
</cp:coreProperties>
</file>