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4D" w:rsidRPr="00FB2E7B" w:rsidRDefault="0063654D" w:rsidP="0063654D">
      <w:pPr>
        <w:spacing w:line="360" w:lineRule="auto"/>
        <w:rPr>
          <w:rFonts w:ascii="Arial" w:hAnsi="Arial" w:cs="Arial"/>
          <w:sz w:val="22"/>
        </w:rPr>
      </w:pPr>
      <w:r w:rsidRPr="007D1070">
        <w:rPr>
          <w:rFonts w:ascii="Arial" w:hAnsi="Arial" w:cs="Arial"/>
          <w:b/>
          <w:color w:val="000000" w:themeColor="text1"/>
          <w:sz w:val="22"/>
        </w:rPr>
        <w:t xml:space="preserve">Table </w:t>
      </w:r>
      <w:r>
        <w:rPr>
          <w:rFonts w:ascii="Arial" w:hAnsi="Arial" w:cs="Arial" w:hint="eastAsia"/>
          <w:b/>
          <w:color w:val="000000" w:themeColor="text1"/>
          <w:sz w:val="22"/>
        </w:rPr>
        <w:t>S</w:t>
      </w:r>
      <w:r w:rsidR="007719FF">
        <w:rPr>
          <w:rFonts w:ascii="Arial" w:hAnsi="Arial" w:cs="Arial" w:hint="eastAsia"/>
          <w:b/>
          <w:color w:val="000000" w:themeColor="text1"/>
          <w:sz w:val="22"/>
        </w:rPr>
        <w:t>7</w:t>
      </w:r>
      <w:bookmarkStart w:id="0" w:name="_GoBack"/>
      <w:bookmarkEnd w:id="0"/>
      <w:r>
        <w:rPr>
          <w:rFonts w:ascii="Arial" w:hAnsi="Arial" w:cs="Arial" w:hint="eastAsia"/>
          <w:b/>
          <w:color w:val="000000" w:themeColor="text1"/>
          <w:sz w:val="22"/>
        </w:rPr>
        <w:t xml:space="preserve">. </w:t>
      </w:r>
      <w:r w:rsidRPr="007D1070">
        <w:rPr>
          <w:rFonts w:ascii="Arial" w:hAnsi="Arial" w:cs="Arial"/>
          <w:color w:val="000000" w:themeColor="text1"/>
          <w:sz w:val="22"/>
        </w:rPr>
        <w:t xml:space="preserve">Results for </w:t>
      </w:r>
      <w:proofErr w:type="spellStart"/>
      <w:r w:rsidRPr="007D1070">
        <w:rPr>
          <w:rFonts w:ascii="Arial" w:hAnsi="Arial" w:cs="Arial"/>
          <w:color w:val="000000" w:themeColor="text1"/>
          <w:sz w:val="22"/>
        </w:rPr>
        <w:t>db</w:t>
      </w:r>
      <w:proofErr w:type="spellEnd"/>
      <w:r w:rsidRPr="007D1070">
        <w:rPr>
          <w:rFonts w:ascii="Arial" w:hAnsi="Arial" w:cs="Arial"/>
          <w:color w:val="000000" w:themeColor="text1"/>
          <w:sz w:val="22"/>
        </w:rPr>
        <w:t xml:space="preserve">-RDA testing effects of soil physicochemical properties and </w:t>
      </w:r>
      <w:r>
        <w:rPr>
          <w:rFonts w:ascii="Arial" w:hAnsi="Arial" w:cs="Arial"/>
          <w:color w:val="000000" w:themeColor="text1"/>
          <w:sz w:val="22"/>
        </w:rPr>
        <w:t>bioactive compounds</w:t>
      </w:r>
      <w:r w:rsidRPr="007D1070">
        <w:rPr>
          <w:rFonts w:ascii="Arial" w:hAnsi="Arial" w:cs="Arial"/>
          <w:color w:val="000000" w:themeColor="text1"/>
          <w:sz w:val="22"/>
        </w:rPr>
        <w:t xml:space="preserve"> on the composition and distribution of </w:t>
      </w:r>
      <w:r>
        <w:rPr>
          <w:rFonts w:ascii="Arial" w:hAnsi="Arial" w:cs="Arial" w:hint="eastAsia"/>
          <w:color w:val="000000" w:themeColor="text1"/>
          <w:sz w:val="22"/>
        </w:rPr>
        <w:t>fungal</w:t>
      </w:r>
      <w:r w:rsidRPr="007D1070">
        <w:rPr>
          <w:rFonts w:ascii="Arial" w:hAnsi="Arial" w:cs="Arial"/>
          <w:color w:val="000000" w:themeColor="text1"/>
          <w:sz w:val="22"/>
        </w:rPr>
        <w:t xml:space="preserve"> community in licorice root.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73"/>
        <w:gridCol w:w="4933"/>
        <w:gridCol w:w="5868"/>
      </w:tblGrid>
      <w:tr w:rsidR="0063654D" w:rsidRPr="00FB2E7B" w:rsidTr="00564C53">
        <w:trPr>
          <w:trHeight w:val="563"/>
        </w:trPr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FB2E7B" w:rsidRDefault="0063654D" w:rsidP="00564C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B2E7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b/>
                <w:i/>
                <w:color w:val="000000"/>
                <w:kern w:val="0"/>
                <w:sz w:val="22"/>
              </w:rPr>
              <w:t>r</w:t>
            </w:r>
            <w:r w:rsidRPr="002143AA">
              <w:rPr>
                <w:rFonts w:ascii="Arial" w:eastAsia="宋体" w:hAnsi="Arial" w:cs="Arial"/>
                <w:b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proofErr w:type="spellStart"/>
            <w:r w:rsidRPr="002143AA">
              <w:rPr>
                <w:rFonts w:ascii="Arial" w:eastAsia="宋体" w:hAnsi="Arial" w:cs="Arial"/>
                <w:b/>
                <w:i/>
                <w:iCs/>
                <w:color w:val="000000"/>
                <w:kern w:val="0"/>
                <w:sz w:val="22"/>
              </w:rPr>
              <w:t>Pr</w:t>
            </w:r>
            <w:proofErr w:type="spellEnd"/>
            <w:r w:rsidRPr="002143AA">
              <w:rPr>
                <w:rFonts w:ascii="Arial" w:eastAsia="宋体" w:hAnsi="Arial" w:cs="Arial"/>
                <w:b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2143AA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(&gt;r)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SOM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0.202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0.071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STN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0.089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0.329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STP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0.099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0.291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STK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0.135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0.174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SNN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0.175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0.100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SAN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0.231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0.044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SAP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0.070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0.423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SAK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0.329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0.008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TS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0.099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0.271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PH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0.053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0.524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SWC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0.121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0.220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RWC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0.247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proofErr w:type="spellStart"/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GlA</w:t>
            </w:r>
            <w:proofErr w:type="spellEnd"/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0.026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0.730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GTF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0.634 </w:t>
            </w:r>
          </w:p>
        </w:tc>
      </w:tr>
      <w:tr w:rsidR="0063654D" w:rsidRPr="00FB2E7B" w:rsidTr="00564C53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2143AA" w:rsidRDefault="0063654D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143AA">
              <w:rPr>
                <w:rFonts w:ascii="Arial" w:eastAsia="宋体" w:hAnsi="Arial" w:cs="Arial"/>
                <w:color w:val="000000"/>
                <w:kern w:val="0"/>
                <w:sz w:val="22"/>
              </w:rPr>
              <w:t>LI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0.243 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54D" w:rsidRPr="00717248" w:rsidRDefault="0063654D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172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0.034 </w:t>
            </w:r>
          </w:p>
        </w:tc>
      </w:tr>
    </w:tbl>
    <w:p w:rsidR="00742CA2" w:rsidRPr="005775AB" w:rsidRDefault="0063654D" w:rsidP="005775AB">
      <w:pPr>
        <w:spacing w:line="360" w:lineRule="auto"/>
        <w:rPr>
          <w:rFonts w:ascii="Arial" w:hAnsi="Arial" w:cs="Arial"/>
          <w:color w:val="000000" w:themeColor="text1"/>
          <w:sz w:val="22"/>
        </w:rPr>
      </w:pPr>
      <w:r w:rsidRPr="006C3E36">
        <w:rPr>
          <w:rFonts w:ascii="Arial" w:hAnsi="Arial" w:cs="Arial"/>
          <w:color w:val="000000" w:themeColor="text1"/>
          <w:sz w:val="22"/>
        </w:rPr>
        <w:t>Description:</w:t>
      </w:r>
      <w:r w:rsidRPr="006C3E36">
        <w:rPr>
          <w:rFonts w:ascii="Arial" w:hAnsi="Arial" w:cs="Arial"/>
          <w:i/>
          <w:color w:val="000000" w:themeColor="text1"/>
          <w:sz w:val="22"/>
        </w:rPr>
        <w:t xml:space="preserve"> r</w:t>
      </w:r>
      <w:r w:rsidRPr="006C3E36">
        <w:rPr>
          <w:rFonts w:ascii="Arial" w:hAnsi="Arial" w:cs="Arial"/>
          <w:color w:val="000000" w:themeColor="text1"/>
          <w:sz w:val="22"/>
          <w:vertAlign w:val="superscript"/>
        </w:rPr>
        <w:t>2</w:t>
      </w:r>
      <w:r w:rsidRPr="006C3E36">
        <w:rPr>
          <w:rFonts w:ascii="Arial" w:hAnsi="Arial" w:cs="Arial"/>
          <w:color w:val="000000" w:themeColor="text1"/>
          <w:sz w:val="22"/>
        </w:rPr>
        <w:t xml:space="preserve"> is the determinant coefficients of the distribution of the </w:t>
      </w:r>
      <w:r>
        <w:rPr>
          <w:rFonts w:ascii="Arial" w:hAnsi="Arial" w:cs="Arial" w:hint="eastAsia"/>
          <w:color w:val="000000" w:themeColor="text1"/>
          <w:sz w:val="22"/>
        </w:rPr>
        <w:t>fungal</w:t>
      </w:r>
      <w:r w:rsidRPr="006C3E36">
        <w:rPr>
          <w:rFonts w:ascii="Arial" w:hAnsi="Arial" w:cs="Arial"/>
          <w:color w:val="000000" w:themeColor="text1"/>
          <w:sz w:val="22"/>
        </w:rPr>
        <w:t xml:space="preserve"> community by</w:t>
      </w:r>
      <w:r w:rsidRPr="006C3E36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Pr="006C3E36">
        <w:rPr>
          <w:rFonts w:ascii="Arial" w:hAnsi="Arial" w:cs="Arial"/>
          <w:color w:val="000000" w:themeColor="text1"/>
          <w:sz w:val="22"/>
        </w:rPr>
        <w:t>environmental factors.</w:t>
      </w:r>
      <w:r w:rsidR="00292AC1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="00292AC1" w:rsidRPr="00292AC1">
        <w:rPr>
          <w:rFonts w:ascii="Arial" w:hAnsi="Arial" w:cs="Arial"/>
          <w:color w:val="000000" w:themeColor="text1"/>
          <w:sz w:val="22"/>
        </w:rPr>
        <w:t xml:space="preserve">Abbreviations: </w:t>
      </w:r>
      <w:proofErr w:type="spellStart"/>
      <w:r w:rsidR="00292AC1" w:rsidRPr="00292AC1">
        <w:rPr>
          <w:rFonts w:ascii="Arial" w:hAnsi="Arial" w:cs="Arial"/>
          <w:color w:val="000000" w:themeColor="text1"/>
          <w:sz w:val="22"/>
        </w:rPr>
        <w:t>GlA</w:t>
      </w:r>
      <w:proofErr w:type="spellEnd"/>
      <w:r w:rsidR="00292AC1" w:rsidRPr="00292AC1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="00292AC1" w:rsidRPr="00292AC1">
        <w:rPr>
          <w:rFonts w:ascii="Arial" w:hAnsi="Arial" w:cs="Arial"/>
          <w:color w:val="000000" w:themeColor="text1"/>
          <w:sz w:val="22"/>
        </w:rPr>
        <w:t>glycyrrhizic</w:t>
      </w:r>
      <w:proofErr w:type="spellEnd"/>
      <w:r w:rsidR="00292AC1" w:rsidRPr="00292AC1">
        <w:rPr>
          <w:rFonts w:ascii="Arial" w:hAnsi="Arial" w:cs="Arial"/>
          <w:color w:val="000000" w:themeColor="text1"/>
          <w:sz w:val="22"/>
        </w:rPr>
        <w:t xml:space="preserve"> acid; GTF, total flavonoid; LI, </w:t>
      </w:r>
      <w:proofErr w:type="spellStart"/>
      <w:r w:rsidR="00292AC1" w:rsidRPr="00292AC1">
        <w:rPr>
          <w:rFonts w:ascii="Arial" w:hAnsi="Arial" w:cs="Arial"/>
          <w:color w:val="000000" w:themeColor="text1"/>
          <w:sz w:val="22"/>
        </w:rPr>
        <w:t>liquiritin</w:t>
      </w:r>
      <w:proofErr w:type="spellEnd"/>
      <w:r w:rsidR="00292AC1" w:rsidRPr="00292AC1">
        <w:rPr>
          <w:rFonts w:ascii="Arial" w:hAnsi="Arial" w:cs="Arial"/>
          <w:color w:val="000000" w:themeColor="text1"/>
          <w:sz w:val="22"/>
        </w:rPr>
        <w:t>; SOM, soil organic matter; STN, soil total nitrogen; STP, soil total phosphorus; STK, soil total potassium; SNN, soil nitrate nitrogen; SAN, soil ammonium nitrogen; SAP, soil available phosphorus; SAK, soil available potassium; TS, total salt; PH, soil pH; SWC, soil water content.</w:t>
      </w:r>
    </w:p>
    <w:sectPr w:rsidR="00742CA2" w:rsidRPr="005775AB" w:rsidSect="00A13EB4">
      <w:pgSz w:w="16838" w:h="11906" w:orient="landscape"/>
      <w:pgMar w:top="1800" w:right="1440" w:bottom="1800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61" w:rsidRDefault="00310F61" w:rsidP="0063654D">
      <w:r>
        <w:separator/>
      </w:r>
    </w:p>
  </w:endnote>
  <w:endnote w:type="continuationSeparator" w:id="0">
    <w:p w:rsidR="00310F61" w:rsidRDefault="00310F61" w:rsidP="0063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61" w:rsidRDefault="00310F61" w:rsidP="0063654D">
      <w:r>
        <w:separator/>
      </w:r>
    </w:p>
  </w:footnote>
  <w:footnote w:type="continuationSeparator" w:id="0">
    <w:p w:rsidR="00310F61" w:rsidRDefault="00310F61" w:rsidP="0063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FA"/>
    <w:rsid w:val="0027522B"/>
    <w:rsid w:val="00292AC1"/>
    <w:rsid w:val="00310F61"/>
    <w:rsid w:val="003B5107"/>
    <w:rsid w:val="004216DF"/>
    <w:rsid w:val="00532661"/>
    <w:rsid w:val="005775AB"/>
    <w:rsid w:val="0063654D"/>
    <w:rsid w:val="00742CA2"/>
    <w:rsid w:val="007719FF"/>
    <w:rsid w:val="00A563FA"/>
    <w:rsid w:val="00AB0792"/>
    <w:rsid w:val="00B40859"/>
    <w:rsid w:val="00E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54D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636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54D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63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2020-11-04T08:27:00Z</dcterms:created>
  <dcterms:modified xsi:type="dcterms:W3CDTF">2021-01-19T15:22:00Z</dcterms:modified>
</cp:coreProperties>
</file>