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B9" w:rsidRDefault="00BC49B9" w:rsidP="00BC49B9">
      <w:pPr>
        <w:spacing w:line="480" w:lineRule="auto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Table S2</w:t>
      </w:r>
      <w:r>
        <w:rPr>
          <w:sz w:val="24"/>
          <w:szCs w:val="24"/>
        </w:rPr>
        <w:t xml:space="preserve"> The sequencing depth of the two molecular markers.</w:t>
      </w:r>
    </w:p>
    <w:tbl>
      <w:tblPr>
        <w:tblW w:w="9125" w:type="dxa"/>
        <w:jc w:val="center"/>
        <w:tblLook w:val="0000" w:firstRow="0" w:lastRow="0" w:firstColumn="0" w:lastColumn="0" w:noHBand="0" w:noVBand="0"/>
      </w:tblPr>
      <w:tblGrid>
        <w:gridCol w:w="2720"/>
        <w:gridCol w:w="3791"/>
        <w:gridCol w:w="2614"/>
      </w:tblGrid>
      <w:tr w:rsidR="00BC49B9" w:rsidTr="00B04794">
        <w:trPr>
          <w:trHeight w:val="303"/>
          <w:jc w:val="center"/>
        </w:trPr>
        <w:tc>
          <w:tcPr>
            <w:tcW w:w="27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Samples</w:t>
            </w:r>
          </w:p>
        </w:tc>
        <w:tc>
          <w:tcPr>
            <w:tcW w:w="379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18S</w:t>
            </w:r>
          </w:p>
        </w:tc>
        <w:tc>
          <w:tcPr>
            <w:tcW w:w="261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COI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SUM_1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37811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24845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SUM_2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73434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24217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SUM_3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68151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25145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SUM_4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58993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20778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SUM_5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116411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24693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SUM_6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114521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24451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SUM_7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68227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19673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SUM_8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51802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25752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SUM_9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75828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24747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AUT_1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87367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31288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AUT_2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66996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42039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AUT_3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81311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37210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AUT_4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76777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28069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AUT_5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106031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40093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AUT_6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65075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8730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AUT_7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70786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14794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AUT_8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80422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19066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AUT_9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78844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16739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WIN_1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49430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18384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WIN_2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40987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68313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WIN_3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57368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11795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WIN_4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74053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17636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WIN_5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63424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16667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WIN_6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36478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12109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WIN_7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11385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21177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WIN_8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12890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22712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WIN_9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20949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43639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SPR_1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43829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46715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SPR_2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41172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11223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SPR_3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45730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22832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SPR_4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24196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41870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SPR_5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17819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38505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SPR_6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37702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SPR_7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37005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7057</w:t>
            </w:r>
          </w:p>
        </w:tc>
      </w:tr>
      <w:tr w:rsidR="00BC49B9" w:rsidTr="00B0479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SPR_8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107898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8392</w:t>
            </w:r>
          </w:p>
        </w:tc>
      </w:tr>
      <w:tr w:rsidR="00BC49B9" w:rsidTr="00B04794">
        <w:trPr>
          <w:trHeight w:val="303"/>
          <w:jc w:val="center"/>
        </w:trPr>
        <w:tc>
          <w:tcPr>
            <w:tcW w:w="272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SPR_9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116407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BC49B9" w:rsidRDefault="00BC49B9" w:rsidP="00B0479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11080</w:t>
            </w:r>
          </w:p>
        </w:tc>
      </w:tr>
    </w:tbl>
    <w:p w:rsidR="00CC189D" w:rsidRDefault="00BC49B9">
      <w:bookmarkStart w:id="0" w:name="_GoBack"/>
      <w:bookmarkEnd w:id="0"/>
    </w:p>
    <w:sectPr w:rsidR="00CC1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B9"/>
    <w:rsid w:val="0021336E"/>
    <w:rsid w:val="00B66FD0"/>
    <w:rsid w:val="00B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3EBDD-FF04-4F90-B6E3-237BF073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9B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2020-11-05T09:26:00Z</dcterms:created>
  <dcterms:modified xsi:type="dcterms:W3CDTF">2020-11-05T09:26:00Z</dcterms:modified>
</cp:coreProperties>
</file>