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30C7" w14:textId="6FDDC0A5" w:rsidR="005D0927" w:rsidRPr="00B36257" w:rsidRDefault="005D0927" w:rsidP="005D092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S11.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F15F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B36257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B3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spp./ </w:t>
      </w:r>
      <w:r w:rsidRPr="005D0927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>
        <w:rPr>
          <w:rFonts w:ascii="Times New Roman" w:hAnsi="Times New Roman" w:cs="Times New Roman"/>
          <w:sz w:val="24"/>
          <w:szCs w:val="24"/>
        </w:rPr>
        <w:t xml:space="preserve"> spp. </w:t>
      </w:r>
      <w:r w:rsidRPr="00B36257">
        <w:rPr>
          <w:rFonts w:ascii="Times New Roman" w:hAnsi="Times New Roman" w:cs="Times New Roman"/>
          <w:sz w:val="24"/>
          <w:szCs w:val="24"/>
        </w:rPr>
        <w:t>isolated from fecal samples of California dairy cows during different sampling points over winter cohort 2018-2019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68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075"/>
        <w:gridCol w:w="1885"/>
        <w:gridCol w:w="1710"/>
        <w:gridCol w:w="1800"/>
        <w:gridCol w:w="1890"/>
        <w:gridCol w:w="1980"/>
      </w:tblGrid>
      <w:tr w:rsidR="00EB631F" w:rsidRPr="00555F1E" w14:paraId="2090C37E" w14:textId="77777777" w:rsidTr="00EB631F">
        <w:trPr>
          <w:trHeight w:val="243"/>
        </w:trPr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E13064" w14:textId="77777777" w:rsidR="00EB631F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608C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2683C6" w14:textId="77777777" w:rsidR="00EB631F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FD27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9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918550" w14:textId="77777777" w:rsidR="00EB631F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  <w:p w14:paraId="1DB414DA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1F" w:rsidRPr="00555F1E" w14:paraId="4B65A0F4" w14:textId="77777777" w:rsidTr="00EB631F">
        <w:trPr>
          <w:trHeight w:val="70"/>
        </w:trPr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A87982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A6E09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06C01D9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A8FAC9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DDC127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A47BEE7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D734D33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B631F" w:rsidRPr="00555F1E" w14:paraId="63F07B7A" w14:textId="77777777" w:rsidTr="002039F6">
        <w:trPr>
          <w:trHeight w:val="287"/>
        </w:trPr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14DC7B32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696EFCBC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61E2B4C0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1.53 ± 0.88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13D1EA3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  <w:p w14:paraId="30CD3AD8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C572BF6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  <w:p w14:paraId="473E5EB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EC5B22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  <w:p w14:paraId="41518506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F6909C0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  <w:p w14:paraId="2BA7EB09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1F" w:rsidRPr="00555F1E" w14:paraId="35C3313D" w14:textId="77777777" w:rsidTr="00EB631F">
        <w:trPr>
          <w:trHeight w:val="440"/>
        </w:trPr>
        <w:tc>
          <w:tcPr>
            <w:tcW w:w="2340" w:type="dxa"/>
            <w:vMerge/>
          </w:tcPr>
          <w:p w14:paraId="1BBDF4E7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16905E0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1885" w:type="dxa"/>
          </w:tcPr>
          <w:p w14:paraId="151358EA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710" w:type="dxa"/>
          </w:tcPr>
          <w:p w14:paraId="2246CA1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  <w:tc>
          <w:tcPr>
            <w:tcW w:w="1800" w:type="dxa"/>
          </w:tcPr>
          <w:p w14:paraId="10C4DB2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90" w:type="dxa"/>
          </w:tcPr>
          <w:p w14:paraId="6B195E55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980" w:type="dxa"/>
          </w:tcPr>
          <w:p w14:paraId="4744CEE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0.95 ± 0.67</w:t>
            </w:r>
          </w:p>
        </w:tc>
      </w:tr>
      <w:tr w:rsidR="00EB631F" w:rsidRPr="00555F1E" w14:paraId="264CEDEB" w14:textId="77777777" w:rsidTr="00EB631F">
        <w:trPr>
          <w:trHeight w:val="467"/>
        </w:trPr>
        <w:tc>
          <w:tcPr>
            <w:tcW w:w="2340" w:type="dxa"/>
          </w:tcPr>
          <w:p w14:paraId="1C44D484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075" w:type="dxa"/>
          </w:tcPr>
          <w:p w14:paraId="1799A040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885" w:type="dxa"/>
          </w:tcPr>
          <w:p w14:paraId="7BA577FC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12.82 ± 2.40</w:t>
            </w:r>
          </w:p>
        </w:tc>
        <w:tc>
          <w:tcPr>
            <w:tcW w:w="1710" w:type="dxa"/>
          </w:tcPr>
          <w:p w14:paraId="15F8FC5B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11.37 ± 2.19</w:t>
            </w:r>
          </w:p>
        </w:tc>
        <w:tc>
          <w:tcPr>
            <w:tcW w:w="1800" w:type="dxa"/>
          </w:tcPr>
          <w:p w14:paraId="0BF5E1A4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14.41 ± 2.36</w:t>
            </w:r>
          </w:p>
        </w:tc>
        <w:tc>
          <w:tcPr>
            <w:tcW w:w="1890" w:type="dxa"/>
          </w:tcPr>
          <w:p w14:paraId="72DDF4FE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11.21 ± 2.16</w:t>
            </w:r>
          </w:p>
        </w:tc>
        <w:tc>
          <w:tcPr>
            <w:tcW w:w="1980" w:type="dxa"/>
          </w:tcPr>
          <w:p w14:paraId="480C98C1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10.47 ± 2.11</w:t>
            </w:r>
          </w:p>
        </w:tc>
      </w:tr>
      <w:tr w:rsidR="00EB631F" w:rsidRPr="00555F1E" w14:paraId="2994EEF1" w14:textId="77777777" w:rsidTr="00EB631F">
        <w:trPr>
          <w:trHeight w:val="422"/>
        </w:trPr>
        <w:tc>
          <w:tcPr>
            <w:tcW w:w="2340" w:type="dxa"/>
          </w:tcPr>
          <w:p w14:paraId="705026FC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Pleuromutilins</w:t>
            </w:r>
          </w:p>
        </w:tc>
        <w:tc>
          <w:tcPr>
            <w:tcW w:w="2075" w:type="dxa"/>
          </w:tcPr>
          <w:p w14:paraId="4DF490D9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1885" w:type="dxa"/>
          </w:tcPr>
          <w:p w14:paraId="3A65C60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30.76 ± 3.31</w:t>
            </w:r>
          </w:p>
        </w:tc>
        <w:tc>
          <w:tcPr>
            <w:tcW w:w="1710" w:type="dxa"/>
          </w:tcPr>
          <w:p w14:paraId="6D6BA5CE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37.91 ± 3.34</w:t>
            </w:r>
          </w:p>
        </w:tc>
        <w:tc>
          <w:tcPr>
            <w:tcW w:w="1800" w:type="dxa"/>
          </w:tcPr>
          <w:p w14:paraId="55C4BBCE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38.73 ± 3.27</w:t>
            </w:r>
          </w:p>
        </w:tc>
        <w:tc>
          <w:tcPr>
            <w:tcW w:w="1890" w:type="dxa"/>
          </w:tcPr>
          <w:p w14:paraId="7765C44B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26.63 ± 3.02</w:t>
            </w:r>
          </w:p>
        </w:tc>
        <w:tc>
          <w:tcPr>
            <w:tcW w:w="1980" w:type="dxa"/>
          </w:tcPr>
          <w:p w14:paraId="1628781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39.04 ± 3.37</w:t>
            </w:r>
          </w:p>
        </w:tc>
      </w:tr>
      <w:tr w:rsidR="00EB631F" w:rsidRPr="00555F1E" w14:paraId="0F216859" w14:textId="77777777" w:rsidTr="00EB631F">
        <w:trPr>
          <w:trHeight w:val="243"/>
        </w:trPr>
        <w:tc>
          <w:tcPr>
            <w:tcW w:w="2340" w:type="dxa"/>
            <w:vMerge w:val="restart"/>
            <w:vAlign w:val="center"/>
          </w:tcPr>
          <w:p w14:paraId="519F576F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2075" w:type="dxa"/>
          </w:tcPr>
          <w:p w14:paraId="68EA2CE4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1885" w:type="dxa"/>
          </w:tcPr>
          <w:p w14:paraId="7AC9126C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8.20 ± 1.97</w:t>
            </w:r>
          </w:p>
        </w:tc>
        <w:tc>
          <w:tcPr>
            <w:tcW w:w="1710" w:type="dxa"/>
          </w:tcPr>
          <w:p w14:paraId="0ED4B325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9.95 ± 2.06</w:t>
            </w:r>
          </w:p>
        </w:tc>
        <w:tc>
          <w:tcPr>
            <w:tcW w:w="1800" w:type="dxa"/>
          </w:tcPr>
          <w:p w14:paraId="10E95A4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16.21 ± 2.47</w:t>
            </w:r>
          </w:p>
        </w:tc>
        <w:tc>
          <w:tcPr>
            <w:tcW w:w="1890" w:type="dxa"/>
          </w:tcPr>
          <w:p w14:paraId="6339F6D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10.74 ± 2.12</w:t>
            </w:r>
          </w:p>
        </w:tc>
        <w:tc>
          <w:tcPr>
            <w:tcW w:w="1980" w:type="dxa"/>
          </w:tcPr>
          <w:p w14:paraId="41C073A5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6.66 ± 1.72</w:t>
            </w:r>
          </w:p>
        </w:tc>
      </w:tr>
      <w:tr w:rsidR="00EB631F" w:rsidRPr="00555F1E" w14:paraId="1E74ECFC" w14:textId="77777777" w:rsidTr="00EB631F">
        <w:trPr>
          <w:trHeight w:val="256"/>
        </w:trPr>
        <w:tc>
          <w:tcPr>
            <w:tcW w:w="2340" w:type="dxa"/>
            <w:vMerge/>
          </w:tcPr>
          <w:p w14:paraId="0FACC4EC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20B5A1D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1885" w:type="dxa"/>
          </w:tcPr>
          <w:p w14:paraId="388CF635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28.86 ± 3.26</w:t>
            </w:r>
          </w:p>
        </w:tc>
        <w:tc>
          <w:tcPr>
            <w:tcW w:w="1710" w:type="dxa"/>
          </w:tcPr>
          <w:p w14:paraId="12CE29D8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44.54 ± 3.42</w:t>
            </w:r>
          </w:p>
        </w:tc>
        <w:tc>
          <w:tcPr>
            <w:tcW w:w="1800" w:type="dxa"/>
          </w:tcPr>
          <w:p w14:paraId="0A280E1A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42.79 ± 3.32</w:t>
            </w:r>
          </w:p>
        </w:tc>
        <w:tc>
          <w:tcPr>
            <w:tcW w:w="1890" w:type="dxa"/>
          </w:tcPr>
          <w:p w14:paraId="3DB1ABA0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31.77 ± 3.19</w:t>
            </w:r>
          </w:p>
        </w:tc>
        <w:tc>
          <w:tcPr>
            <w:tcW w:w="1980" w:type="dxa"/>
          </w:tcPr>
          <w:p w14:paraId="6411EB18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40.00 ± 3.38</w:t>
            </w:r>
          </w:p>
        </w:tc>
      </w:tr>
      <w:tr w:rsidR="00EB631F" w:rsidRPr="00555F1E" w14:paraId="26DAC15D" w14:textId="77777777" w:rsidTr="00EB631F">
        <w:trPr>
          <w:trHeight w:val="256"/>
        </w:trPr>
        <w:tc>
          <w:tcPr>
            <w:tcW w:w="2340" w:type="dxa"/>
            <w:vMerge/>
          </w:tcPr>
          <w:p w14:paraId="06B43D4B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BA00D22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1885" w:type="dxa"/>
          </w:tcPr>
          <w:p w14:paraId="5624B59B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32.82 ± 3.37</w:t>
            </w:r>
          </w:p>
        </w:tc>
        <w:tc>
          <w:tcPr>
            <w:tcW w:w="1710" w:type="dxa"/>
          </w:tcPr>
          <w:p w14:paraId="5957D67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46.44 ± 3.44</w:t>
            </w:r>
          </w:p>
        </w:tc>
        <w:tc>
          <w:tcPr>
            <w:tcW w:w="1800" w:type="dxa"/>
          </w:tcPr>
          <w:p w14:paraId="19CCA227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44.14 ± 3.40</w:t>
            </w:r>
          </w:p>
        </w:tc>
        <w:tc>
          <w:tcPr>
            <w:tcW w:w="1890" w:type="dxa"/>
          </w:tcPr>
          <w:p w14:paraId="5A7567BE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34.11 ± 3.24</w:t>
            </w:r>
          </w:p>
        </w:tc>
        <w:tc>
          <w:tcPr>
            <w:tcW w:w="1980" w:type="dxa"/>
          </w:tcPr>
          <w:p w14:paraId="6519B8F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41.42 ± 3.40</w:t>
            </w:r>
          </w:p>
        </w:tc>
      </w:tr>
      <w:tr w:rsidR="00EB631F" w:rsidRPr="00555F1E" w14:paraId="0A1FE54C" w14:textId="77777777" w:rsidTr="00EB631F">
        <w:trPr>
          <w:trHeight w:val="250"/>
        </w:trPr>
        <w:tc>
          <w:tcPr>
            <w:tcW w:w="2340" w:type="dxa"/>
            <w:vMerge/>
          </w:tcPr>
          <w:p w14:paraId="3138E580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EC93BBC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1885" w:type="dxa"/>
          </w:tcPr>
          <w:p w14:paraId="39058C24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4.61 ± 1.50</w:t>
            </w:r>
          </w:p>
        </w:tc>
        <w:tc>
          <w:tcPr>
            <w:tcW w:w="1710" w:type="dxa"/>
          </w:tcPr>
          <w:p w14:paraId="24DE09D6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3.79 ±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752C1887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10.81 ± 2.08</w:t>
            </w:r>
          </w:p>
        </w:tc>
        <w:tc>
          <w:tcPr>
            <w:tcW w:w="1890" w:type="dxa"/>
          </w:tcPr>
          <w:p w14:paraId="37B5DF51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7.94 ± 1.85</w:t>
            </w:r>
          </w:p>
        </w:tc>
        <w:tc>
          <w:tcPr>
            <w:tcW w:w="1980" w:type="dxa"/>
          </w:tcPr>
          <w:p w14:paraId="5744EC08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3.80 ± 1.32</w:t>
            </w:r>
          </w:p>
        </w:tc>
      </w:tr>
      <w:tr w:rsidR="00EB631F" w:rsidRPr="00555F1E" w14:paraId="39589769" w14:textId="77777777" w:rsidTr="00EB631F">
        <w:trPr>
          <w:trHeight w:val="377"/>
        </w:trPr>
        <w:tc>
          <w:tcPr>
            <w:tcW w:w="2340" w:type="dxa"/>
            <w:vMerge/>
          </w:tcPr>
          <w:p w14:paraId="04AC47CA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04AC62E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1885" w:type="dxa"/>
          </w:tcPr>
          <w:p w14:paraId="2FA1BC96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2.04 ± 1.01</w:t>
            </w:r>
          </w:p>
        </w:tc>
        <w:tc>
          <w:tcPr>
            <w:tcW w:w="1710" w:type="dxa"/>
          </w:tcPr>
          <w:p w14:paraId="6ACC9337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2.36 ± 1.04</w:t>
            </w:r>
          </w:p>
        </w:tc>
        <w:tc>
          <w:tcPr>
            <w:tcW w:w="1800" w:type="dxa"/>
          </w:tcPr>
          <w:p w14:paraId="4538A52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8.10 ± 1.83</w:t>
            </w:r>
          </w:p>
        </w:tc>
        <w:tc>
          <w:tcPr>
            <w:tcW w:w="1890" w:type="dxa"/>
          </w:tcPr>
          <w:p w14:paraId="2925CDD3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4.20 ± 1.37</w:t>
            </w:r>
          </w:p>
        </w:tc>
        <w:tc>
          <w:tcPr>
            <w:tcW w:w="1980" w:type="dxa"/>
          </w:tcPr>
          <w:p w14:paraId="2A55D1A6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1.42 ± 0.82</w:t>
            </w:r>
          </w:p>
        </w:tc>
      </w:tr>
      <w:tr w:rsidR="00EB631F" w:rsidRPr="00555F1E" w14:paraId="24EC9596" w14:textId="77777777" w:rsidTr="00EB631F">
        <w:trPr>
          <w:trHeight w:val="530"/>
        </w:trPr>
        <w:tc>
          <w:tcPr>
            <w:tcW w:w="2340" w:type="dxa"/>
            <w:tcBorders>
              <w:bottom w:val="single" w:sz="4" w:space="0" w:color="auto"/>
            </w:tcBorders>
          </w:tcPr>
          <w:p w14:paraId="16B56346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7AE3CE3" w14:textId="77777777" w:rsidR="00EB631F" w:rsidRPr="00555F1E" w:rsidRDefault="00EB631F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2629CBF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29.74 ± 3.28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23FB6B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41.70 ± 3.40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70FBE9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42.34 ± 3.32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7CE16D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34.11 ± 3.24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9E0ECE3" w14:textId="77777777" w:rsidR="00EB631F" w:rsidRPr="00555F1E" w:rsidRDefault="00EB631F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E">
              <w:rPr>
                <w:rFonts w:ascii="Times New Roman" w:hAnsi="Times New Roman" w:cs="Times New Roman"/>
                <w:sz w:val="24"/>
                <w:szCs w:val="24"/>
              </w:rPr>
              <w:t>46.19 ± 3.44</w:t>
            </w:r>
          </w:p>
        </w:tc>
      </w:tr>
    </w:tbl>
    <w:p w14:paraId="23335C28" w14:textId="77777777" w:rsidR="00EB631F" w:rsidRDefault="00EB631F" w:rsidP="00EB63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33B02" w14:textId="77777777" w:rsidR="00EB631F" w:rsidRDefault="00EB631F" w:rsidP="00EB63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FA59D" w14:textId="6DDB7259" w:rsidR="009E2497" w:rsidRDefault="009E2497" w:rsidP="00EB631F"/>
    <w:sectPr w:rsidR="009E2497" w:rsidSect="009E24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8E"/>
    <w:rsid w:val="002039F6"/>
    <w:rsid w:val="004A5630"/>
    <w:rsid w:val="005D0927"/>
    <w:rsid w:val="009E2497"/>
    <w:rsid w:val="00C0208E"/>
    <w:rsid w:val="00E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F361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5</cp:revision>
  <dcterms:created xsi:type="dcterms:W3CDTF">2020-10-05T22:57:00Z</dcterms:created>
  <dcterms:modified xsi:type="dcterms:W3CDTF">2021-01-22T17:31:00Z</dcterms:modified>
</cp:coreProperties>
</file>