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85" w:rsidRDefault="00302185">
      <w:pPr>
        <w:rPr>
          <w:lang w:val="de-DE"/>
        </w:rPr>
      </w:pPr>
    </w:p>
    <w:p w:rsidR="00F97BE1" w:rsidRPr="00B80373" w:rsidRDefault="00F97BE1" w:rsidP="00F97BE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131413"/>
          <w:sz w:val="28"/>
          <w:szCs w:val="28"/>
        </w:rPr>
      </w:pPr>
      <w:bookmarkStart w:id="0" w:name="_GoBack"/>
      <w:r w:rsidRPr="00B80373">
        <w:rPr>
          <w:rFonts w:ascii="Arial Unicode MS" w:eastAsia="Arial Unicode MS" w:hAnsi="Arial Unicode MS" w:cs="Arial Unicode MS"/>
          <w:color w:val="131413"/>
          <w:sz w:val="28"/>
          <w:szCs w:val="28"/>
        </w:rPr>
        <w:t xml:space="preserve"> Statistics and mapping results of RNA-seq data for 6 samples.</w:t>
      </w:r>
    </w:p>
    <w:bookmarkEnd w:id="0"/>
    <w:p w:rsidR="00884632" w:rsidRPr="00DB31E0" w:rsidRDefault="00884632" w:rsidP="00F97BE1">
      <w:pPr>
        <w:autoSpaceDE w:val="0"/>
        <w:autoSpaceDN w:val="0"/>
        <w:adjustRightInd w:val="0"/>
        <w:jc w:val="center"/>
        <w:rPr>
          <w:rFonts w:ascii="Palatino Linotype" w:eastAsia="宋体" w:hAnsi="Palatino Linotype"/>
          <w:color w:val="131413"/>
          <w:sz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771"/>
        <w:gridCol w:w="1785"/>
        <w:gridCol w:w="1785"/>
        <w:gridCol w:w="1793"/>
        <w:gridCol w:w="1790"/>
        <w:gridCol w:w="1793"/>
        <w:gridCol w:w="1762"/>
      </w:tblGrid>
      <w:tr w:rsidR="00F97BE1" w:rsidRPr="00D301DB" w:rsidTr="00F97BE1">
        <w:trPr>
          <w:trHeight w:val="312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bookmarkStart w:id="1" w:name="OLE_LINK124"/>
            <w:r>
              <w:rPr>
                <w:rFonts w:ascii="Palatino Linotype" w:hAnsi="Palatino Linotype"/>
                <w:b/>
                <w:sz w:val="20"/>
              </w:rPr>
              <w:t>C</w:t>
            </w:r>
            <w:r w:rsidRPr="009C4D26">
              <w:rPr>
                <w:rFonts w:ascii="Palatino Linotype" w:hAnsi="Palatino Linotype"/>
                <w:b/>
                <w:sz w:val="20"/>
              </w:rPr>
              <w:t>ategory</w:t>
            </w:r>
          </w:p>
        </w:tc>
        <w:tc>
          <w:tcPr>
            <w:tcW w:w="640" w:type="pct"/>
            <w:vMerge w:val="restar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</w:t>
            </w:r>
            <w:r w:rsidRPr="009C4D26">
              <w:rPr>
                <w:rFonts w:ascii="Palatino Linotype" w:hAnsi="Palatino Linotype"/>
                <w:b/>
                <w:sz w:val="20"/>
              </w:rPr>
              <w:t>aramter</w:t>
            </w:r>
          </w:p>
        </w:tc>
        <w:tc>
          <w:tcPr>
            <w:tcW w:w="1938" w:type="pct"/>
            <w:gridSpan w:val="3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MBF sheep</w:t>
            </w:r>
          </w:p>
        </w:tc>
        <w:tc>
          <w:tcPr>
            <w:tcW w:w="1932" w:type="pct"/>
            <w:gridSpan w:val="3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STH sheep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B1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B2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B3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W1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W2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9C4D26">
              <w:rPr>
                <w:rFonts w:ascii="Palatino Linotype" w:hAnsi="Palatino Linotype"/>
                <w:b/>
                <w:sz w:val="20"/>
              </w:rPr>
              <w:t>W3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9C4D26">
              <w:rPr>
                <w:rFonts w:ascii="Palatino Linotype" w:hAnsi="Palatino Linotype"/>
                <w:sz w:val="20"/>
              </w:rPr>
              <w:t>reads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clean bases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17125642736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16806772706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18294470656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17264355444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17690230526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16001596220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clean reads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57960112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57291732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61806599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58845680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60055037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53839144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GC content (%)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52.39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51.69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51.48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52.64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52.36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51.45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Q20 (%)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97.54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97.32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97.49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97.63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97.49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97.36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Q30 (%)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93.06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92.62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92.99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93.32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93.03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92.7</w:t>
            </w:r>
          </w:p>
        </w:tc>
      </w:tr>
      <w:tr w:rsidR="00F97BE1" w:rsidRPr="00D301DB" w:rsidTr="00F97BE1">
        <w:trPr>
          <w:trHeight w:val="312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F97BE1" w:rsidRPr="009C4D26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9C4D26">
              <w:rPr>
                <w:rFonts w:ascii="Palatino Linotype" w:hAnsi="Palatino Linotype"/>
                <w:sz w:val="20"/>
              </w:rPr>
              <w:t>mapping to genome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Total reads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115920224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114583464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123613198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117691360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120110074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107678288</w:t>
            </w:r>
          </w:p>
        </w:tc>
      </w:tr>
      <w:tr w:rsidR="00F97BE1" w:rsidRPr="00D301DB" w:rsidTr="00F97BE1">
        <w:trPr>
          <w:trHeight w:val="456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Mapped reads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103940348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AC0C61">
              <w:rPr>
                <w:rFonts w:ascii="Palatino Linotype" w:hAnsi="Palatino Linotype"/>
                <w:sz w:val="20"/>
              </w:rPr>
              <w:t>(89.67%)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101769556 (88.82%)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111955043 (90.57%)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102865294 (87.40%)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108151599 (90.04%)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97165291 (90.24%)</w:t>
            </w:r>
          </w:p>
        </w:tc>
      </w:tr>
      <w:tr w:rsidR="00F97BE1" w:rsidRPr="00D301DB" w:rsidTr="00F97BE1">
        <w:trPr>
          <w:trHeight w:val="456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Unique mapped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90326219 (77.92%)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90899820 (79.33%)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98850375 (79.97%)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88984926 (75.61%)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95610491 (79.60%)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85520458 (79.42%)</w:t>
            </w:r>
          </w:p>
        </w:tc>
      </w:tr>
      <w:tr w:rsidR="00F97BE1" w:rsidRPr="00D301DB" w:rsidTr="00F97BE1">
        <w:trPr>
          <w:trHeight w:val="456"/>
        </w:trPr>
        <w:tc>
          <w:tcPr>
            <w:tcW w:w="490" w:type="pct"/>
            <w:vMerge/>
            <w:vAlign w:val="center"/>
            <w:hideMark/>
          </w:tcPr>
          <w:p w:rsidR="00F97BE1" w:rsidRPr="009C4D26" w:rsidRDefault="00F97BE1" w:rsidP="00D265DC">
            <w:pPr>
              <w:jc w:val="lef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Multiple mapped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13614129 (11.74%)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10869736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AC0C61">
              <w:rPr>
                <w:rFonts w:ascii="Palatino Linotype" w:hAnsi="Palatino Linotype"/>
                <w:sz w:val="20"/>
              </w:rPr>
              <w:t>(9.49%)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13104668 (10.60%)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13880368 (11.79%)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F97BE1" w:rsidRPr="00AC0C61" w:rsidRDefault="00F97BE1" w:rsidP="00D265DC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12541108 (10.44%)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F97BE1" w:rsidRPr="00AC0C61" w:rsidRDefault="00F97BE1" w:rsidP="00F97BE1">
            <w:pPr>
              <w:jc w:val="center"/>
              <w:rPr>
                <w:rFonts w:ascii="Palatino Linotype" w:hAnsi="Palatino Linotype"/>
                <w:sz w:val="20"/>
              </w:rPr>
            </w:pPr>
            <w:r w:rsidRPr="00AC0C61">
              <w:rPr>
                <w:rFonts w:ascii="Palatino Linotype" w:hAnsi="Palatino Linotype"/>
                <w:sz w:val="20"/>
              </w:rPr>
              <w:t>11644833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AC0C61">
              <w:rPr>
                <w:rFonts w:ascii="Palatino Linotype" w:hAnsi="Palatino Linotype"/>
                <w:sz w:val="20"/>
              </w:rPr>
              <w:t>(10.81%)</w:t>
            </w:r>
          </w:p>
        </w:tc>
      </w:tr>
      <w:bookmarkEnd w:id="1"/>
    </w:tbl>
    <w:p w:rsidR="00F97BE1" w:rsidRPr="00F97BE1" w:rsidRDefault="00F97BE1">
      <w:pPr>
        <w:rPr>
          <w:lang w:val="de-DE"/>
        </w:rPr>
      </w:pPr>
    </w:p>
    <w:sectPr w:rsidR="00F97BE1" w:rsidRPr="00F97BE1" w:rsidSect="00F97BE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9F" w:rsidRDefault="0052439F" w:rsidP="00B80373">
      <w:pPr>
        <w:spacing w:line="240" w:lineRule="auto"/>
      </w:pPr>
      <w:r>
        <w:separator/>
      </w:r>
    </w:p>
  </w:endnote>
  <w:endnote w:type="continuationSeparator" w:id="0">
    <w:p w:rsidR="0052439F" w:rsidRDefault="0052439F" w:rsidP="00B80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9F" w:rsidRDefault="0052439F" w:rsidP="00B80373">
      <w:pPr>
        <w:spacing w:line="240" w:lineRule="auto"/>
      </w:pPr>
      <w:r>
        <w:separator/>
      </w:r>
    </w:p>
  </w:footnote>
  <w:footnote w:type="continuationSeparator" w:id="0">
    <w:p w:rsidR="0052439F" w:rsidRDefault="0052439F" w:rsidP="00B803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1"/>
    <w:rsid w:val="00302185"/>
    <w:rsid w:val="0052439F"/>
    <w:rsid w:val="00884632"/>
    <w:rsid w:val="00B80373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8FE86-8B91-41A5-82B6-80CA11B4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E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73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4">
    <w:name w:val="footer"/>
    <w:basedOn w:val="a"/>
    <w:link w:val="Char0"/>
    <w:uiPriority w:val="99"/>
    <w:unhideWhenUsed/>
    <w:rsid w:val="00B803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73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Shi Xiaolei</cp:lastModifiedBy>
  <cp:revision>3</cp:revision>
  <dcterms:created xsi:type="dcterms:W3CDTF">2020-04-16T04:00:00Z</dcterms:created>
  <dcterms:modified xsi:type="dcterms:W3CDTF">2020-12-11T08:00:00Z</dcterms:modified>
</cp:coreProperties>
</file>