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49" w:rsidRPr="00F613F8" w:rsidRDefault="00507449" w:rsidP="00507449">
      <w:pPr>
        <w:shd w:val="clear" w:color="auto" w:fill="FFFFFF"/>
        <w:spacing w:after="240"/>
        <w:jc w:val="center"/>
        <w:rPr>
          <w:rFonts w:ascii="Arial" w:hAnsi="Arial" w:cs="Arial"/>
          <w:sz w:val="36"/>
          <w:szCs w:val="36"/>
          <w:lang w:val="en-US"/>
        </w:rPr>
      </w:pPr>
      <w:r w:rsidRPr="002D05B5">
        <w:rPr>
          <w:rFonts w:ascii="Arial" w:hAnsi="Arial" w:cs="Arial"/>
          <w:sz w:val="36"/>
          <w:szCs w:val="36"/>
          <w:lang w:val="en-US"/>
        </w:rPr>
        <w:t>PUNCTUATED EQUILIBRIUM EVOLUTION</w:t>
      </w:r>
      <w:r w:rsidR="00F613F8" w:rsidRPr="00F613F8">
        <w:rPr>
          <w:rFonts w:ascii="Arial" w:hAnsi="Arial" w:cs="Arial"/>
          <w:sz w:val="36"/>
          <w:szCs w:val="36"/>
          <w:lang w:val="en-US"/>
        </w:rPr>
        <w:t xml:space="preserve">: </w:t>
      </w:r>
      <w:r w:rsidR="00F613F8" w:rsidRPr="002D05B5">
        <w:rPr>
          <w:rFonts w:ascii="Arial" w:hAnsi="Arial" w:cs="Arial"/>
          <w:sz w:val="36"/>
          <w:szCs w:val="36"/>
          <w:lang w:val="en-US"/>
        </w:rPr>
        <w:t xml:space="preserve">MATHEMATICAL </w:t>
      </w:r>
      <w:r w:rsidR="00F613F8">
        <w:rPr>
          <w:rFonts w:ascii="Arial" w:hAnsi="Arial" w:cs="Arial"/>
          <w:sz w:val="36"/>
          <w:szCs w:val="36"/>
          <w:lang w:val="en-US"/>
        </w:rPr>
        <w:t>MODEL</w:t>
      </w:r>
    </w:p>
    <w:p w:rsidR="00507449" w:rsidRPr="00B20FCE" w:rsidRDefault="00507449" w:rsidP="00507449">
      <w:pPr>
        <w:spacing w:before="480" w:after="600"/>
        <w:jc w:val="center"/>
        <w:outlineLvl w:val="0"/>
        <w:rPr>
          <w:rFonts w:ascii="Arial" w:hAnsi="Arial" w:cs="Arial"/>
          <w:bCs/>
          <w:sz w:val="30"/>
          <w:szCs w:val="30"/>
          <w:vertAlign w:val="superscript"/>
          <w:lang w:val="en-US"/>
        </w:rPr>
      </w:pPr>
      <w:proofErr w:type="spellStart"/>
      <w:r w:rsidRPr="00B20FCE">
        <w:rPr>
          <w:rFonts w:ascii="Arial" w:hAnsi="Arial" w:cs="Arial"/>
          <w:bCs/>
          <w:sz w:val="30"/>
          <w:szCs w:val="30"/>
          <w:lang w:val="en-US"/>
        </w:rPr>
        <w:t>Vitaly</w:t>
      </w:r>
      <w:proofErr w:type="spellEnd"/>
      <w:r w:rsidRPr="00B20FCE">
        <w:rPr>
          <w:rFonts w:ascii="Arial" w:hAnsi="Arial" w:cs="Arial"/>
          <w:bCs/>
          <w:sz w:val="30"/>
          <w:szCs w:val="30"/>
          <w:lang w:val="en-US"/>
        </w:rPr>
        <w:t xml:space="preserve"> A. Likhoshvai</w:t>
      </w:r>
      <w:r>
        <w:rPr>
          <w:rFonts w:ascii="Arial" w:hAnsi="Arial" w:cs="Arial"/>
          <w:bCs/>
          <w:sz w:val="30"/>
          <w:szCs w:val="30"/>
          <w:lang w:val="en-US"/>
        </w:rPr>
        <w:t>,</w:t>
      </w:r>
      <w:r w:rsidRPr="002D05B5">
        <w:rPr>
          <w:rFonts w:ascii="Arial" w:hAnsi="Arial" w:cs="Arial"/>
          <w:bCs/>
          <w:sz w:val="30"/>
          <w:szCs w:val="30"/>
          <w:lang w:val="en-US"/>
        </w:rPr>
        <w:t xml:space="preserve"> </w:t>
      </w:r>
      <w:r w:rsidRPr="00B20FCE">
        <w:rPr>
          <w:rFonts w:ascii="Arial" w:hAnsi="Arial" w:cs="Arial"/>
          <w:bCs/>
          <w:sz w:val="30"/>
          <w:szCs w:val="30"/>
          <w:lang w:val="en-US"/>
        </w:rPr>
        <w:t>Tamara M. Khlebodarova</w:t>
      </w:r>
    </w:p>
    <w:p w:rsidR="00507449" w:rsidRPr="008360C7" w:rsidRDefault="00507449" w:rsidP="00507449">
      <w:pPr>
        <w:spacing w:after="360"/>
        <w:jc w:val="center"/>
        <w:rPr>
          <w:rFonts w:ascii="Arial" w:hAnsi="Arial" w:cs="Arial"/>
          <w:sz w:val="36"/>
          <w:szCs w:val="36"/>
          <w:lang w:val="en-US"/>
        </w:rPr>
      </w:pPr>
      <w:r w:rsidRPr="00B20FCE">
        <w:rPr>
          <w:rFonts w:ascii="Arial" w:hAnsi="Arial" w:cs="Arial"/>
          <w:sz w:val="36"/>
          <w:szCs w:val="36"/>
          <w:lang w:val="en-US"/>
        </w:rPr>
        <w:t>Supplementary</w:t>
      </w:r>
      <w:r w:rsidRPr="008360C7">
        <w:rPr>
          <w:rFonts w:ascii="Arial" w:hAnsi="Arial" w:cs="Arial"/>
          <w:sz w:val="36"/>
          <w:szCs w:val="36"/>
          <w:lang w:val="en-US"/>
        </w:rPr>
        <w:t xml:space="preserve"> </w:t>
      </w:r>
      <w:r w:rsidRPr="00B20FCE">
        <w:rPr>
          <w:rFonts w:ascii="Arial" w:hAnsi="Arial" w:cs="Arial"/>
          <w:sz w:val="36"/>
          <w:szCs w:val="36"/>
          <w:lang w:val="en-US"/>
        </w:rPr>
        <w:t>Information</w:t>
      </w:r>
    </w:p>
    <w:p w:rsidR="00507449" w:rsidRDefault="00507449" w:rsidP="00507449">
      <w:pPr>
        <w:shd w:val="clear" w:color="auto" w:fill="FFFFFF"/>
        <w:spacing w:before="240" w:after="24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S</w:t>
      </w:r>
      <w:r w:rsidRPr="008360C7">
        <w:rPr>
          <w:rFonts w:ascii="Arial" w:hAnsi="Arial" w:cs="Arial"/>
          <w:b/>
          <w:color w:val="000000"/>
          <w:sz w:val="22"/>
          <w:szCs w:val="22"/>
          <w:lang w:val="en-US"/>
        </w:rPr>
        <w:t>1.</w:t>
      </w:r>
      <w:r w:rsidR="00AE5A41" w:rsidRPr="00666B8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Derivation of the evolutionary model of </w:t>
      </w:r>
      <w:r w:rsidR="001D63C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 </w:t>
      </w:r>
      <w:r w:rsidR="00AE5A41" w:rsidRPr="00666B87">
        <w:rPr>
          <w:rFonts w:ascii="Arial" w:hAnsi="Arial" w:cs="Arial"/>
          <w:b/>
          <w:color w:val="000000"/>
          <w:sz w:val="22"/>
          <w:szCs w:val="22"/>
          <w:lang w:val="en-US"/>
        </w:rPr>
        <w:t>transitive population</w:t>
      </w:r>
      <w:r w:rsidR="00AE5A41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Pr="008360C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:rsidR="001D63C6" w:rsidRPr="001D63C6" w:rsidRDefault="001D63C6" w:rsidP="00507449">
      <w:pPr>
        <w:spacing w:before="120"/>
        <w:rPr>
          <w:color w:val="000000"/>
          <w:lang w:val="en-US"/>
        </w:rPr>
      </w:pPr>
      <w:r w:rsidRPr="001D63C6">
        <w:rPr>
          <w:color w:val="000000"/>
          <w:lang w:val="en-US"/>
        </w:rPr>
        <w:t xml:space="preserve">We have the following evolutionary model of </w:t>
      </w:r>
      <w:r>
        <w:rPr>
          <w:color w:val="000000"/>
          <w:lang w:val="en-US"/>
        </w:rPr>
        <w:t>a</w:t>
      </w:r>
      <w:r w:rsidRPr="001D63C6">
        <w:rPr>
          <w:color w:val="000000"/>
          <w:lang w:val="en-US"/>
        </w:rPr>
        <w:t xml:space="preserve"> transit</w:t>
      </w:r>
      <w:r>
        <w:rPr>
          <w:color w:val="000000"/>
          <w:lang w:val="en-US"/>
        </w:rPr>
        <w:t>ive</w:t>
      </w:r>
      <w:r w:rsidRPr="001D63C6">
        <w:rPr>
          <w:color w:val="000000"/>
          <w:lang w:val="en-US"/>
        </w:rPr>
        <w:t xml:space="preserve"> population (see the main text of the article):</w:t>
      </w:r>
    </w:p>
    <w:p w:rsidR="00507449" w:rsidRDefault="00507449" w:rsidP="00507449">
      <w:pPr>
        <w:jc w:val="center"/>
      </w:pPr>
      <w:r w:rsidRPr="008360C7">
        <w:rPr>
          <w:position w:val="-100"/>
        </w:rPr>
        <w:object w:dxaOrig="268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05.75pt" o:ole="">
            <v:imagedata r:id="rId4" o:title=""/>
          </v:shape>
          <o:OLEObject Type="Embed" ProgID="Equation.DSMT4" ShapeID="_x0000_i1025" DrawAspect="Content" ObjectID="_1665392623" r:id="rId5"/>
        </w:object>
      </w:r>
    </w:p>
    <w:p w:rsidR="001D63C6" w:rsidRPr="001D63C6" w:rsidRDefault="001D63C6" w:rsidP="00507449">
      <w:pPr>
        <w:rPr>
          <w:lang w:val="en-US"/>
        </w:rPr>
      </w:pPr>
      <w:proofErr w:type="gramStart"/>
      <w:r w:rsidRPr="001D63C6">
        <w:rPr>
          <w:lang w:val="en-US"/>
        </w:rPr>
        <w:t>where</w:t>
      </w:r>
      <w:proofErr w:type="gramEnd"/>
      <w:r w:rsidRPr="001D63C6">
        <w:rPr>
          <w:lang w:val="en-US"/>
        </w:rPr>
        <w:t xml:space="preserve"> </w:t>
      </w:r>
      <w:r w:rsidRPr="00373D44">
        <w:rPr>
          <w:i/>
          <w:lang w:val="en-US"/>
        </w:rPr>
        <w:t>x</w:t>
      </w:r>
      <w:r w:rsidRPr="001D63C6">
        <w:rPr>
          <w:lang w:val="en-US"/>
        </w:rPr>
        <w:t>(</w:t>
      </w:r>
      <w:r w:rsidRPr="00373D44">
        <w:rPr>
          <w:i/>
          <w:lang w:val="en-US"/>
        </w:rPr>
        <w:t>t</w:t>
      </w:r>
      <w:r w:rsidRPr="001D63C6">
        <w:rPr>
          <w:lang w:val="en-US"/>
        </w:rPr>
        <w:t xml:space="preserve">) is the density of </w:t>
      </w:r>
      <w:r w:rsidRPr="001D63C6">
        <w:rPr>
          <w:color w:val="000000"/>
          <w:lang w:val="en-US"/>
        </w:rPr>
        <w:t>transit</w:t>
      </w:r>
      <w:r>
        <w:rPr>
          <w:color w:val="000000"/>
          <w:lang w:val="en-US"/>
        </w:rPr>
        <w:t>ive</w:t>
      </w:r>
      <w:r w:rsidRPr="001D63C6">
        <w:rPr>
          <w:lang w:val="en-US"/>
        </w:rPr>
        <w:t xml:space="preserve"> individuals</w:t>
      </w:r>
      <w:r>
        <w:rPr>
          <w:lang w:val="en-US"/>
        </w:rPr>
        <w:t xml:space="preserve"> and </w:t>
      </w:r>
      <w:r w:rsidRPr="001D63C6">
        <w:rPr>
          <w:lang w:val="en-US"/>
        </w:rPr>
        <w:t xml:space="preserve">W and Y are the laws of self-production and mortality, respectively, which are determined </w:t>
      </w:r>
      <w:r>
        <w:rPr>
          <w:lang w:val="en-US"/>
        </w:rPr>
        <w:t>based on</w:t>
      </w:r>
      <w:r w:rsidRPr="001D63C6">
        <w:rPr>
          <w:lang w:val="en-US"/>
        </w:rPr>
        <w:t xml:space="preserve"> the following equations</w:t>
      </w:r>
      <w:r>
        <w:rPr>
          <w:lang w:val="en-US"/>
        </w:rPr>
        <w:t>:</w:t>
      </w:r>
    </w:p>
    <w:p w:rsidR="00507449" w:rsidRPr="001D63C6" w:rsidRDefault="00507449" w:rsidP="00507449">
      <w:pPr>
        <w:ind w:firstLine="708"/>
        <w:jc w:val="center"/>
        <w:rPr>
          <w:lang w:val="en-US"/>
        </w:rPr>
      </w:pPr>
      <w:r w:rsidRPr="00A31AD3">
        <w:rPr>
          <w:position w:val="-24"/>
        </w:rPr>
        <w:object w:dxaOrig="2400" w:dyaOrig="620">
          <v:shape id="_x0000_i1026" type="#_x0000_t75" style="width:120pt;height:30.75pt" o:ole="">
            <v:imagedata r:id="rId6" o:title=""/>
          </v:shape>
          <o:OLEObject Type="Embed" ProgID="Equation.DSMT4" ShapeID="_x0000_i1026" DrawAspect="Content" ObjectID="_1665392624" r:id="rId7"/>
        </w:object>
      </w:r>
      <w:r w:rsidRPr="001D63C6">
        <w:rPr>
          <w:lang w:val="en-US"/>
        </w:rPr>
        <w:t xml:space="preserve"> </w:t>
      </w:r>
      <w:r w:rsidRPr="008360C7">
        <w:rPr>
          <w:position w:val="-12"/>
        </w:rPr>
        <w:object w:dxaOrig="1260" w:dyaOrig="360">
          <v:shape id="_x0000_i1027" type="#_x0000_t75" style="width:63pt;height:18pt" o:ole="">
            <v:imagedata r:id="rId8" o:title=""/>
          </v:shape>
          <o:OLEObject Type="Embed" ProgID="Equation.DSMT4" ShapeID="_x0000_i1027" DrawAspect="Content" ObjectID="_1665392625" r:id="rId9"/>
        </w:object>
      </w:r>
    </w:p>
    <w:p w:rsidR="001D63C6" w:rsidRPr="001D63C6" w:rsidRDefault="001D63C6" w:rsidP="00507449">
      <w:pPr>
        <w:rPr>
          <w:lang w:val="en-US"/>
        </w:rPr>
      </w:pPr>
      <w:proofErr w:type="gramStart"/>
      <w:r w:rsidRPr="001D63C6">
        <w:rPr>
          <w:lang w:val="en-US"/>
        </w:rPr>
        <w:t>where</w:t>
      </w:r>
      <w:proofErr w:type="gramEnd"/>
      <w:r w:rsidRPr="001D63C6">
        <w:rPr>
          <w:lang w:val="en-US"/>
        </w:rPr>
        <w:t xml:space="preserve"> C and D are the maximum possible biota </w:t>
      </w:r>
      <w:r>
        <w:rPr>
          <w:lang w:val="en-US"/>
        </w:rPr>
        <w:t xml:space="preserve">density </w:t>
      </w:r>
      <w:r w:rsidRPr="001D63C6">
        <w:rPr>
          <w:lang w:val="en-US"/>
        </w:rPr>
        <w:t xml:space="preserve">and the rate of degradation of </w:t>
      </w:r>
      <w:r w:rsidRPr="001D63C6">
        <w:rPr>
          <w:color w:val="000000"/>
          <w:lang w:val="en-US"/>
        </w:rPr>
        <w:t>transit</w:t>
      </w:r>
      <w:r>
        <w:rPr>
          <w:color w:val="000000"/>
          <w:lang w:val="en-US"/>
        </w:rPr>
        <w:t>ive</w:t>
      </w:r>
      <w:r w:rsidRPr="001D63C6">
        <w:rPr>
          <w:lang w:val="en-US"/>
        </w:rPr>
        <w:t xml:space="preserve"> individuals, determined by the internal laws of ecosystem functioning, respectively.</w:t>
      </w:r>
      <w:r>
        <w:rPr>
          <w:lang w:val="en-US"/>
        </w:rPr>
        <w:t xml:space="preserve"> </w:t>
      </w:r>
      <w:proofErr w:type="gramStart"/>
      <w:r w:rsidRPr="001D63C6">
        <w:rPr>
          <w:lang w:val="en-US"/>
        </w:rPr>
        <w:t>Since</w:t>
      </w:r>
      <w:r>
        <w:rPr>
          <w:lang w:val="en-US"/>
        </w:rPr>
        <w:t xml:space="preserve"> </w:t>
      </w:r>
      <w:proofErr w:type="gramEnd"/>
      <w:r w:rsidRPr="008360C7">
        <w:rPr>
          <w:position w:val="-24"/>
        </w:rPr>
        <w:object w:dxaOrig="1900" w:dyaOrig="620">
          <v:shape id="_x0000_i1028" type="#_x0000_t75" style="width:95.25pt;height:30.75pt" o:ole="">
            <v:imagedata r:id="rId10" o:title=""/>
          </v:shape>
          <o:OLEObject Type="Embed" ProgID="Equation.DSMT4" ShapeID="_x0000_i1028" DrawAspect="Content" ObjectID="_1665392626" r:id="rId11"/>
        </w:object>
      </w:r>
      <w:r w:rsidRPr="001D63C6">
        <w:rPr>
          <w:lang w:val="en-US"/>
        </w:rPr>
        <w:t xml:space="preserve">, partial derivatives </w:t>
      </w:r>
      <w:r w:rsidRPr="00E22AB6">
        <w:rPr>
          <w:position w:val="-24"/>
        </w:rPr>
        <w:object w:dxaOrig="520" w:dyaOrig="620">
          <v:shape id="_x0000_i1029" type="#_x0000_t75" style="width:26.25pt;height:30.75pt" o:ole="">
            <v:imagedata r:id="rId12" o:title=""/>
          </v:shape>
          <o:OLEObject Type="Embed" ProgID="Equation.DSMT4" ShapeID="_x0000_i1029" DrawAspect="Content" ObjectID="_1665392627" r:id="rId13"/>
        </w:object>
      </w:r>
      <w:r w:rsidRPr="001D63C6">
        <w:rPr>
          <w:lang w:val="en-US"/>
        </w:rPr>
        <w:t>with respect to the parameters C and D have the following form</w:t>
      </w:r>
      <w:r>
        <w:rPr>
          <w:lang w:val="en-US"/>
        </w:rPr>
        <w:t>:</w:t>
      </w:r>
    </w:p>
    <w:p w:rsidR="001D63C6" w:rsidRPr="001D63C6" w:rsidRDefault="001D63C6" w:rsidP="00507449">
      <w:pPr>
        <w:rPr>
          <w:lang w:val="en-US"/>
        </w:rPr>
      </w:pPr>
    </w:p>
    <w:p w:rsidR="00507449" w:rsidRDefault="00507449" w:rsidP="00507449">
      <w:pPr>
        <w:ind w:firstLine="708"/>
      </w:pPr>
      <w:r w:rsidRPr="008360C7">
        <w:rPr>
          <w:position w:val="-64"/>
        </w:rPr>
        <w:object w:dxaOrig="3100" w:dyaOrig="1400">
          <v:shape id="_x0000_i1030" type="#_x0000_t75" style="width:155.25pt;height:69.75pt" o:ole="">
            <v:imagedata r:id="rId14" o:title=""/>
          </v:shape>
          <o:OLEObject Type="Embed" ProgID="Equation.DSMT4" ShapeID="_x0000_i1030" DrawAspect="Content" ObjectID="_1665392628" r:id="rId15"/>
        </w:object>
      </w:r>
    </w:p>
    <w:p w:rsidR="00507449" w:rsidRPr="008360C7" w:rsidRDefault="00FE7FE1" w:rsidP="00FE7FE1">
      <w:proofErr w:type="gramStart"/>
      <w:r>
        <w:rPr>
          <w:lang w:val="en-US"/>
        </w:rPr>
        <w:t>where</w:t>
      </w:r>
      <w:proofErr w:type="gramEnd"/>
      <w:r w:rsidR="00507449">
        <w:t xml:space="preserve"> </w:t>
      </w:r>
    </w:p>
    <w:p w:rsidR="00507449" w:rsidRDefault="00507449" w:rsidP="00507449">
      <w:pPr>
        <w:jc w:val="center"/>
      </w:pPr>
      <w:r w:rsidRPr="00E86150">
        <w:rPr>
          <w:position w:val="-182"/>
        </w:rPr>
        <w:object w:dxaOrig="6860" w:dyaOrig="3760">
          <v:shape id="_x0000_i1031" type="#_x0000_t75" style="width:383.25pt;height:177.75pt" o:ole="">
            <v:imagedata r:id="rId16" o:title=""/>
          </v:shape>
          <o:OLEObject Type="Embed" ProgID="Equation.DSMT4" ShapeID="_x0000_i1031" DrawAspect="Content" ObjectID="_1665392629" r:id="rId17"/>
        </w:object>
      </w:r>
    </w:p>
    <w:p w:rsidR="00507449" w:rsidRPr="001D63C6" w:rsidRDefault="00507449" w:rsidP="00507449">
      <w:pPr>
        <w:rPr>
          <w:lang w:val="en-US"/>
        </w:rPr>
      </w:pPr>
      <w:r>
        <w:lastRenderedPageBreak/>
        <w:tab/>
      </w:r>
      <w:r w:rsidR="001D63C6" w:rsidRPr="001D63C6">
        <w:rPr>
          <w:lang w:val="en-US"/>
        </w:rPr>
        <w:t xml:space="preserve">Thus, time derivative of the </w:t>
      </w:r>
      <w:r w:rsidR="001D63C6">
        <w:rPr>
          <w:lang w:val="en-US"/>
        </w:rPr>
        <w:t>adaptability</w:t>
      </w:r>
      <w:r w:rsidR="001D63C6" w:rsidRPr="001D63C6">
        <w:rPr>
          <w:lang w:val="en-US"/>
        </w:rPr>
        <w:t xml:space="preserve"> functional </w:t>
      </w:r>
      <w:r w:rsidR="001D63C6" w:rsidRPr="008360C7">
        <w:rPr>
          <w:position w:val="-24"/>
        </w:rPr>
        <w:object w:dxaOrig="520" w:dyaOrig="620">
          <v:shape id="_x0000_i1032" type="#_x0000_t75" style="width:26.25pt;height:30.75pt" o:ole="">
            <v:imagedata r:id="rId18" o:title=""/>
          </v:shape>
          <o:OLEObject Type="Embed" ProgID="Equation.DSMT4" ShapeID="_x0000_i1032" DrawAspect="Content" ObjectID="_1665392630" r:id="rId19"/>
        </w:object>
      </w:r>
      <w:r w:rsidR="001D63C6">
        <w:rPr>
          <w:lang w:val="en-US"/>
        </w:rPr>
        <w:t>equals</w:t>
      </w:r>
      <w:r w:rsidR="001D63C6" w:rsidRPr="001D63C6">
        <w:rPr>
          <w:lang w:val="en-US"/>
        </w:rPr>
        <w:t>:</w:t>
      </w:r>
    </w:p>
    <w:p w:rsidR="00507449" w:rsidRDefault="00C1672D" w:rsidP="00F545A2">
      <w:pPr>
        <w:spacing w:before="120" w:after="120"/>
        <w:jc w:val="center"/>
        <w:rPr>
          <w:lang w:val="en-US"/>
        </w:rPr>
      </w:pPr>
      <w:r w:rsidRPr="00327D57">
        <w:rPr>
          <w:position w:val="-24"/>
        </w:rPr>
        <w:object w:dxaOrig="4700" w:dyaOrig="620">
          <v:shape id="_x0000_i1033" type="#_x0000_t75" style="width:237pt;height:31.5pt" o:ole="">
            <v:imagedata r:id="rId20" o:title=""/>
          </v:shape>
          <o:OLEObject Type="Embed" ProgID="Equation.DSMT4" ShapeID="_x0000_i1033" DrawAspect="Content" ObjectID="_1665392631" r:id="rId21"/>
        </w:object>
      </w:r>
    </w:p>
    <w:p w:rsidR="00C1672D" w:rsidRPr="00C1672D" w:rsidRDefault="00C1672D" w:rsidP="00507449">
      <w:pPr>
        <w:jc w:val="center"/>
        <w:rPr>
          <w:lang w:val="en-US"/>
        </w:rPr>
      </w:pPr>
      <w:r>
        <w:rPr>
          <w:lang w:val="en-US"/>
        </w:rPr>
        <w:t>Define as follows:</w:t>
      </w:r>
    </w:p>
    <w:p w:rsidR="00C1672D" w:rsidRPr="00C1672D" w:rsidRDefault="00C1672D" w:rsidP="00F545A2">
      <w:pPr>
        <w:spacing w:before="120" w:after="120"/>
        <w:jc w:val="center"/>
        <w:rPr>
          <w:lang w:val="en-US"/>
        </w:rPr>
      </w:pPr>
      <w:r w:rsidRPr="00A6041A">
        <w:rPr>
          <w:position w:val="-12"/>
        </w:rPr>
        <w:object w:dxaOrig="3640" w:dyaOrig="360">
          <v:shape id="_x0000_i1034" type="#_x0000_t75" style="width:182.25pt;height:18pt" o:ole="">
            <v:imagedata r:id="rId22" o:title=""/>
          </v:shape>
          <o:OLEObject Type="Embed" ProgID="Equation.DSMT4" ShapeID="_x0000_i1034" DrawAspect="Content" ObjectID="_1665392632" r:id="rId23"/>
        </w:object>
      </w:r>
    </w:p>
    <w:p w:rsidR="002D446D" w:rsidRPr="002D446D" w:rsidRDefault="002D446D" w:rsidP="00507449">
      <w:pPr>
        <w:rPr>
          <w:lang w:val="en-US"/>
        </w:rPr>
      </w:pPr>
      <w:r w:rsidRPr="002D446D">
        <w:rPr>
          <w:lang w:val="en-US"/>
        </w:rPr>
        <w:t xml:space="preserve">As a result, we obtain </w:t>
      </w:r>
      <w:r>
        <w:rPr>
          <w:lang w:val="en-US"/>
        </w:rPr>
        <w:t xml:space="preserve">an </w:t>
      </w:r>
      <w:r w:rsidRPr="002D446D">
        <w:rPr>
          <w:lang w:val="en-US"/>
        </w:rPr>
        <w:t>ordinary differential equation</w:t>
      </w:r>
      <w:r>
        <w:rPr>
          <w:lang w:val="en-US"/>
        </w:rPr>
        <w:t>:</w:t>
      </w:r>
    </w:p>
    <w:p w:rsidR="00507449" w:rsidRPr="00A355E1" w:rsidRDefault="00507449" w:rsidP="00507449">
      <w:pPr>
        <w:jc w:val="center"/>
      </w:pPr>
      <w:r w:rsidRPr="0020013C">
        <w:rPr>
          <w:position w:val="-64"/>
        </w:rPr>
        <w:object w:dxaOrig="6140" w:dyaOrig="1400">
          <v:shape id="_x0000_i1035" type="#_x0000_t75" style="width:306.75pt;height:69.75pt" o:ole="">
            <v:imagedata r:id="rId24" o:title=""/>
          </v:shape>
          <o:OLEObject Type="Embed" ProgID="Equation.DSMT4" ShapeID="_x0000_i1035" DrawAspect="Content" ObjectID="_1665392633" r:id="rId25"/>
        </w:object>
      </w:r>
    </w:p>
    <w:p w:rsidR="002D446D" w:rsidRPr="002D446D" w:rsidRDefault="002D446D" w:rsidP="00507449">
      <w:pPr>
        <w:rPr>
          <w:lang w:val="en-US"/>
        </w:rPr>
      </w:pPr>
      <w:r>
        <w:rPr>
          <w:lang w:val="en-US"/>
        </w:rPr>
        <w:t>Let us</w:t>
      </w:r>
      <w:r w:rsidRPr="002D446D">
        <w:rPr>
          <w:lang w:val="en-US"/>
        </w:rPr>
        <w:t xml:space="preserve"> find a particular solution to this equation in the form of a series</w:t>
      </w:r>
    </w:p>
    <w:p w:rsidR="00507449" w:rsidRDefault="00507449" w:rsidP="00507449">
      <w:pPr>
        <w:jc w:val="center"/>
      </w:pPr>
      <w:r w:rsidRPr="00F27E38">
        <w:rPr>
          <w:position w:val="-30"/>
        </w:rPr>
        <w:object w:dxaOrig="3620" w:dyaOrig="720">
          <v:shape id="_x0000_i1036" type="#_x0000_t75" style="width:180.75pt;height:36pt" o:ole="">
            <v:imagedata r:id="rId26" o:title=""/>
          </v:shape>
          <o:OLEObject Type="Embed" ProgID="Equation.DSMT4" ShapeID="_x0000_i1036" DrawAspect="Content" ObjectID="_1665392634" r:id="rId27"/>
        </w:object>
      </w:r>
    </w:p>
    <w:p w:rsidR="00507449" w:rsidRPr="00283F1E" w:rsidRDefault="002D446D" w:rsidP="00507449">
      <w:r>
        <w:rPr>
          <w:lang w:val="en-US"/>
        </w:rPr>
        <w:t>Derive</w:t>
      </w:r>
      <w:r w:rsidR="00507449">
        <w:t xml:space="preserve"> </w:t>
      </w:r>
      <w:r w:rsidR="00507449" w:rsidRPr="00122097">
        <w:rPr>
          <w:i/>
          <w:lang w:val="en-US"/>
        </w:rPr>
        <w:t>Z</w:t>
      </w:r>
      <w:r w:rsidR="00507449" w:rsidRPr="00A870DC">
        <w:t>.</w:t>
      </w:r>
      <w:r w:rsidR="00507449" w:rsidRPr="00695615">
        <w:t xml:space="preserve"> </w:t>
      </w:r>
    </w:p>
    <w:p w:rsidR="00507449" w:rsidRPr="00283F1E" w:rsidRDefault="00507449" w:rsidP="00507449">
      <w:pPr>
        <w:spacing w:before="120" w:after="120"/>
        <w:jc w:val="center"/>
      </w:pPr>
      <w:r w:rsidRPr="005D4AD9">
        <w:rPr>
          <w:position w:val="-240"/>
        </w:rPr>
        <w:object w:dxaOrig="10060" w:dyaOrig="4980">
          <v:shape id="_x0000_i1037" type="#_x0000_t75" style="width:441pt;height:218.25pt" o:ole="">
            <v:imagedata r:id="rId28" o:title=""/>
          </v:shape>
          <o:OLEObject Type="Embed" ProgID="Equation.DSMT4" ShapeID="_x0000_i1037" DrawAspect="Content" ObjectID="_1665392635" r:id="rId29"/>
        </w:object>
      </w:r>
    </w:p>
    <w:p w:rsidR="002D446D" w:rsidRPr="002D446D" w:rsidRDefault="002D446D" w:rsidP="00507449">
      <w:pPr>
        <w:rPr>
          <w:lang w:val="en-US"/>
        </w:rPr>
      </w:pPr>
      <w:r w:rsidRPr="002D446D">
        <w:rPr>
          <w:lang w:val="en-US"/>
        </w:rPr>
        <w:t>As a result, we received a particular solution in the form of a series</w:t>
      </w:r>
      <w:r>
        <w:rPr>
          <w:lang w:val="en-US"/>
        </w:rPr>
        <w:t>.</w:t>
      </w:r>
    </w:p>
    <w:p w:rsidR="00507449" w:rsidRDefault="00507449" w:rsidP="00507449">
      <w:pPr>
        <w:spacing w:before="120" w:after="120"/>
        <w:jc w:val="center"/>
        <w:rPr>
          <w:lang w:val="en-US"/>
        </w:rPr>
      </w:pPr>
      <w:r w:rsidRPr="00695615">
        <w:rPr>
          <w:position w:val="-142"/>
        </w:rPr>
        <w:object w:dxaOrig="5620" w:dyaOrig="3420">
          <v:shape id="_x0000_i1038" type="#_x0000_t75" style="width:281.25pt;height:171pt" o:ole="">
            <v:imagedata r:id="rId30" o:title=""/>
          </v:shape>
          <o:OLEObject Type="Embed" ProgID="Equation.DSMT4" ShapeID="_x0000_i1038" DrawAspect="Content" ObjectID="_1665392636" r:id="rId31"/>
        </w:object>
      </w:r>
    </w:p>
    <w:p w:rsidR="00507449" w:rsidRPr="002D446D" w:rsidRDefault="002D446D" w:rsidP="00507449">
      <w:pPr>
        <w:rPr>
          <w:lang w:val="en-US"/>
        </w:rPr>
      </w:pPr>
      <w:r>
        <w:rPr>
          <w:lang w:val="en-US"/>
        </w:rPr>
        <w:t>G</w:t>
      </w:r>
      <w:r w:rsidRPr="002D446D">
        <w:rPr>
          <w:lang w:val="en-US"/>
        </w:rPr>
        <w:t>eneral system has the form</w:t>
      </w:r>
    </w:p>
    <w:p w:rsidR="00507449" w:rsidRDefault="00507449" w:rsidP="00507449">
      <w:pPr>
        <w:spacing w:before="120" w:after="120"/>
        <w:jc w:val="center"/>
      </w:pPr>
      <w:r w:rsidRPr="00A31AD3">
        <w:rPr>
          <w:position w:val="-200"/>
        </w:rPr>
        <w:object w:dxaOrig="9540" w:dyaOrig="9240">
          <v:shape id="_x0000_i1039" type="#_x0000_t75" style="width:448.5pt;height:435pt" o:ole="">
            <v:imagedata r:id="rId32" o:title=""/>
          </v:shape>
          <o:OLEObject Type="Embed" ProgID="Equation.DSMT4" ShapeID="_x0000_i1039" DrawAspect="Content" ObjectID="_1665392637" r:id="rId33"/>
        </w:object>
      </w:r>
    </w:p>
    <w:p w:rsidR="00507449" w:rsidRDefault="00507449" w:rsidP="00507449"/>
    <w:p w:rsidR="004B4686" w:rsidRPr="002D446D" w:rsidRDefault="002D446D" w:rsidP="00507449">
      <w:pPr>
        <w:rPr>
          <w:lang w:val="en-US"/>
        </w:rPr>
      </w:pPr>
      <w:r w:rsidRPr="002D446D">
        <w:rPr>
          <w:lang w:val="en-US"/>
        </w:rPr>
        <w:lastRenderedPageBreak/>
        <w:t xml:space="preserve">A more convenient </w:t>
      </w:r>
      <w:r>
        <w:rPr>
          <w:lang w:val="en-US"/>
        </w:rPr>
        <w:t>form</w:t>
      </w:r>
      <w:r w:rsidRPr="002D446D">
        <w:rPr>
          <w:lang w:val="en-US"/>
        </w:rPr>
        <w:t xml:space="preserve"> of </w:t>
      </w:r>
      <w:r>
        <w:rPr>
          <w:lang w:val="en-US"/>
        </w:rPr>
        <w:t>the</w:t>
      </w:r>
      <w:r w:rsidRPr="002D446D">
        <w:rPr>
          <w:lang w:val="en-US"/>
        </w:rPr>
        <w:t xml:space="preserve"> system describing the evolution of a transit</w:t>
      </w:r>
      <w:r>
        <w:rPr>
          <w:lang w:val="en-US"/>
        </w:rPr>
        <w:t>ive</w:t>
      </w:r>
      <w:r w:rsidRPr="002D446D">
        <w:rPr>
          <w:lang w:val="en-US"/>
        </w:rPr>
        <w:t xml:space="preserve"> </w:t>
      </w:r>
      <w:r>
        <w:rPr>
          <w:lang w:val="en-US"/>
        </w:rPr>
        <w:t>population:</w:t>
      </w:r>
      <w:bookmarkStart w:id="0" w:name="_GoBack"/>
      <w:r w:rsidR="00507449" w:rsidRPr="008A6FAD">
        <w:rPr>
          <w:position w:val="-188"/>
        </w:rPr>
        <w:object w:dxaOrig="8400" w:dyaOrig="9000">
          <v:shape id="_x0000_i1040" type="#_x0000_t75" style="width:421.5pt;height:450.75pt" o:ole="">
            <v:imagedata r:id="rId34" o:title=""/>
          </v:shape>
          <o:OLEObject Type="Embed" ProgID="Equation.DSMT4" ShapeID="_x0000_i1040" DrawAspect="Content" ObjectID="_1665392638" r:id="rId35"/>
        </w:object>
      </w:r>
      <w:bookmarkEnd w:id="0"/>
    </w:p>
    <w:sectPr w:rsidR="004B4686" w:rsidRPr="002D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9"/>
    <w:rsid w:val="00006C84"/>
    <w:rsid w:val="001B2731"/>
    <w:rsid w:val="001D63C6"/>
    <w:rsid w:val="002D446D"/>
    <w:rsid w:val="00327D57"/>
    <w:rsid w:val="004B4686"/>
    <w:rsid w:val="00507449"/>
    <w:rsid w:val="00574C52"/>
    <w:rsid w:val="00631129"/>
    <w:rsid w:val="00666B87"/>
    <w:rsid w:val="008132E6"/>
    <w:rsid w:val="00A81937"/>
    <w:rsid w:val="00AE5A41"/>
    <w:rsid w:val="00B956CB"/>
    <w:rsid w:val="00C04F5B"/>
    <w:rsid w:val="00C1672D"/>
    <w:rsid w:val="00C61655"/>
    <w:rsid w:val="00F545A2"/>
    <w:rsid w:val="00F613F8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2DF0"/>
  <w15:docId w15:val="{E5ED3AE5-677A-4F95-A9FA-1B25632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2020-10-28T04:58:00Z</dcterms:created>
  <dcterms:modified xsi:type="dcterms:W3CDTF">2020-10-28T04:58:00Z</dcterms:modified>
</cp:coreProperties>
</file>