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Shading2-Accent4"/>
        <w:tblW w:w="14424" w:type="dxa"/>
        <w:tblInd w:w="-1125" w:type="dxa"/>
        <w:tblLayout w:type="fixed"/>
        <w:tblLook w:val="04A0" w:firstRow="1" w:lastRow="0" w:firstColumn="1" w:lastColumn="0" w:noHBand="0" w:noVBand="1"/>
      </w:tblPr>
      <w:tblGrid>
        <w:gridCol w:w="1904"/>
        <w:gridCol w:w="1611"/>
        <w:gridCol w:w="1899"/>
        <w:gridCol w:w="1899"/>
        <w:gridCol w:w="1899"/>
        <w:gridCol w:w="1845"/>
        <w:gridCol w:w="1757"/>
        <w:gridCol w:w="785"/>
        <w:gridCol w:w="20"/>
        <w:gridCol w:w="805"/>
      </w:tblGrid>
      <w:tr w:rsidR="002B6094" w:rsidRPr="002B6094" w14:paraId="5280934D" w14:textId="77777777" w:rsidTr="00513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4" w:type="dxa"/>
            <w:shd w:val="clear" w:color="auto" w:fill="auto"/>
          </w:tcPr>
          <w:p w14:paraId="1D24111D" w14:textId="77777777" w:rsidR="002B6094" w:rsidRPr="002B6094" w:rsidRDefault="002B6094" w:rsidP="00513810">
            <w:pPr>
              <w:rPr>
                <w:rFonts w:asciiTheme="majorBidi" w:eastAsia="Calibri" w:hAnsiTheme="majorBidi" w:cstheme="majorBidi"/>
                <w:color w:val="auto"/>
              </w:rPr>
            </w:pPr>
          </w:p>
        </w:tc>
        <w:tc>
          <w:tcPr>
            <w:tcW w:w="1611" w:type="dxa"/>
            <w:shd w:val="clear" w:color="auto" w:fill="auto"/>
          </w:tcPr>
          <w:p w14:paraId="0BB15783" w14:textId="77777777" w:rsidR="002B6094" w:rsidRPr="002B6094" w:rsidRDefault="002B6094" w:rsidP="0051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</w:rPr>
            </w:pPr>
            <w:r w:rsidRPr="002B6094">
              <w:rPr>
                <w:rFonts w:asciiTheme="majorBidi" w:eastAsia="Calibri" w:hAnsiTheme="majorBidi" w:cstheme="majorBidi"/>
                <w:color w:val="auto"/>
              </w:rPr>
              <w:t>Strain →</w:t>
            </w:r>
          </w:p>
        </w:tc>
        <w:tc>
          <w:tcPr>
            <w:tcW w:w="1899" w:type="dxa"/>
            <w:shd w:val="clear" w:color="auto" w:fill="auto"/>
          </w:tcPr>
          <w:p w14:paraId="2D76E521" w14:textId="77777777" w:rsidR="002B6094" w:rsidRPr="002B6094" w:rsidRDefault="002B6094" w:rsidP="0051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lang w:val="it-IT"/>
              </w:rPr>
            </w:pPr>
            <w:r w:rsidRPr="002B6094">
              <w:rPr>
                <w:rFonts w:asciiTheme="majorBidi" w:eastAsia="Calibri" w:hAnsiTheme="majorBidi" w:cstheme="majorBidi"/>
                <w:color w:val="auto"/>
                <w:lang w:val="it-IT"/>
              </w:rPr>
              <w:t>NCTC 12156</w:t>
            </w:r>
          </w:p>
        </w:tc>
        <w:tc>
          <w:tcPr>
            <w:tcW w:w="1899" w:type="dxa"/>
            <w:shd w:val="clear" w:color="auto" w:fill="auto"/>
          </w:tcPr>
          <w:p w14:paraId="4540E0BB" w14:textId="77777777" w:rsidR="002B6094" w:rsidRPr="002B6094" w:rsidRDefault="002B6094" w:rsidP="0051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lang w:val="it-IT"/>
              </w:rPr>
            </w:pPr>
            <w:r w:rsidRPr="002B6094">
              <w:rPr>
                <w:rFonts w:asciiTheme="majorBidi" w:eastAsia="Calibri" w:hAnsiTheme="majorBidi" w:cstheme="majorBidi"/>
                <w:color w:val="auto"/>
                <w:lang w:val="it-IT"/>
              </w:rPr>
              <w:t>ATCC 17978</w:t>
            </w:r>
          </w:p>
        </w:tc>
        <w:tc>
          <w:tcPr>
            <w:tcW w:w="1899" w:type="dxa"/>
            <w:shd w:val="clear" w:color="auto" w:fill="auto"/>
          </w:tcPr>
          <w:p w14:paraId="64FA332F" w14:textId="77777777" w:rsidR="002B6094" w:rsidRPr="002B6094" w:rsidRDefault="002B6094" w:rsidP="0051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lang w:val="it-IT"/>
              </w:rPr>
            </w:pPr>
            <w:r w:rsidRPr="002B6094">
              <w:rPr>
                <w:rFonts w:asciiTheme="majorBidi" w:eastAsia="Calibri" w:hAnsiTheme="majorBidi" w:cstheme="majorBidi"/>
                <w:color w:val="auto"/>
                <w:lang w:val="it-IT"/>
              </w:rPr>
              <w:t>NCTC 13301</w:t>
            </w:r>
          </w:p>
        </w:tc>
        <w:tc>
          <w:tcPr>
            <w:tcW w:w="1845" w:type="dxa"/>
            <w:shd w:val="clear" w:color="auto" w:fill="auto"/>
          </w:tcPr>
          <w:p w14:paraId="6D8A7653" w14:textId="77777777" w:rsidR="002B6094" w:rsidRPr="002B6094" w:rsidRDefault="002B6094" w:rsidP="0051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lang w:val="it-IT"/>
              </w:rPr>
            </w:pPr>
            <w:r w:rsidRPr="002B6094">
              <w:rPr>
                <w:rFonts w:asciiTheme="majorBidi" w:eastAsia="Calibri" w:hAnsiTheme="majorBidi" w:cstheme="majorBidi"/>
                <w:color w:val="auto"/>
                <w:lang w:val="it-IT"/>
              </w:rPr>
              <w:t>NCTC 13302</w:t>
            </w:r>
          </w:p>
        </w:tc>
        <w:tc>
          <w:tcPr>
            <w:tcW w:w="1757" w:type="dxa"/>
            <w:shd w:val="clear" w:color="auto" w:fill="auto"/>
          </w:tcPr>
          <w:p w14:paraId="73EA4FB3" w14:textId="77777777" w:rsidR="002B6094" w:rsidRPr="002B6094" w:rsidRDefault="002B6094" w:rsidP="0051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lang w:val="it-IT"/>
              </w:rPr>
            </w:pPr>
            <w:r w:rsidRPr="002B6094">
              <w:rPr>
                <w:rFonts w:asciiTheme="majorBidi" w:eastAsia="Calibri" w:hAnsiTheme="majorBidi" w:cstheme="majorBidi"/>
                <w:color w:val="auto"/>
                <w:lang w:val="it-IT"/>
              </w:rPr>
              <w:t>NCTC 13305</w:t>
            </w:r>
          </w:p>
        </w:tc>
        <w:tc>
          <w:tcPr>
            <w:tcW w:w="1610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</w:tcPr>
          <w:p w14:paraId="7F008879" w14:textId="76A6EEFD" w:rsidR="002B6094" w:rsidRPr="002B6094" w:rsidRDefault="000B6553" w:rsidP="0051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</w:rPr>
            </w:pPr>
            <w:r>
              <w:rPr>
                <w:rFonts w:asciiTheme="majorBidi" w:eastAsia="Calibri" w:hAnsiTheme="majorBidi" w:cstheme="majorBidi"/>
                <w:color w:val="auto"/>
              </w:rPr>
              <w:t>Sensitivity</w:t>
            </w:r>
          </w:p>
        </w:tc>
      </w:tr>
      <w:tr w:rsidR="002B6094" w:rsidRPr="002B6094" w14:paraId="32AE27C9" w14:textId="77777777" w:rsidTr="0051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tcBorders>
              <w:bottom w:val="single" w:sz="18" w:space="0" w:color="auto"/>
            </w:tcBorders>
            <w:shd w:val="clear" w:color="auto" w:fill="auto"/>
          </w:tcPr>
          <w:p w14:paraId="299FC8DE" w14:textId="77777777" w:rsidR="002B6094" w:rsidRPr="002B6094" w:rsidRDefault="002B6094" w:rsidP="00513810">
            <w:pPr>
              <w:spacing w:before="120"/>
              <w:jc w:val="center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  <w:color w:val="auto"/>
              </w:rPr>
              <w:t>Antibiotic class</w:t>
            </w:r>
          </w:p>
        </w:tc>
        <w:tc>
          <w:tcPr>
            <w:tcW w:w="1611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71E9A298" w14:textId="77777777" w:rsidR="002B6094" w:rsidRPr="002B6094" w:rsidRDefault="002B6094" w:rsidP="00513810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</w:rPr>
            </w:pPr>
            <w:r w:rsidRPr="002B6094">
              <w:rPr>
                <w:rFonts w:asciiTheme="majorBidi" w:eastAsia="Calibri" w:hAnsiTheme="majorBidi" w:cstheme="majorBidi"/>
                <w:b/>
                <w:bCs/>
              </w:rPr>
              <w:t>Antibiotic ↓</w:t>
            </w:r>
          </w:p>
        </w:tc>
        <w:tc>
          <w:tcPr>
            <w:tcW w:w="9299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2B0F9908" w14:textId="77777777" w:rsidR="002B6094" w:rsidRPr="002B6094" w:rsidRDefault="002B6094" w:rsidP="00513810">
            <w:pPr>
              <w:spacing w:before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</w:rPr>
            </w:pPr>
            <w:r w:rsidRPr="002B6094">
              <w:rPr>
                <w:rFonts w:asciiTheme="majorBidi" w:eastAsia="Calibri" w:hAnsiTheme="majorBidi" w:cstheme="majorBidi"/>
                <w:b/>
                <w:bCs/>
              </w:rPr>
              <w:t>Zone of inhibition diameter (mm ±SD)</w:t>
            </w:r>
          </w:p>
        </w:tc>
        <w:tc>
          <w:tcPr>
            <w:tcW w:w="785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106E8C78" w14:textId="5F99277B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</w:rPr>
            </w:pPr>
            <w:r w:rsidRPr="002B6094">
              <w:rPr>
                <w:rFonts w:asciiTheme="majorBidi" w:eastAsia="Calibri" w:hAnsiTheme="majorBidi" w:cstheme="majorBidi"/>
                <w:b/>
                <w:bCs/>
              </w:rPr>
              <w:t>S</w:t>
            </w:r>
            <w:r w:rsidR="00CE0C68">
              <w:rPr>
                <w:rFonts w:asciiTheme="majorBidi" w:eastAsia="Calibri" w:hAnsiTheme="majorBidi" w:cstheme="majorBidi"/>
                <w:b/>
                <w:bCs/>
              </w:rPr>
              <w:t xml:space="preserve"> ≥</w:t>
            </w:r>
          </w:p>
          <w:p w14:paraId="7C0F92C9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</w:rPr>
            </w:pPr>
            <w:r w:rsidRPr="002B6094">
              <w:rPr>
                <w:rFonts w:asciiTheme="majorBidi" w:eastAsia="Calibri" w:hAnsiTheme="majorBidi" w:cstheme="majorBidi"/>
                <w:b/>
                <w:bCs/>
              </w:rPr>
              <w:t>(mm)</w:t>
            </w:r>
          </w:p>
        </w:tc>
        <w:tc>
          <w:tcPr>
            <w:tcW w:w="82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7C7F15E3" w14:textId="7D9AADE2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</w:rPr>
            </w:pPr>
            <w:r w:rsidRPr="002B6094">
              <w:rPr>
                <w:rFonts w:asciiTheme="majorBidi" w:eastAsia="Calibri" w:hAnsiTheme="majorBidi" w:cstheme="majorBidi"/>
                <w:b/>
                <w:bCs/>
              </w:rPr>
              <w:t>R</w:t>
            </w:r>
            <w:r w:rsidR="00CE0C68">
              <w:rPr>
                <w:rFonts w:asciiTheme="majorBidi" w:eastAsia="Calibri" w:hAnsiTheme="majorBidi" w:cstheme="majorBidi"/>
                <w:b/>
                <w:bCs/>
              </w:rPr>
              <w:t xml:space="preserve"> &lt;</w:t>
            </w:r>
          </w:p>
          <w:p w14:paraId="3277A2D2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</w:rPr>
            </w:pPr>
            <w:r w:rsidRPr="002B6094">
              <w:rPr>
                <w:rFonts w:asciiTheme="majorBidi" w:eastAsia="Calibri" w:hAnsiTheme="majorBidi" w:cstheme="majorBidi"/>
                <w:b/>
                <w:bCs/>
              </w:rPr>
              <w:t>(mm)</w:t>
            </w:r>
          </w:p>
        </w:tc>
      </w:tr>
      <w:tr w:rsidR="002B6094" w:rsidRPr="002B6094" w14:paraId="7DE5DC5E" w14:textId="77777777" w:rsidTr="00D37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E390729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Cs w:val="0"/>
              </w:rPr>
            </w:pPr>
          </w:p>
          <w:p w14:paraId="4CD49220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Cs w:val="0"/>
              </w:rPr>
            </w:pPr>
            <w:r w:rsidRPr="002B6094">
              <w:rPr>
                <w:rFonts w:asciiTheme="majorBidi" w:eastAsia="Calibri" w:hAnsiTheme="majorBidi" w:cstheme="majorBidi"/>
                <w:b w:val="0"/>
                <w:color w:val="auto"/>
              </w:rPr>
              <w:t>Carbapenems</w:t>
            </w:r>
          </w:p>
          <w:p w14:paraId="11F6B47D" w14:textId="77777777" w:rsidR="002B6094" w:rsidRPr="002B6094" w:rsidRDefault="002B6094" w:rsidP="00513810">
            <w:pPr>
              <w:rPr>
                <w:rFonts w:asciiTheme="majorBidi" w:eastAsia="Calibri" w:hAnsiTheme="majorBidi" w:cstheme="majorBidi"/>
                <w:b w:val="0"/>
                <w:color w:val="auto"/>
              </w:rPr>
            </w:pPr>
          </w:p>
        </w:tc>
        <w:tc>
          <w:tcPr>
            <w:tcW w:w="1611" w:type="dxa"/>
            <w:tcBorders>
              <w:top w:val="single" w:sz="18" w:space="0" w:color="auto"/>
            </w:tcBorders>
            <w:shd w:val="clear" w:color="auto" w:fill="auto"/>
          </w:tcPr>
          <w:p w14:paraId="4076D13D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Imipenem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2945E2FC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33 (±0)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79219E82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29.5 (±0.71)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19CACD93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11 (±0)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143D4D0F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0EC1E4F6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18.5 (±0.71)</w:t>
            </w:r>
          </w:p>
        </w:tc>
        <w:tc>
          <w:tcPr>
            <w:tcW w:w="80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F7960CC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24</w:t>
            </w:r>
          </w:p>
        </w:tc>
        <w:tc>
          <w:tcPr>
            <w:tcW w:w="805" w:type="dxa"/>
            <w:tcBorders>
              <w:top w:val="single" w:sz="18" w:space="0" w:color="auto"/>
            </w:tcBorders>
            <w:shd w:val="clear" w:color="auto" w:fill="auto"/>
          </w:tcPr>
          <w:p w14:paraId="2E834B20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21</w:t>
            </w:r>
          </w:p>
        </w:tc>
      </w:tr>
      <w:tr w:rsidR="002B6094" w:rsidRPr="002B6094" w14:paraId="6833B7DE" w14:textId="77777777" w:rsidTr="00D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/>
            <w:shd w:val="clear" w:color="auto" w:fill="auto"/>
          </w:tcPr>
          <w:p w14:paraId="764408DE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  <w:color w:val="auto"/>
              </w:rPr>
            </w:pPr>
          </w:p>
        </w:tc>
        <w:tc>
          <w:tcPr>
            <w:tcW w:w="1611" w:type="dxa"/>
            <w:shd w:val="clear" w:color="auto" w:fill="auto"/>
          </w:tcPr>
          <w:p w14:paraId="2B151D44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proofErr w:type="spellStart"/>
            <w:r w:rsidRPr="002B6094">
              <w:rPr>
                <w:rFonts w:asciiTheme="majorBidi" w:eastAsia="Calibri" w:hAnsiTheme="majorBidi" w:cstheme="majorBidi"/>
              </w:rPr>
              <w:t>Doripenem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bottom"/>
          </w:tcPr>
          <w:p w14:paraId="641093D7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27.5 (±0.71)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bottom"/>
          </w:tcPr>
          <w:p w14:paraId="6B048CA6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29 (±0)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2894AB93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12.5 (±0.71)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6A86F633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569FED86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20.5 (±0.71)</w:t>
            </w:r>
          </w:p>
        </w:tc>
        <w:tc>
          <w:tcPr>
            <w:tcW w:w="805" w:type="dxa"/>
            <w:gridSpan w:val="2"/>
            <w:shd w:val="clear" w:color="auto" w:fill="auto"/>
          </w:tcPr>
          <w:p w14:paraId="50681634" w14:textId="36D9856A" w:rsidR="002B6094" w:rsidRPr="002B6094" w:rsidRDefault="00CE0C68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50</w:t>
            </w:r>
          </w:p>
        </w:tc>
        <w:tc>
          <w:tcPr>
            <w:tcW w:w="805" w:type="dxa"/>
            <w:shd w:val="clear" w:color="auto" w:fill="auto"/>
          </w:tcPr>
          <w:p w14:paraId="4428B1A4" w14:textId="4751285E" w:rsidR="002B6094" w:rsidRPr="002B6094" w:rsidRDefault="00CE0C68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22</w:t>
            </w:r>
          </w:p>
        </w:tc>
      </w:tr>
      <w:tr w:rsidR="002B6094" w:rsidRPr="002B6094" w14:paraId="1E66C5CC" w14:textId="77777777" w:rsidTr="00D37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321B0F1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</w:rPr>
            </w:pPr>
          </w:p>
        </w:tc>
        <w:tc>
          <w:tcPr>
            <w:tcW w:w="1611" w:type="dxa"/>
            <w:tcBorders>
              <w:bottom w:val="double" w:sz="4" w:space="0" w:color="auto"/>
            </w:tcBorders>
            <w:shd w:val="clear" w:color="auto" w:fill="auto"/>
          </w:tcPr>
          <w:p w14:paraId="5E8DD99A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Meropenem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02E1D0CD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30 (±0)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2C13F282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29 (±1.41)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B7B7"/>
            <w:vAlign w:val="bottom"/>
          </w:tcPr>
          <w:p w14:paraId="144B3B40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11.5 (±0.71)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B7B7"/>
            <w:vAlign w:val="bottom"/>
          </w:tcPr>
          <w:p w14:paraId="252CBE73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7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E599" w:themeFill="accent4" w:themeFillTint="66"/>
            <w:vAlign w:val="bottom"/>
          </w:tcPr>
          <w:p w14:paraId="4092FE18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18 (±0)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2AC106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21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shd w:val="clear" w:color="auto" w:fill="auto"/>
          </w:tcPr>
          <w:p w14:paraId="1D3BE902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15</w:t>
            </w:r>
          </w:p>
        </w:tc>
      </w:tr>
      <w:tr w:rsidR="002B6094" w:rsidRPr="002B6094" w14:paraId="6C78F71E" w14:textId="77777777" w:rsidTr="00D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7BEF54E" w14:textId="77777777" w:rsidR="002B6094" w:rsidRPr="002B6094" w:rsidRDefault="002B6094" w:rsidP="00513810">
            <w:pPr>
              <w:rPr>
                <w:rFonts w:asciiTheme="majorBidi" w:eastAsia="Calibri" w:hAnsiTheme="majorBidi" w:cstheme="majorBidi"/>
                <w:b w:val="0"/>
                <w:bCs w:val="0"/>
              </w:rPr>
            </w:pPr>
          </w:p>
          <w:p w14:paraId="23D59524" w14:textId="77777777" w:rsidR="002B6094" w:rsidRPr="002B6094" w:rsidRDefault="002B6094" w:rsidP="00513810">
            <w:pPr>
              <w:rPr>
                <w:rFonts w:asciiTheme="majorBidi" w:eastAsia="Calibri" w:hAnsiTheme="majorBidi" w:cstheme="majorBidi"/>
                <w:b w:val="0"/>
                <w:color w:val="auto"/>
              </w:rPr>
            </w:pPr>
            <w:r w:rsidRPr="002B6094">
              <w:rPr>
                <w:rFonts w:asciiTheme="majorBidi" w:eastAsia="Calibri" w:hAnsiTheme="majorBidi" w:cstheme="majorBidi"/>
                <w:b w:val="0"/>
                <w:color w:val="auto"/>
              </w:rPr>
              <w:t>Aminoglycosides</w:t>
            </w:r>
          </w:p>
        </w:tc>
        <w:tc>
          <w:tcPr>
            <w:tcW w:w="1611" w:type="dxa"/>
            <w:tcBorders>
              <w:top w:val="double" w:sz="4" w:space="0" w:color="auto"/>
            </w:tcBorders>
            <w:shd w:val="clear" w:color="auto" w:fill="auto"/>
          </w:tcPr>
          <w:p w14:paraId="53C75DD1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Amikacin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22670FAB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18 (±0)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66D0C672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17.5 (±0.71)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7259ED83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3.5 (±4.95)</w:t>
            </w:r>
          </w:p>
        </w:tc>
        <w:tc>
          <w:tcPr>
            <w:tcW w:w="184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7EF99C38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8.5 (±0.71)</w:t>
            </w:r>
          </w:p>
        </w:tc>
        <w:tc>
          <w:tcPr>
            <w:tcW w:w="17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48EB0442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0 (±0)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B0F31D0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19</w:t>
            </w:r>
          </w:p>
        </w:tc>
        <w:tc>
          <w:tcPr>
            <w:tcW w:w="805" w:type="dxa"/>
            <w:tcBorders>
              <w:top w:val="double" w:sz="4" w:space="0" w:color="auto"/>
            </w:tcBorders>
            <w:shd w:val="clear" w:color="auto" w:fill="auto"/>
          </w:tcPr>
          <w:p w14:paraId="10F6F09A" w14:textId="538E7976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</w:t>
            </w:r>
            <w:r w:rsidR="00CE0C68">
              <w:rPr>
                <w:rFonts w:asciiTheme="majorBidi" w:eastAsia="Calibri" w:hAnsiTheme="majorBidi" w:cstheme="majorBidi"/>
              </w:rPr>
              <w:t>9</w:t>
            </w:r>
          </w:p>
        </w:tc>
      </w:tr>
      <w:tr w:rsidR="002B6094" w:rsidRPr="002B6094" w14:paraId="28386A22" w14:textId="77777777" w:rsidTr="00D37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/>
            <w:shd w:val="clear" w:color="auto" w:fill="auto"/>
          </w:tcPr>
          <w:p w14:paraId="77AD3C6C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</w:rPr>
            </w:pPr>
          </w:p>
        </w:tc>
        <w:tc>
          <w:tcPr>
            <w:tcW w:w="1611" w:type="dxa"/>
            <w:shd w:val="clear" w:color="auto" w:fill="auto"/>
          </w:tcPr>
          <w:p w14:paraId="4BF3E542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Gentamicin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66AEEFB6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12 (±0)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602F180B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19 (±0)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09BA52AA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0 (±0)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4C01F01D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0 (±0)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016576C2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0 (±0)</w:t>
            </w:r>
          </w:p>
        </w:tc>
        <w:tc>
          <w:tcPr>
            <w:tcW w:w="805" w:type="dxa"/>
            <w:gridSpan w:val="2"/>
            <w:shd w:val="clear" w:color="auto" w:fill="auto"/>
          </w:tcPr>
          <w:p w14:paraId="2C89AB5F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17</w:t>
            </w:r>
          </w:p>
        </w:tc>
        <w:tc>
          <w:tcPr>
            <w:tcW w:w="805" w:type="dxa"/>
            <w:shd w:val="clear" w:color="auto" w:fill="auto"/>
          </w:tcPr>
          <w:p w14:paraId="38802C83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17</w:t>
            </w:r>
          </w:p>
        </w:tc>
      </w:tr>
      <w:tr w:rsidR="002B6094" w:rsidRPr="002B6094" w14:paraId="03BDE468" w14:textId="77777777" w:rsidTr="00D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74C4F8E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</w:rPr>
            </w:pPr>
          </w:p>
        </w:tc>
        <w:tc>
          <w:tcPr>
            <w:tcW w:w="1611" w:type="dxa"/>
            <w:tcBorders>
              <w:bottom w:val="double" w:sz="4" w:space="0" w:color="auto"/>
            </w:tcBorders>
            <w:shd w:val="clear" w:color="auto" w:fill="auto"/>
          </w:tcPr>
          <w:p w14:paraId="6594ACB6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Tobramycin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13B2AFD1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17 (±0)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490F9567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19 (±0)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B7B7"/>
            <w:vAlign w:val="bottom"/>
          </w:tcPr>
          <w:p w14:paraId="75E37E43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B7B7"/>
            <w:vAlign w:val="bottom"/>
          </w:tcPr>
          <w:p w14:paraId="336FB51F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12 (±0)</w:t>
            </w:r>
          </w:p>
        </w:tc>
        <w:tc>
          <w:tcPr>
            <w:tcW w:w="17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B7B7"/>
            <w:vAlign w:val="bottom"/>
          </w:tcPr>
          <w:p w14:paraId="5F842593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10 (±0)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BA264E5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17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shd w:val="clear" w:color="auto" w:fill="auto"/>
          </w:tcPr>
          <w:p w14:paraId="5005A5FE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17</w:t>
            </w:r>
          </w:p>
        </w:tc>
      </w:tr>
      <w:tr w:rsidR="002B6094" w:rsidRPr="002B6094" w14:paraId="37C5BEB2" w14:textId="77777777" w:rsidTr="002B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26F0292C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Cs w:val="0"/>
              </w:rPr>
            </w:pPr>
            <w:r w:rsidRPr="002B6094">
              <w:rPr>
                <w:rFonts w:asciiTheme="majorBidi" w:eastAsia="Calibri" w:hAnsiTheme="majorBidi" w:cstheme="majorBidi"/>
                <w:b w:val="0"/>
                <w:color w:val="auto"/>
              </w:rPr>
              <w:t>Cephems, inc. Cephalosporins</w:t>
            </w:r>
          </w:p>
          <w:p w14:paraId="66684A15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  <w:color w:val="auto"/>
              </w:rPr>
            </w:pPr>
            <w:r w:rsidRPr="002B6094">
              <w:rPr>
                <w:rFonts w:asciiTheme="majorBidi" w:eastAsia="Calibri" w:hAnsiTheme="majorBidi" w:cstheme="majorBidi"/>
                <w:b w:val="0"/>
                <w:color w:val="auto"/>
              </w:rPr>
              <w:t>I, II, III and IV</w:t>
            </w:r>
          </w:p>
        </w:tc>
        <w:tc>
          <w:tcPr>
            <w:tcW w:w="1611" w:type="dxa"/>
            <w:tcBorders>
              <w:top w:val="double" w:sz="4" w:space="0" w:color="auto"/>
            </w:tcBorders>
            <w:shd w:val="clear" w:color="auto" w:fill="auto"/>
          </w:tcPr>
          <w:p w14:paraId="49EF044F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Ceftazidime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52E20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23 (±1.41)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78341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23 (±0)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31161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84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9BFE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7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32C60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20 (±0)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5FA3531" w14:textId="3C477984" w:rsidR="002B6094" w:rsidRPr="002B6094" w:rsidRDefault="00AB00E8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NP</w:t>
            </w:r>
          </w:p>
        </w:tc>
        <w:tc>
          <w:tcPr>
            <w:tcW w:w="805" w:type="dxa"/>
            <w:tcBorders>
              <w:top w:val="double" w:sz="4" w:space="0" w:color="auto"/>
            </w:tcBorders>
            <w:shd w:val="clear" w:color="auto" w:fill="auto"/>
          </w:tcPr>
          <w:p w14:paraId="7AD77C3A" w14:textId="4FAE0EF5" w:rsidR="002B6094" w:rsidRPr="002B6094" w:rsidRDefault="00AB00E8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NP</w:t>
            </w:r>
          </w:p>
        </w:tc>
      </w:tr>
      <w:tr w:rsidR="002B6094" w:rsidRPr="002B6094" w14:paraId="0B7E929E" w14:textId="77777777" w:rsidTr="002B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/>
            <w:shd w:val="clear" w:color="auto" w:fill="auto"/>
          </w:tcPr>
          <w:p w14:paraId="383195CC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</w:rPr>
            </w:pPr>
          </w:p>
        </w:tc>
        <w:tc>
          <w:tcPr>
            <w:tcW w:w="1611" w:type="dxa"/>
            <w:shd w:val="clear" w:color="auto" w:fill="auto"/>
          </w:tcPr>
          <w:p w14:paraId="614C727F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Cefepime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1659A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20.5 (±0.71)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39B44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22.5 (±0.71)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83CC6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12 (±0)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02CD5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14 (±0)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4A3FF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25 (±0)</w:t>
            </w:r>
          </w:p>
        </w:tc>
        <w:tc>
          <w:tcPr>
            <w:tcW w:w="805" w:type="dxa"/>
            <w:gridSpan w:val="2"/>
            <w:shd w:val="clear" w:color="auto" w:fill="auto"/>
          </w:tcPr>
          <w:p w14:paraId="05744575" w14:textId="4DCCFCD7" w:rsidR="002B6094" w:rsidRPr="002B6094" w:rsidRDefault="00AB00E8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NP</w:t>
            </w:r>
          </w:p>
        </w:tc>
        <w:tc>
          <w:tcPr>
            <w:tcW w:w="805" w:type="dxa"/>
            <w:shd w:val="clear" w:color="auto" w:fill="auto"/>
          </w:tcPr>
          <w:p w14:paraId="5899487C" w14:textId="5900A47A" w:rsidR="002B6094" w:rsidRPr="002B6094" w:rsidRDefault="00AB00E8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NP</w:t>
            </w:r>
          </w:p>
        </w:tc>
      </w:tr>
      <w:tr w:rsidR="002B6094" w:rsidRPr="002B6094" w14:paraId="5E279568" w14:textId="77777777" w:rsidTr="002B6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/>
            <w:shd w:val="clear" w:color="auto" w:fill="auto"/>
          </w:tcPr>
          <w:p w14:paraId="11CB7B83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</w:rPr>
            </w:pPr>
          </w:p>
        </w:tc>
        <w:tc>
          <w:tcPr>
            <w:tcW w:w="1611" w:type="dxa"/>
            <w:shd w:val="clear" w:color="auto" w:fill="auto"/>
          </w:tcPr>
          <w:p w14:paraId="464E0856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Cefotaxime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2AA7A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18.5 (±0.71)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2DEFE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19.5 (±0.71)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1737E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86B9D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51A68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9.5 (±0.71)</w:t>
            </w:r>
          </w:p>
        </w:tc>
        <w:tc>
          <w:tcPr>
            <w:tcW w:w="805" w:type="dxa"/>
            <w:gridSpan w:val="2"/>
            <w:shd w:val="clear" w:color="auto" w:fill="auto"/>
          </w:tcPr>
          <w:p w14:paraId="7D3306B5" w14:textId="2F35E8DA" w:rsidR="002B6094" w:rsidRPr="002B6094" w:rsidRDefault="00AB00E8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NP</w:t>
            </w:r>
          </w:p>
        </w:tc>
        <w:tc>
          <w:tcPr>
            <w:tcW w:w="805" w:type="dxa"/>
            <w:shd w:val="clear" w:color="auto" w:fill="auto"/>
          </w:tcPr>
          <w:p w14:paraId="29954292" w14:textId="4C75E3E2" w:rsidR="002B6094" w:rsidRPr="002B6094" w:rsidRDefault="00AB00E8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NP</w:t>
            </w:r>
          </w:p>
        </w:tc>
      </w:tr>
      <w:tr w:rsidR="002B6094" w:rsidRPr="002B6094" w14:paraId="51F50E86" w14:textId="77777777" w:rsidTr="002B6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F9BA3BA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</w:rPr>
            </w:pPr>
          </w:p>
        </w:tc>
        <w:tc>
          <w:tcPr>
            <w:tcW w:w="1611" w:type="dxa"/>
            <w:tcBorders>
              <w:bottom w:val="double" w:sz="4" w:space="0" w:color="auto"/>
            </w:tcBorders>
            <w:shd w:val="clear" w:color="auto" w:fill="auto"/>
          </w:tcPr>
          <w:p w14:paraId="00E4F476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Ceftriaxone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A82F6D5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15.5 (±0.71)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3D442A6A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19.5 (±0.71)</w:t>
            </w:r>
          </w:p>
        </w:tc>
        <w:tc>
          <w:tcPr>
            <w:tcW w:w="189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7B1BEC10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84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793C0D8E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7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0FE10896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10 (±0)</w:t>
            </w:r>
          </w:p>
        </w:tc>
        <w:tc>
          <w:tcPr>
            <w:tcW w:w="80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71309AE" w14:textId="5CFA6BE4" w:rsidR="002B6094" w:rsidRPr="002B6094" w:rsidRDefault="00AB00E8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NP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shd w:val="clear" w:color="auto" w:fill="auto"/>
          </w:tcPr>
          <w:p w14:paraId="406731FA" w14:textId="593A3C8E" w:rsidR="002B6094" w:rsidRPr="002B6094" w:rsidRDefault="00AB00E8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NP</w:t>
            </w:r>
          </w:p>
        </w:tc>
      </w:tr>
      <w:tr w:rsidR="002B6094" w:rsidRPr="002B6094" w14:paraId="2227A4EA" w14:textId="77777777" w:rsidTr="00D37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13B0831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  <w:color w:val="auto"/>
              </w:rPr>
            </w:pPr>
            <w:r w:rsidRPr="002B6094">
              <w:rPr>
                <w:rFonts w:asciiTheme="majorBidi" w:eastAsia="Calibri" w:hAnsiTheme="majorBidi" w:cstheme="majorBidi"/>
                <w:b w:val="0"/>
                <w:color w:val="auto"/>
              </w:rPr>
              <w:t>Fluoroquinolones</w:t>
            </w:r>
          </w:p>
        </w:tc>
        <w:tc>
          <w:tcPr>
            <w:tcW w:w="1611" w:type="dxa"/>
            <w:tcBorders>
              <w:top w:val="double" w:sz="4" w:space="0" w:color="auto"/>
            </w:tcBorders>
            <w:shd w:val="clear" w:color="auto" w:fill="auto"/>
          </w:tcPr>
          <w:p w14:paraId="10B60DA8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Ciprofloxacin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bottom"/>
          </w:tcPr>
          <w:p w14:paraId="33368EF1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26.5 (±0.71)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bottom"/>
          </w:tcPr>
          <w:p w14:paraId="4F169422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27.5 (±0.71)</w:t>
            </w: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303DBB5D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84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B7B7"/>
            <w:vAlign w:val="bottom"/>
          </w:tcPr>
          <w:p w14:paraId="4B499E8C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0 (±0)</w:t>
            </w:r>
          </w:p>
        </w:tc>
        <w:tc>
          <w:tcPr>
            <w:tcW w:w="17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E599" w:themeFill="accent4" w:themeFillTint="66"/>
            <w:vAlign w:val="bottom"/>
          </w:tcPr>
          <w:p w14:paraId="625450CD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26.5 (2.12)</w:t>
            </w:r>
          </w:p>
        </w:tc>
        <w:tc>
          <w:tcPr>
            <w:tcW w:w="80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7ACB08C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50</w:t>
            </w:r>
          </w:p>
        </w:tc>
        <w:tc>
          <w:tcPr>
            <w:tcW w:w="805" w:type="dxa"/>
            <w:tcBorders>
              <w:top w:val="double" w:sz="4" w:space="0" w:color="auto"/>
            </w:tcBorders>
            <w:shd w:val="clear" w:color="auto" w:fill="auto"/>
          </w:tcPr>
          <w:p w14:paraId="16FDD02A" w14:textId="77777777" w:rsidR="002B6094" w:rsidRPr="002B6094" w:rsidRDefault="002B6094" w:rsidP="0051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21</w:t>
            </w:r>
          </w:p>
        </w:tc>
      </w:tr>
      <w:tr w:rsidR="002B6094" w:rsidRPr="002B6094" w14:paraId="612C9C98" w14:textId="77777777" w:rsidTr="00D37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vMerge/>
            <w:shd w:val="clear" w:color="auto" w:fill="auto"/>
          </w:tcPr>
          <w:p w14:paraId="65EE6DB0" w14:textId="77777777" w:rsidR="002B6094" w:rsidRPr="002B6094" w:rsidRDefault="002B6094" w:rsidP="00513810">
            <w:pPr>
              <w:jc w:val="center"/>
              <w:rPr>
                <w:rFonts w:asciiTheme="majorBidi" w:eastAsia="Calibri" w:hAnsiTheme="majorBidi" w:cstheme="majorBidi"/>
                <w:b w:val="0"/>
              </w:rPr>
            </w:pPr>
          </w:p>
        </w:tc>
        <w:tc>
          <w:tcPr>
            <w:tcW w:w="1611" w:type="dxa"/>
            <w:shd w:val="clear" w:color="auto" w:fill="auto"/>
          </w:tcPr>
          <w:p w14:paraId="06F2DA20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Levofloxacin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2DA6A14B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30 (±0)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6C867F67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29.5 (±0.71)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B7B7"/>
            <w:vAlign w:val="bottom"/>
          </w:tcPr>
          <w:p w14:paraId="7ED2855B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10.5 (±0.71)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B7B7"/>
            <w:vAlign w:val="bottom"/>
          </w:tcPr>
          <w:p w14:paraId="6D52E679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13.5 (±0.71)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206097E3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hAnsiTheme="majorBidi" w:cstheme="majorBidi"/>
                <w:color w:val="000000"/>
              </w:rPr>
              <w:t>29 (±1.41)</w:t>
            </w:r>
          </w:p>
        </w:tc>
        <w:tc>
          <w:tcPr>
            <w:tcW w:w="80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4AF908B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23</w:t>
            </w:r>
          </w:p>
        </w:tc>
        <w:tc>
          <w:tcPr>
            <w:tcW w:w="805" w:type="dxa"/>
            <w:tcBorders>
              <w:bottom w:val="single" w:sz="18" w:space="0" w:color="auto"/>
            </w:tcBorders>
            <w:shd w:val="clear" w:color="auto" w:fill="auto"/>
          </w:tcPr>
          <w:p w14:paraId="4E48FD5C" w14:textId="77777777" w:rsidR="002B6094" w:rsidRPr="002B6094" w:rsidRDefault="002B6094" w:rsidP="0051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2B6094">
              <w:rPr>
                <w:rFonts w:asciiTheme="majorBidi" w:eastAsia="Calibri" w:hAnsiTheme="majorBidi" w:cstheme="majorBidi"/>
              </w:rPr>
              <w:t>20</w:t>
            </w:r>
          </w:p>
        </w:tc>
      </w:tr>
    </w:tbl>
    <w:p w14:paraId="1365998B" w14:textId="6F3CCC0D" w:rsidR="002D6D3F" w:rsidRPr="001365BA" w:rsidRDefault="002D6D3F">
      <w:pPr>
        <w:rPr>
          <w:rFonts w:asciiTheme="majorBidi" w:hAnsiTheme="majorBidi" w:cstheme="majorBidi"/>
          <w:b/>
          <w:bCs/>
        </w:rPr>
      </w:pPr>
    </w:p>
    <w:sectPr w:rsidR="002D6D3F" w:rsidRPr="001365BA" w:rsidSect="002B60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CCE6D" w14:textId="77777777" w:rsidR="006F1AB0" w:rsidRDefault="006F1AB0" w:rsidP="0084138F">
      <w:pPr>
        <w:spacing w:line="240" w:lineRule="auto"/>
      </w:pPr>
      <w:r>
        <w:separator/>
      </w:r>
    </w:p>
  </w:endnote>
  <w:endnote w:type="continuationSeparator" w:id="0">
    <w:p w14:paraId="468C08E7" w14:textId="77777777" w:rsidR="006F1AB0" w:rsidRDefault="006F1AB0" w:rsidP="00841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5AE03" w14:textId="77777777" w:rsidR="006F1AB0" w:rsidRDefault="006F1AB0" w:rsidP="0084138F">
      <w:pPr>
        <w:spacing w:line="240" w:lineRule="auto"/>
      </w:pPr>
      <w:r>
        <w:separator/>
      </w:r>
    </w:p>
  </w:footnote>
  <w:footnote w:type="continuationSeparator" w:id="0">
    <w:p w14:paraId="4C811E02" w14:textId="77777777" w:rsidR="006F1AB0" w:rsidRDefault="006F1AB0" w:rsidP="008413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4"/>
    <w:rsid w:val="00016EF3"/>
    <w:rsid w:val="000B6553"/>
    <w:rsid w:val="001365BA"/>
    <w:rsid w:val="002B6094"/>
    <w:rsid w:val="002D6D3F"/>
    <w:rsid w:val="006F1AB0"/>
    <w:rsid w:val="0084138F"/>
    <w:rsid w:val="00AB00E8"/>
    <w:rsid w:val="00AF28F5"/>
    <w:rsid w:val="00CE0C68"/>
    <w:rsid w:val="00D3211C"/>
    <w:rsid w:val="00D379F1"/>
    <w:rsid w:val="00E738EF"/>
    <w:rsid w:val="00F0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561D8"/>
  <w15:chartTrackingRefBased/>
  <w15:docId w15:val="{F8398E87-F3A7-4C36-BD38-842EEDDC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94"/>
    <w:pPr>
      <w:spacing w:after="0" w:line="360" w:lineRule="auto"/>
      <w:jc w:val="both"/>
    </w:pPr>
    <w:rPr>
      <w:rFonts w:asciiTheme="minorBidi" w:eastAsiaTheme="minorHAnsi" w:hAnsi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4">
    <w:name w:val="Medium Shading 2 Accent 4"/>
    <w:basedOn w:val="TableNormal"/>
    <w:uiPriority w:val="64"/>
    <w:rsid w:val="002B6094"/>
    <w:pPr>
      <w:spacing w:after="0" w:line="240" w:lineRule="auto"/>
      <w:jc w:val="both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6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94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13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8F"/>
    <w:rPr>
      <w:rFonts w:asciiTheme="minorBidi" w:eastAsiaTheme="minorHAnsi" w:hAnsi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13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8F"/>
    <w:rPr>
      <w:rFonts w:asciiTheme="minorBidi" w:eastAsiaTheme="minorHAnsi" w:hAnsi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Samantha</dc:creator>
  <cp:keywords/>
  <dc:description/>
  <cp:lastModifiedBy>Mclean, Samantha</cp:lastModifiedBy>
  <cp:revision>10</cp:revision>
  <dcterms:created xsi:type="dcterms:W3CDTF">2021-02-19T12:45:00Z</dcterms:created>
  <dcterms:modified xsi:type="dcterms:W3CDTF">2021-02-19T14:17:00Z</dcterms:modified>
</cp:coreProperties>
</file>