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F019" w14:textId="559D98FF" w:rsidR="003D3A58" w:rsidRDefault="00801F61" w:rsidP="003D3A58">
      <w:pPr>
        <w:snapToGrid w:val="0"/>
        <w:rPr>
          <w:rFonts w:ascii="Times" w:eastAsiaTheme="majorHAnsi" w:hAnsi="Times"/>
          <w:b/>
          <w:bCs/>
          <w:color w:val="000000" w:themeColor="text1"/>
          <w:sz w:val="21"/>
          <w:szCs w:val="21"/>
          <w:lang w:val="en-GB"/>
        </w:rPr>
      </w:pPr>
      <w:r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Supplemental </w:t>
      </w:r>
      <w:r w:rsidR="00FC5D07">
        <w:rPr>
          <w:rFonts w:ascii="Times" w:hAnsi="Times" w:cs="Arial" w:hint="eastAsia"/>
          <w:b/>
          <w:bCs/>
          <w:color w:val="000000" w:themeColor="text1"/>
          <w:sz w:val="21"/>
          <w:szCs w:val="21"/>
          <w:lang w:val="en-GB"/>
        </w:rPr>
        <w:t>Information</w:t>
      </w:r>
      <w:r w:rsidR="00FC5D07">
        <w:rPr>
          <w:rFonts w:ascii="Times" w:hAnsi="Times" w:cs="Arial"/>
          <w:b/>
          <w:bCs/>
          <w:color w:val="000000" w:themeColor="text1"/>
          <w:sz w:val="21"/>
          <w:szCs w:val="21"/>
        </w:rPr>
        <w:t xml:space="preserve"> </w:t>
      </w:r>
      <w:r w:rsidR="00A660FE">
        <w:rPr>
          <w:rFonts w:ascii="Times" w:hAnsi="Times" w:cs="Arial"/>
          <w:b/>
          <w:bCs/>
          <w:color w:val="000000" w:themeColor="text1"/>
          <w:sz w:val="21"/>
          <w:szCs w:val="21"/>
        </w:rPr>
        <w:t>3</w:t>
      </w:r>
      <w:r w:rsidR="003D3A58" w:rsidRPr="00C938F3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: Dependence of blood pH on days 5-7 on clinical variables: univariate analys</w:t>
      </w:r>
      <w:r w:rsidR="00A660FE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e</w:t>
      </w:r>
      <w:r w:rsidR="003D3A58" w:rsidRPr="00C938F3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s</w:t>
      </w:r>
      <w:r w:rsidR="00E71A93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="00FC5D07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in an alternative</w:t>
      </w:r>
      <w:r w:rsidR="00B47FA5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, restrictive</w:t>
      </w:r>
      <w:r w:rsidR="00FC5D07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 cohort of infants,</w:t>
      </w:r>
      <w:r w:rsidR="00E71A93" w:rsidRPr="00595753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="00E71A93" w:rsidRPr="00A660FE">
        <w:rPr>
          <w:rFonts w:ascii="Times" w:eastAsiaTheme="majorHAnsi" w:hAnsi="Times"/>
          <w:b/>
          <w:bCs/>
          <w:color w:val="000000" w:themeColor="text1"/>
          <w:sz w:val="21"/>
          <w:szCs w:val="21"/>
          <w:lang w:val="en-GB"/>
        </w:rPr>
        <w:t>who never experienced invasive respiratory support</w:t>
      </w:r>
      <w:r w:rsidR="00A70A5F">
        <w:rPr>
          <w:rFonts w:ascii="Times" w:eastAsiaTheme="majorHAnsi" w:hAnsi="Times"/>
          <w:b/>
          <w:bCs/>
          <w:color w:val="000000" w:themeColor="text1"/>
          <w:sz w:val="21"/>
          <w:szCs w:val="21"/>
          <w:lang w:val="en-GB"/>
        </w:rPr>
        <w:t xml:space="preserve"> (n = 157).</w:t>
      </w:r>
    </w:p>
    <w:p w14:paraId="49A3A4EF" w14:textId="77777777" w:rsidR="00A660FE" w:rsidRPr="00595753" w:rsidRDefault="00A660FE" w:rsidP="003D3A58">
      <w:pPr>
        <w:snapToGrid w:val="0"/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1276"/>
        <w:gridCol w:w="1134"/>
        <w:gridCol w:w="992"/>
      </w:tblGrid>
      <w:tr w:rsidR="003D3A58" w:rsidRPr="00C938F3" w14:paraId="66CC5B53" w14:textId="77777777" w:rsidTr="00A660FE">
        <w:trPr>
          <w:trHeight w:val="29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DC33A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7613C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A1A7A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Regression coefficient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6B8CD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3D3A58" w:rsidRPr="00C938F3" w14:paraId="1F844B2B" w14:textId="77777777" w:rsidTr="00A660FE">
        <w:trPr>
          <w:trHeight w:val="29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8D86A99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7E5B8E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78B269C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Mean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14:paraId="10550837" w14:textId="00EFF470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95%</w:t>
            </w:r>
            <w:r w:rsidRPr="00DE4146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FC5D07" w:rsidRPr="00DE4146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confidence interval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928DBC8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</w:p>
        </w:tc>
      </w:tr>
      <w:tr w:rsidR="003D3A58" w:rsidRPr="00C938F3" w14:paraId="002312D1" w14:textId="77777777" w:rsidTr="00A660FE">
        <w:trPr>
          <w:trHeight w:val="191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47D59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89992C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C5FEA8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C6C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Lower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9975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Upper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CB0F9E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0D7777" w:rsidRPr="00C938F3" w14:paraId="32668435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959D6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Gestational age (weeks)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C4BBE8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6997B0" w14:textId="4711A208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716BE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ECFDB2" w14:textId="0A81E49D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716BE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D8FCD" w14:textId="342C12C8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716BE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2702E" w14:textId="19D961E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612B4A" w:rsidRPr="00C938F3" w14:paraId="30A6F8E6" w14:textId="77777777" w:rsidTr="00F05644">
        <w:trPr>
          <w:trHeight w:val="290"/>
        </w:trPr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14:paraId="418FFCFC" w14:textId="118FCBC1" w:rsidR="00612B4A" w:rsidRPr="00C938F3" w:rsidRDefault="00612B4A" w:rsidP="00612B4A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Body weight at birth (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per 100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g)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E916F4" w14:textId="61E90C6B" w:rsidR="00612B4A" w:rsidRPr="00B47FA5" w:rsidRDefault="00612B4A" w:rsidP="00A94A82">
            <w:pPr>
              <w:snapToGrid w:val="0"/>
              <w:jc w:val="right"/>
              <w:rPr>
                <w:rFonts w:ascii="Times" w:hAnsi="Times" w:cs="Arial"/>
                <w:sz w:val="21"/>
                <w:szCs w:val="21"/>
                <w:lang w:val="en-GB"/>
              </w:rPr>
            </w:pPr>
            <w:r w:rsidRPr="00B47FA5">
              <w:rPr>
                <w:rFonts w:ascii="Times" w:hAnsi="Times" w:cs="Arial"/>
                <w:sz w:val="21"/>
                <w:szCs w:val="21"/>
                <w:lang w:val="en-GB"/>
              </w:rPr>
              <w:t>0.00</w:t>
            </w:r>
            <w:r w:rsidR="006D1FBA" w:rsidRPr="00B47FA5">
              <w:rPr>
                <w:rFonts w:ascii="Times" w:hAnsi="Times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226C73" w14:textId="24108F5D" w:rsidR="00612B4A" w:rsidRPr="00B47FA5" w:rsidRDefault="00612B4A" w:rsidP="00A94A82">
            <w:pPr>
              <w:snapToGrid w:val="0"/>
              <w:jc w:val="right"/>
              <w:rPr>
                <w:rFonts w:ascii="Times" w:hAnsi="Times" w:cs="Arial"/>
                <w:sz w:val="21"/>
                <w:szCs w:val="21"/>
                <w:lang w:val="en-GB"/>
              </w:rPr>
            </w:pPr>
            <w:r w:rsidRPr="00B47FA5">
              <w:rPr>
                <w:rFonts w:ascii="Times" w:hAnsi="Times" w:cs="Arial"/>
                <w:sz w:val="21"/>
                <w:szCs w:val="21"/>
                <w:lang w:val="en-GB"/>
              </w:rPr>
              <w:t>0.00</w:t>
            </w:r>
            <w:r w:rsidR="006D1FBA" w:rsidRPr="00B47FA5">
              <w:rPr>
                <w:rFonts w:ascii="Times" w:hAnsi="Times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A76180" w14:textId="25F91DF3" w:rsidR="00612B4A" w:rsidRPr="00B47FA5" w:rsidRDefault="00612B4A" w:rsidP="00A94A82">
            <w:pPr>
              <w:snapToGrid w:val="0"/>
              <w:jc w:val="right"/>
              <w:rPr>
                <w:rFonts w:ascii="Times" w:hAnsi="Times" w:cs="Arial"/>
                <w:sz w:val="21"/>
                <w:szCs w:val="21"/>
                <w:lang w:val="en-GB"/>
              </w:rPr>
            </w:pPr>
            <w:r w:rsidRPr="00B47FA5">
              <w:rPr>
                <w:rFonts w:ascii="Times" w:hAnsi="Times" w:cs="Arial"/>
                <w:sz w:val="21"/>
                <w:szCs w:val="21"/>
                <w:lang w:val="en-GB"/>
              </w:rPr>
              <w:t>0.00</w:t>
            </w:r>
            <w:r w:rsidR="006D1FBA" w:rsidRPr="00B47FA5">
              <w:rPr>
                <w:rFonts w:ascii="Times" w:hAnsi="Times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5450A8" w14:textId="439C7DF3" w:rsidR="00612B4A" w:rsidRPr="00C938F3" w:rsidRDefault="00612B4A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0D7777" w:rsidRPr="00C938F3" w14:paraId="042989C4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</w:tcPr>
          <w:p w14:paraId="10A76E6B" w14:textId="114AD9E1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 Z-score of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above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243B0B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DE94D9" w14:textId="5693D8C4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013028" w14:textId="2D054BC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171E2" w14:textId="3F38974A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9AAE9C" w14:textId="11B268EC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476</w:t>
            </w:r>
          </w:p>
        </w:tc>
      </w:tr>
      <w:tr w:rsidR="000D7777" w:rsidRPr="00C938F3" w14:paraId="0AA39490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96D7AE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Female sex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DDCFFE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515A7F" w14:textId="509F4D4A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096201" w14:textId="5EFC5222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-0.01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165C2" w14:textId="10E7C6FC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98016" w14:textId="16E20C9B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444</w:t>
            </w:r>
          </w:p>
        </w:tc>
      </w:tr>
      <w:tr w:rsidR="00C138F0" w:rsidRPr="00C938F3" w14:paraId="6EBCBBC9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871BDC" w14:textId="77777777" w:rsidR="00C138F0" w:rsidRPr="00C938F3" w:rsidRDefault="00C138F0" w:rsidP="00C138F0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Cord blood pH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A44AA51" w14:textId="77777777" w:rsidR="00C138F0" w:rsidRPr="00C938F3" w:rsidRDefault="00C138F0" w:rsidP="00C138F0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6AA0F" w14:textId="1B55CED7" w:rsidR="00C138F0" w:rsidRPr="00C938F3" w:rsidRDefault="00C138F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6E9F9" w14:textId="28802F25" w:rsidR="00C138F0" w:rsidRPr="00C938F3" w:rsidRDefault="00C138F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7ADE35" w14:textId="589D6B3E" w:rsidR="00C138F0" w:rsidRPr="00C938F3" w:rsidRDefault="00C138F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B6E8B" w14:textId="2A280A55" w:rsidR="00C138F0" w:rsidRPr="00C938F3" w:rsidRDefault="00DD498A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0.004</w:t>
            </w:r>
          </w:p>
        </w:tc>
      </w:tr>
      <w:tr w:rsidR="000D7777" w:rsidRPr="00C938F3" w14:paraId="25B0E260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7D006F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1-min Apgar score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B868A40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2909D" w14:textId="5CB251B9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22CF4C" w14:textId="3FF61746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75E8A" w14:textId="5EE7B5F0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72BC5C" w14:textId="5E51BAB1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176</w:t>
            </w:r>
          </w:p>
        </w:tc>
      </w:tr>
      <w:tr w:rsidR="000D7777" w:rsidRPr="00C938F3" w14:paraId="678A95E3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E9454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5-min Apgar score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912BA4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15D08" w14:textId="0073F90A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AE5ED" w14:textId="7C2594D9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B3B633" w14:textId="48CC4D1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619B2C" w14:textId="3F746BFE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DD498A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551</w:t>
            </w:r>
          </w:p>
        </w:tc>
      </w:tr>
      <w:tr w:rsidR="000D7777" w:rsidRPr="00C938F3" w14:paraId="5C3FEEA5" w14:textId="77777777" w:rsidTr="00A660FE">
        <w:trPr>
          <w:trHeight w:val="29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A6D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Blood tests on day 0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F3B631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Age in hour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A1538A" w14:textId="23408B67" w:rsidR="000D7777" w:rsidRPr="00C138F0" w:rsidRDefault="009550AE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0E9186" w14:textId="7E30B17A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F1AAF4" w14:textId="2D1584F7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8346C" w14:textId="256136FE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535</w:t>
            </w:r>
          </w:p>
        </w:tc>
      </w:tr>
      <w:tr w:rsidR="000D7777" w:rsidRPr="00C938F3" w14:paraId="6220AC59" w14:textId="77777777" w:rsidTr="00A660FE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1BB320DC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200677F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pH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8F493B" w14:textId="6F9AFEF3" w:rsidR="000D7777" w:rsidRPr="00C138F0" w:rsidRDefault="009550AE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F92AF6" w14:textId="62EC2615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F1E0A2" w14:textId="3090401E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436259" w14:textId="60006AC2" w:rsidR="000D7777" w:rsidRPr="00A660FE" w:rsidRDefault="000D7777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423</w:t>
            </w:r>
          </w:p>
        </w:tc>
      </w:tr>
      <w:tr w:rsidR="000D7777" w:rsidRPr="00C938F3" w14:paraId="62EBE982" w14:textId="77777777" w:rsidTr="00A660FE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80BF21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83124F0" w14:textId="77777777" w:rsidR="000D7777" w:rsidRPr="000D7777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pCO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bscript"/>
                <w:lang w:val="en-GB"/>
              </w:rPr>
              <w:t>2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(mmHg)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2DDC1" w14:textId="0B0C8386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E23BC3" w14:textId="7A1E667F" w:rsidR="000D7777" w:rsidRPr="00C138F0" w:rsidRDefault="009550AE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B6B0D" w14:textId="7B4F0687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6A8F1" w14:textId="044B0B55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552</w:t>
            </w:r>
          </w:p>
        </w:tc>
      </w:tr>
      <w:tr w:rsidR="000D7777" w:rsidRPr="00C938F3" w14:paraId="633ABF10" w14:textId="77777777" w:rsidTr="00A660FE">
        <w:trPr>
          <w:trHeight w:val="33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6A16C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3F81E50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HCO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bscript"/>
                <w:lang w:val="en-GB"/>
              </w:rPr>
              <w:t>3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-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(mmol/L)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FDD59" w14:textId="4DFE6863" w:rsidR="000D7777" w:rsidRPr="00C138F0" w:rsidRDefault="009550AE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CB6397" w14:textId="33F773C2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883E7" w14:textId="3720B27E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90BEA" w14:textId="644C97AC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550A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903</w:t>
            </w:r>
          </w:p>
        </w:tc>
      </w:tr>
      <w:tr w:rsidR="000D7777" w:rsidRPr="00C938F3" w14:paraId="70C4F051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C0A559" w14:textId="77777777" w:rsidR="000D7777" w:rsidRPr="00A660FE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942DAE" w14:textId="77777777" w:rsidR="000D7777" w:rsidRPr="000D7777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Lactate (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A9710F" w14:textId="69639219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140F18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63283D" w14:textId="2BE8C983" w:rsidR="000D7777" w:rsidRPr="00C138F0" w:rsidRDefault="00140F18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B7332" w14:textId="117FB9DE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140F18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F0023" w14:textId="6C0A22A2" w:rsidR="000D7777" w:rsidRPr="00B50075" w:rsidRDefault="00140F18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B50075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0.194</w:t>
            </w:r>
          </w:p>
        </w:tc>
      </w:tr>
      <w:tr w:rsidR="000D7777" w:rsidRPr="00C938F3" w14:paraId="3479F425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4436B5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9F38B28" w14:textId="77777777" w:rsidR="000D7777" w:rsidRPr="000D7777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Glucose (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mg/dL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2E495B" w14:textId="5BDF8867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1215E" w14:textId="2980B275" w:rsidR="000D7777" w:rsidRPr="00C138F0" w:rsidRDefault="0092114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</w:rPr>
              <w:t>-</w:t>
            </w:r>
            <w:r w:rsidR="000D7777" w:rsidRPr="00C938F3"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9EFFC" w14:textId="494B0094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E87269" w14:textId="5D6211F1" w:rsidR="000D7777" w:rsidRPr="00B50075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B5007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21147" w:rsidRPr="00B5007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270</w:t>
            </w:r>
          </w:p>
        </w:tc>
      </w:tr>
      <w:tr w:rsidR="000D7777" w:rsidRPr="00C938F3" w14:paraId="49234186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980CA7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52A3B01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Na</w:t>
            </w: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+ 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69B7B" w14:textId="16574523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7C349" w14:textId="2D04097C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B75E6" w14:textId="0EECB59D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6E31B" w14:textId="5C2CE497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903</w:t>
            </w:r>
          </w:p>
        </w:tc>
      </w:tr>
      <w:tr w:rsidR="000D7777" w:rsidRPr="00C938F3" w14:paraId="08437ADD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</w:tcPr>
          <w:p w14:paraId="68958CCA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C471CCA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K</w:t>
            </w: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+</w:t>
            </w:r>
            <w:r w:rsidRPr="000D7777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285170" w14:textId="414A4BB3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C930A6" w14:textId="5A46D982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5C068D" w14:textId="6B133501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743C8A" w14:textId="29C68543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365</w:t>
            </w:r>
          </w:p>
        </w:tc>
      </w:tr>
      <w:tr w:rsidR="000D7777" w:rsidRPr="00C938F3" w14:paraId="58A77AEC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CD2603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C37FDA2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Ca</w:t>
            </w: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2+</w:t>
            </w:r>
            <w:r w:rsidRPr="000D7777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0A00B3" w14:textId="6B415173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C9AC7E" w14:textId="4B8A8A75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B32F8" w14:textId="047A9F9A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0.09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F1BBA" w14:textId="74CE71B4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657</w:t>
            </w:r>
          </w:p>
        </w:tc>
      </w:tr>
      <w:tr w:rsidR="000D7777" w:rsidRPr="00C938F3" w14:paraId="7F8798E6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238D1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AE8B7FE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Cl</w:t>
            </w: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- 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E78926" w14:textId="2EECFB35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857D00" w14:textId="1568F2B6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94F20" w14:textId="7633E7A3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FD6E91" w14:textId="7CDBCD4F" w:rsidR="000D7777" w:rsidRPr="00C138F0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58</w:t>
            </w:r>
          </w:p>
        </w:tc>
      </w:tr>
      <w:tr w:rsidR="004F3E17" w:rsidRPr="00C938F3" w14:paraId="0750646D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</w:tcPr>
          <w:p w14:paraId="1001A2DF" w14:textId="77777777" w:rsidR="004F3E17" w:rsidRPr="00C938F3" w:rsidRDefault="004F3E17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9D20D78" w14:textId="17605885" w:rsidR="004F3E17" w:rsidRPr="00C33932" w:rsidRDefault="004F3E17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Anion gap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="006F2463"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B80DE" w14:textId="7B917F99" w:rsidR="004F3E17" w:rsidRPr="00C938F3" w:rsidRDefault="004F3E1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6BC168" w14:textId="7E5CF5A4" w:rsidR="004F3E17" w:rsidRPr="00C938F3" w:rsidRDefault="004F3E1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E776E3" w14:textId="2E1BF2DB" w:rsidR="004F3E17" w:rsidRPr="00C938F3" w:rsidRDefault="004F3E1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C8E6F1" w14:textId="7D20DFD3" w:rsidR="004F3E17" w:rsidRPr="00B50075" w:rsidRDefault="004F3E1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B5007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0D7777" w:rsidRPr="00B5007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  <w:r w:rsidR="0096124B" w:rsidRPr="00B5007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45</w:t>
            </w:r>
          </w:p>
        </w:tc>
      </w:tr>
      <w:tr w:rsidR="000D7777" w:rsidRPr="00C938F3" w14:paraId="7FC3C471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2957E8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71E1C7F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Total haemoglobin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g/dL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81D56" w14:textId="6630B3DD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CA46FB" w14:textId="75712569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1E3BF" w14:textId="0F54DB3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B0B0D" w14:textId="158EC746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64</w:t>
            </w:r>
          </w:p>
        </w:tc>
      </w:tr>
      <w:tr w:rsidR="000D7777" w:rsidRPr="00C938F3" w14:paraId="0CFF07D7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541146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276565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Carboxyl haemoglobin 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9D206" w14:textId="33D258AB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AAED3E" w14:textId="5001AA6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C6527" w14:textId="6AF2BB28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145C8" w14:textId="7D02DEE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</w:t>
            </w:r>
            <w:r w:rsidR="0096124B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</w:tr>
      <w:tr w:rsidR="000D7777" w:rsidRPr="00C938F3" w14:paraId="2DCFC130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DC807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C3972BA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Fo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etal</w:t>
            </w:r>
            <w:proofErr w:type="spellEnd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haemoglobin</w:t>
            </w:r>
            <w:proofErr w:type="spellEnd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3426F" w14:textId="722DF0A6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484F46" w14:textId="6775FB13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161E0D" w14:textId="342E01F6" w:rsidR="000D7777" w:rsidRPr="00C938F3" w:rsidRDefault="0096124B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BA898" w14:textId="640E101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</w:t>
            </w:r>
            <w:r w:rsidR="0096124B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</w:tr>
      <w:tr w:rsidR="000D7777" w:rsidRPr="00C938F3" w14:paraId="095C2DE1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330C7B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F728D7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Total bilirubin (mg/dL)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92230" w14:textId="0A8BEE0B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9141C2" w14:textId="3537CB80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4A3C5" w14:textId="3886CD7C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B6C71" w14:textId="78493637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181</w:t>
            </w:r>
          </w:p>
        </w:tc>
      </w:tr>
      <w:tr w:rsidR="000D7777" w:rsidRPr="00C938F3" w14:paraId="52A6ED5B" w14:textId="77777777" w:rsidTr="00A660FE">
        <w:trPr>
          <w:trHeight w:val="29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58C9E9" w14:textId="3DD12F6F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Blood tests on day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s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5-7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46B9D3" w14:textId="77777777" w:rsidR="000D7777" w:rsidRPr="00C938F3" w:rsidRDefault="000D7777" w:rsidP="000D7777">
            <w:pPr>
              <w:snapToGrid w:val="0"/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Postnatal age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 xml:space="preserve"> (days)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53A6C0" w14:textId="2BB1C8EE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0.01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30D815" w14:textId="716F929D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DE90A6" w14:textId="60589030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0.02</w:t>
            </w:r>
            <w:r w:rsidR="0096124B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5FDCD0" w14:textId="6444B42B" w:rsidR="000D7777" w:rsidRPr="00C938F3" w:rsidRDefault="000D7777" w:rsidP="00A94A82">
            <w:pPr>
              <w:snapToGrid w:val="0"/>
              <w:jc w:val="right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96124B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116</w:t>
            </w:r>
          </w:p>
        </w:tc>
      </w:tr>
      <w:tr w:rsidR="000D7777" w:rsidRPr="00C938F3" w14:paraId="7198B3E5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EC951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71FCBA6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pCO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bscript"/>
                <w:lang w:val="en-GB"/>
              </w:rPr>
              <w:t>2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(mmHg)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47FA9" w14:textId="3AC0C0D8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266DC" w14:textId="0FB2F58A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0F87C" w14:textId="5F826528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9A2D5" w14:textId="286F87F3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0D7777" w:rsidRPr="00C938F3" w14:paraId="5CE319FE" w14:textId="77777777" w:rsidTr="00A660FE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3A5553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AE811D0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HCO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bscript"/>
                <w:lang w:val="en-GB"/>
              </w:rPr>
              <w:t>3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-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/L)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04F66" w14:textId="59BF35A4" w:rsidR="00A76F00" w:rsidRPr="00C938F3" w:rsidRDefault="00A76F0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2D932" w14:textId="1779AF8B" w:rsidR="000D7777" w:rsidRPr="00C938F3" w:rsidRDefault="00A76F0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82FE2D" w14:textId="32502E9B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5DC1DD" w14:textId="4918B23F" w:rsidR="000D7777" w:rsidRPr="00A660FE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A660F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A76F00" w:rsidRPr="00A660F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664</w:t>
            </w:r>
          </w:p>
        </w:tc>
      </w:tr>
      <w:tr w:rsidR="000D7777" w:rsidRPr="00C938F3" w14:paraId="4B10B12F" w14:textId="77777777" w:rsidTr="00A660FE">
        <w:trPr>
          <w:trHeight w:val="34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6915E5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D79A5E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Lactate 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E0268" w14:textId="2E255F97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F1CCF" w14:textId="6C3A4302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D1008B" w14:textId="1FD4E1ED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0EE268" w14:textId="2DCA1DC7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237</w:t>
            </w:r>
          </w:p>
        </w:tc>
      </w:tr>
      <w:tr w:rsidR="000D7777" w:rsidRPr="00C938F3" w14:paraId="2EACF001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6A263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4943DB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Glucose 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mg/dL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CF8A8" w14:textId="3DE534D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C258A" w14:textId="1D28AB8B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8F72C" w14:textId="3C49B702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F3D3C" w14:textId="2B91FFFB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0.173</w:t>
            </w:r>
          </w:p>
        </w:tc>
      </w:tr>
      <w:tr w:rsidR="000D7777" w:rsidRPr="00C938F3" w14:paraId="663B92D9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801B9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AF9021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Na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+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909C5" w14:textId="1B1611EF" w:rsidR="000D7777" w:rsidRPr="00C938F3" w:rsidRDefault="00A76F0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8A4DB" w14:textId="38BAB7D2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93AAE" w14:textId="6E2ABD64" w:rsidR="000D7777" w:rsidRPr="00C938F3" w:rsidRDefault="00A76F0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CE5E0" w14:textId="29BD1BBF" w:rsidR="000D7777" w:rsidRPr="00A660FE" w:rsidRDefault="000D7777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A660FE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</w:t>
            </w:r>
            <w:r w:rsidR="00A76F00" w:rsidRPr="00A660FE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004</w:t>
            </w:r>
          </w:p>
        </w:tc>
      </w:tr>
      <w:tr w:rsidR="000D7777" w:rsidRPr="00C938F3" w14:paraId="65E18787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</w:tcPr>
          <w:p w14:paraId="167D6BD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49E1AB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K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+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741755" w14:textId="56DE3ABD" w:rsidR="000D7777" w:rsidRPr="00C938F3" w:rsidRDefault="00A76F0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AFCF7A" w14:textId="26804206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B74C9F" w14:textId="2171A019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03264E" w14:textId="66052DA1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070</w:t>
            </w:r>
          </w:p>
        </w:tc>
      </w:tr>
      <w:tr w:rsidR="000D7777" w:rsidRPr="00C938F3" w14:paraId="54E9F3A7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19365D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A474BFA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Ca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2+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(mmol/L)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A8685" w14:textId="75C21A1B" w:rsidR="000D7777" w:rsidRPr="009120D4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</w:t>
            </w: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</w:rPr>
              <w:t>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4767D8" w14:textId="1DA26D3D" w:rsidR="000D7777" w:rsidRPr="009120D4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-0.15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7A6E7" w14:textId="7B458D2E" w:rsidR="000D7777" w:rsidRPr="009120D4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AD92B" w14:textId="36461D9D" w:rsidR="000D7777" w:rsidRPr="00A660FE" w:rsidRDefault="00A76F0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A660FE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0.056</w:t>
            </w:r>
          </w:p>
        </w:tc>
      </w:tr>
      <w:tr w:rsidR="000D7777" w:rsidRPr="00C938F3" w14:paraId="49D1BAF6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352DE1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92DCCE8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Cl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-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1AB4A6" w14:textId="3AEAEC46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13261" w14:textId="617703E8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466045" w14:textId="2DDDCA40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E81747" w14:textId="30A4D377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</w:t>
            </w:r>
            <w:r w:rsidR="00A76F00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</w:tr>
      <w:tr w:rsidR="000D7777" w:rsidRPr="00C938F3" w14:paraId="50C17325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</w:tcPr>
          <w:p w14:paraId="0DFE43BD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E79715D" w14:textId="3E514A62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Anion gap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(mmol/L)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FEF678" w14:textId="7BA40779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4232D6" w14:textId="77B3CE79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A4FC08" w14:textId="7FBFC516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592E7" w14:textId="4F9F5663" w:rsidR="000D7777" w:rsidRPr="00A76F00" w:rsidRDefault="00A76F0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A660F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0.695</w:t>
            </w:r>
          </w:p>
        </w:tc>
      </w:tr>
      <w:tr w:rsidR="000D7777" w:rsidRPr="00C938F3" w14:paraId="76E9F850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6B3A5E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4AAFF8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Total haemoglobin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g/dL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193CDA" w14:textId="2EC1E411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03F21" w14:textId="5F571A52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C296DB" w14:textId="2B9993D5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1F613" w14:textId="6667F7E8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0.448</w:t>
            </w:r>
          </w:p>
        </w:tc>
      </w:tr>
      <w:tr w:rsidR="000D7777" w:rsidRPr="00C938F3" w14:paraId="0D57FA10" w14:textId="77777777" w:rsidTr="00A660FE">
        <w:trPr>
          <w:trHeight w:val="273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E804DC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80F1FB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Carboxyl haemoglobin 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FDD37" w14:textId="01770D4A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162986" w14:textId="36187143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43C967" w14:textId="2CDCF7BF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925872" w14:textId="420D13BF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718</w:t>
            </w:r>
          </w:p>
        </w:tc>
      </w:tr>
      <w:tr w:rsidR="000D7777" w:rsidRPr="00C938F3" w14:paraId="28E5EEC3" w14:textId="77777777" w:rsidTr="00A660FE">
        <w:trPr>
          <w:trHeight w:val="29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20F9D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31CEE78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F</w:t>
            </w:r>
            <w:proofErr w:type="spellStart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oetal</w:t>
            </w:r>
            <w:proofErr w:type="spellEnd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haemoglobin</w:t>
            </w:r>
            <w:proofErr w:type="spellEnd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52AC5" w14:textId="0ABB6E77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768264" w14:textId="53898A2B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74D9FE" w14:textId="5E8683A3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BD0CC" w14:textId="46A50C29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938</w:t>
            </w:r>
          </w:p>
        </w:tc>
      </w:tr>
      <w:tr w:rsidR="000D7777" w:rsidRPr="00C938F3" w14:paraId="7746F2DF" w14:textId="77777777" w:rsidTr="00A660FE">
        <w:trPr>
          <w:trHeight w:val="127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0581B7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64DF8E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Total bilirubin (mg/dL)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52DBA9" w14:textId="44D04AEC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1B424" w14:textId="05D72B43" w:rsidR="000D7777" w:rsidRPr="00C938F3" w:rsidRDefault="00A76F00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8A970" w14:textId="2AA34F8E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A76F0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8F7CA" w14:textId="562FC67D" w:rsidR="000D7777" w:rsidRPr="00C938F3" w:rsidRDefault="000D7777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E248CF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164</w:t>
            </w:r>
          </w:p>
        </w:tc>
      </w:tr>
      <w:tr w:rsidR="00595753" w:rsidRPr="00C938F3" w14:paraId="07105144" w14:textId="77777777" w:rsidTr="00A660FE">
        <w:trPr>
          <w:trHeight w:val="127"/>
        </w:trPr>
        <w:tc>
          <w:tcPr>
            <w:tcW w:w="4820" w:type="dxa"/>
            <w:gridSpan w:val="2"/>
            <w:shd w:val="clear" w:color="auto" w:fill="auto"/>
            <w:noWrap/>
          </w:tcPr>
          <w:p w14:paraId="71970EBA" w14:textId="7945EC61" w:rsidR="00595753" w:rsidRPr="00C938F3" w:rsidRDefault="00595753" w:rsidP="004665DF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Heart rates on day 0 (beats per min)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1CF95E" w14:textId="3926DDFB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977878" w14:textId="27F2134D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-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F56DF6" w14:textId="7ACAA5E1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82C17" w14:textId="66BE4D1E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595753" w:rsidRPr="00C938F3" w14:paraId="09F64335" w14:textId="77777777" w:rsidTr="00A660FE">
        <w:trPr>
          <w:trHeight w:val="127"/>
        </w:trPr>
        <w:tc>
          <w:tcPr>
            <w:tcW w:w="4820" w:type="dxa"/>
            <w:gridSpan w:val="2"/>
            <w:shd w:val="clear" w:color="auto" w:fill="auto"/>
            <w:noWrap/>
          </w:tcPr>
          <w:p w14:paraId="5D8032E7" w14:textId="1B77787B" w:rsidR="00595753" w:rsidRPr="00C938F3" w:rsidRDefault="00595753" w:rsidP="004665DF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Respiratory rates on day 0 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(b</w:t>
            </w:r>
            <w:r w:rsidR="00F8235C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reaths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 xml:space="preserve"> per min)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2D9D1D" w14:textId="6245F3A3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F1292A" w14:textId="1B0BFA09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-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C522F9" w14:textId="19DA4CBF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DB87D2" w14:textId="7F102685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.320</w:t>
            </w:r>
          </w:p>
        </w:tc>
      </w:tr>
      <w:tr w:rsidR="00595753" w:rsidRPr="00C938F3" w14:paraId="183348B9" w14:textId="77777777" w:rsidTr="00A660FE">
        <w:trPr>
          <w:trHeight w:val="127"/>
        </w:trPr>
        <w:tc>
          <w:tcPr>
            <w:tcW w:w="4820" w:type="dxa"/>
            <w:gridSpan w:val="2"/>
            <w:shd w:val="clear" w:color="auto" w:fill="auto"/>
            <w:noWrap/>
          </w:tcPr>
          <w:p w14:paraId="2078EA9E" w14:textId="00F72151" w:rsidR="00595753" w:rsidRPr="00C938F3" w:rsidRDefault="00595753" w:rsidP="00F37CCA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Heart rates on day</w:t>
            </w:r>
            <w:r>
              <w:rPr>
                <w:rFonts w:ascii="Times" w:eastAsiaTheme="majorHAnsi" w:hAnsi="Times" w:cs="Arial" w:hint="eastAsia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 xml:space="preserve"> 5-7 (beats per min)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CD6F16" w14:textId="748E42D7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-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2B87F8" w14:textId="002CB7E6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-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0BFAED" w14:textId="3852550E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A63B07" w14:textId="7066E83B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.076</w:t>
            </w:r>
          </w:p>
        </w:tc>
      </w:tr>
      <w:tr w:rsidR="00595753" w:rsidRPr="00C938F3" w14:paraId="77AA72B0" w14:textId="77777777" w:rsidTr="00A660FE">
        <w:trPr>
          <w:trHeight w:val="127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DCE094D" w14:textId="63FD9101" w:rsidR="00595753" w:rsidRPr="00C938F3" w:rsidRDefault="00595753" w:rsidP="00F37CCA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Respiratory rates on days 5-7 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(b</w:t>
            </w:r>
            <w:r w:rsidR="00F8235C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reaths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 xml:space="preserve"> per min)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78440" w14:textId="5D46A650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95B59" w14:textId="24EF03BB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245D8" w14:textId="37C50C3B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E2126" w14:textId="714C4204" w:rsidR="00595753" w:rsidRPr="00C938F3" w:rsidRDefault="00595753" w:rsidP="00A94A82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.882</w:t>
            </w:r>
          </w:p>
        </w:tc>
      </w:tr>
    </w:tbl>
    <w:p w14:paraId="60FEB981" w14:textId="77777777" w:rsidR="003D3A58" w:rsidRPr="00C938F3" w:rsidRDefault="003D3A58" w:rsidP="003D3A58">
      <w:pPr>
        <w:snapToGrid w:val="0"/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</w:pPr>
      <w:r w:rsidRPr="00C938F3"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t xml:space="preserve">Statistical significance was assumed for </w:t>
      </w:r>
      <w:r w:rsidRPr="00C938F3">
        <w:rPr>
          <w:rFonts w:ascii="Times" w:eastAsiaTheme="majorHAnsi" w:hAnsi="Times" w:cs="Arial"/>
          <w:i/>
          <w:iCs/>
          <w:color w:val="000000" w:themeColor="text1"/>
          <w:sz w:val="21"/>
          <w:szCs w:val="21"/>
          <w:lang w:val="en-GB"/>
        </w:rPr>
        <w:t xml:space="preserve">p </w:t>
      </w:r>
      <w:r w:rsidRPr="00C938F3"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t xml:space="preserve">&lt; 0.01 (indicated in </w:t>
      </w:r>
      <w:r w:rsidRPr="00B47FA5">
        <w:rPr>
          <w:rFonts w:ascii="Times" w:eastAsiaTheme="majorHAnsi" w:hAnsi="Times" w:cs="Arial"/>
          <w:b/>
          <w:bCs/>
          <w:color w:val="000000" w:themeColor="text1"/>
          <w:sz w:val="21"/>
          <w:szCs w:val="21"/>
          <w:lang w:val="en-GB"/>
        </w:rPr>
        <w:t>bold</w:t>
      </w:r>
      <w:r w:rsidRPr="00C938F3"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t>).</w:t>
      </w:r>
    </w:p>
    <w:p w14:paraId="271F7589" w14:textId="01DE8354" w:rsidR="005F7324" w:rsidRPr="00C938F3" w:rsidRDefault="000F3240" w:rsidP="003D3A58">
      <w:pPr>
        <w:rPr>
          <w:rFonts w:ascii="Times" w:hAnsi="Times"/>
        </w:rPr>
      </w:pPr>
    </w:p>
    <w:sectPr w:rsidR="005F7324" w:rsidRPr="00C938F3" w:rsidSect="00A660FE">
      <w:pgSz w:w="12242" w:h="1585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7F341" w14:textId="77777777" w:rsidR="000F3240" w:rsidRDefault="000F3240" w:rsidP="009F0514">
      <w:r>
        <w:separator/>
      </w:r>
    </w:p>
  </w:endnote>
  <w:endnote w:type="continuationSeparator" w:id="0">
    <w:p w14:paraId="59D5E247" w14:textId="77777777" w:rsidR="000F3240" w:rsidRDefault="000F3240" w:rsidP="009F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76ACE" w14:textId="77777777" w:rsidR="000F3240" w:rsidRDefault="000F3240" w:rsidP="009F0514">
      <w:r>
        <w:separator/>
      </w:r>
    </w:p>
  </w:footnote>
  <w:footnote w:type="continuationSeparator" w:id="0">
    <w:p w14:paraId="11A5130A" w14:textId="77777777" w:rsidR="000F3240" w:rsidRDefault="000F3240" w:rsidP="009F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58"/>
    <w:rsid w:val="0000217F"/>
    <w:rsid w:val="00035B0A"/>
    <w:rsid w:val="000D7777"/>
    <w:rsid w:val="000F3240"/>
    <w:rsid w:val="00140F18"/>
    <w:rsid w:val="00155831"/>
    <w:rsid w:val="0018612F"/>
    <w:rsid w:val="001A6B59"/>
    <w:rsid w:val="001C6FEF"/>
    <w:rsid w:val="002C3A40"/>
    <w:rsid w:val="003474C2"/>
    <w:rsid w:val="00366212"/>
    <w:rsid w:val="00382130"/>
    <w:rsid w:val="003B73E0"/>
    <w:rsid w:val="003D3A58"/>
    <w:rsid w:val="003D4656"/>
    <w:rsid w:val="003F4476"/>
    <w:rsid w:val="004066BD"/>
    <w:rsid w:val="00434391"/>
    <w:rsid w:val="004665DF"/>
    <w:rsid w:val="0049328A"/>
    <w:rsid w:val="004F3E17"/>
    <w:rsid w:val="005719C6"/>
    <w:rsid w:val="00590EFF"/>
    <w:rsid w:val="00595753"/>
    <w:rsid w:val="00612B4A"/>
    <w:rsid w:val="00652913"/>
    <w:rsid w:val="006560A3"/>
    <w:rsid w:val="006665A8"/>
    <w:rsid w:val="006D1FBA"/>
    <w:rsid w:val="006F2463"/>
    <w:rsid w:val="00716BE5"/>
    <w:rsid w:val="00760740"/>
    <w:rsid w:val="007808A0"/>
    <w:rsid w:val="007D4D25"/>
    <w:rsid w:val="00801F61"/>
    <w:rsid w:val="00874E4D"/>
    <w:rsid w:val="00876CBF"/>
    <w:rsid w:val="008964FD"/>
    <w:rsid w:val="008D7484"/>
    <w:rsid w:val="009120D4"/>
    <w:rsid w:val="00921147"/>
    <w:rsid w:val="00952E19"/>
    <w:rsid w:val="009550AE"/>
    <w:rsid w:val="0096124B"/>
    <w:rsid w:val="009778C3"/>
    <w:rsid w:val="009A16F5"/>
    <w:rsid w:val="009C1BC4"/>
    <w:rsid w:val="009E21E1"/>
    <w:rsid w:val="009E749F"/>
    <w:rsid w:val="009F0514"/>
    <w:rsid w:val="009F661E"/>
    <w:rsid w:val="00A34CC8"/>
    <w:rsid w:val="00A36FE2"/>
    <w:rsid w:val="00A40AC4"/>
    <w:rsid w:val="00A64DCF"/>
    <w:rsid w:val="00A660FE"/>
    <w:rsid w:val="00A70A5F"/>
    <w:rsid w:val="00A76F00"/>
    <w:rsid w:val="00A93438"/>
    <w:rsid w:val="00A94A82"/>
    <w:rsid w:val="00B30D84"/>
    <w:rsid w:val="00B47FA5"/>
    <w:rsid w:val="00B50075"/>
    <w:rsid w:val="00B55D55"/>
    <w:rsid w:val="00BF4F15"/>
    <w:rsid w:val="00C138F0"/>
    <w:rsid w:val="00C145CD"/>
    <w:rsid w:val="00C33932"/>
    <w:rsid w:val="00C7438E"/>
    <w:rsid w:val="00C938F3"/>
    <w:rsid w:val="00D4230B"/>
    <w:rsid w:val="00D72CA8"/>
    <w:rsid w:val="00DC21AB"/>
    <w:rsid w:val="00DD498A"/>
    <w:rsid w:val="00DE4146"/>
    <w:rsid w:val="00E049D5"/>
    <w:rsid w:val="00E248CF"/>
    <w:rsid w:val="00E25550"/>
    <w:rsid w:val="00E51633"/>
    <w:rsid w:val="00E70A60"/>
    <w:rsid w:val="00E71A93"/>
    <w:rsid w:val="00E9671E"/>
    <w:rsid w:val="00E96C99"/>
    <w:rsid w:val="00EE599F"/>
    <w:rsid w:val="00F20E35"/>
    <w:rsid w:val="00F37CCA"/>
    <w:rsid w:val="00F5265C"/>
    <w:rsid w:val="00F8235C"/>
    <w:rsid w:val="00FB127E"/>
    <w:rsid w:val="00FC5D0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157AC"/>
  <w15:chartTrackingRefBased/>
  <w15:docId w15:val="{6DA7DE30-80A6-F048-B2E2-CB66193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5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D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0D4"/>
    <w:rPr>
      <w:rFonts w:ascii="ＭＳ 明朝" w:eastAsia="ＭＳ 明朝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514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F0514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9F0514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9F0514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優子</dc:creator>
  <cp:keywords/>
  <dc:description/>
  <cp:lastModifiedBy>水谷 優子</cp:lastModifiedBy>
  <cp:revision>27</cp:revision>
  <cp:lastPrinted>2021-02-18T09:01:00Z</cp:lastPrinted>
  <dcterms:created xsi:type="dcterms:W3CDTF">2021-02-12T05:26:00Z</dcterms:created>
  <dcterms:modified xsi:type="dcterms:W3CDTF">2021-02-22T06:17:00Z</dcterms:modified>
</cp:coreProperties>
</file>