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F0" w:rsidRPr="002C13F0" w:rsidRDefault="002C13F0" w:rsidP="002C13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C13F0">
        <w:rPr>
          <w:rFonts w:ascii="Times New Roman" w:eastAsia="Calibri" w:hAnsi="Times New Roman" w:cs="Times New Roman"/>
          <w:sz w:val="24"/>
          <w:szCs w:val="24"/>
          <w:lang w:val="en-US"/>
        </w:rPr>
        <w:t>Appendix 4.</w:t>
      </w:r>
      <w:proofErr w:type="gramEnd"/>
      <w:r w:rsidRPr="002C13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Results of ANOSIM tests used to indicate the difference between plankton assemblages bounded by hydrological fronts (Bray-Curtis quantitative index used). Tested layers: upper mixed (Layer 1), intermediate (Layer 2), deep (Layer 3), and whole 0-300 m layer (Layer 0). Zones: north of STF (1), between STF and SAF-M (2), between SAF-M and PF (3), between PF and SB (4), and south of SB (5). Statistically significant boundaries between </w:t>
      </w:r>
      <w:proofErr w:type="spellStart"/>
      <w:r w:rsidRPr="002C13F0">
        <w:rPr>
          <w:rFonts w:ascii="Times New Roman" w:eastAsia="Calibri" w:hAnsi="Times New Roman" w:cs="Times New Roman"/>
          <w:sz w:val="24"/>
          <w:szCs w:val="24"/>
          <w:lang w:val="en-US"/>
        </w:rPr>
        <w:t>neighburing</w:t>
      </w:r>
      <w:proofErr w:type="spellEnd"/>
      <w:r w:rsidRPr="002C13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zones are in bold.</w:t>
      </w:r>
    </w:p>
    <w:p w:rsidR="002C13F0" w:rsidRPr="002C13F0" w:rsidRDefault="002C13F0" w:rsidP="002C13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666"/>
      </w:tblGrid>
      <w:tr w:rsidR="002C13F0" w:rsidRPr="002C13F0" w:rsidTr="00FE2183">
        <w:trPr>
          <w:trHeight w:val="300"/>
        </w:trPr>
        <w:tc>
          <w:tcPr>
            <w:tcW w:w="8046" w:type="dxa"/>
            <w:gridSpan w:val="5"/>
            <w:noWrap/>
            <w:hideMark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Layer 1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0.0426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0.4101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0.5418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0.1864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0.0325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0.1389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0.1111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0.0486</w:t>
            </w:r>
          </w:p>
        </w:tc>
      </w:tr>
      <w:tr w:rsidR="002C13F0" w:rsidRPr="002C13F0" w:rsidTr="00FE2183">
        <w:trPr>
          <w:trHeight w:val="300"/>
        </w:trPr>
        <w:tc>
          <w:tcPr>
            <w:tcW w:w="8046" w:type="dxa"/>
            <w:gridSpan w:val="5"/>
            <w:noWrap/>
            <w:hideMark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Layer 2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0.0676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0.5524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0.0363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0.4505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0.5181</w:t>
            </w:r>
          </w:p>
        </w:tc>
      </w:tr>
      <w:tr w:rsidR="002C13F0" w:rsidRPr="002C13F0" w:rsidTr="00FE2183">
        <w:trPr>
          <w:trHeight w:val="300"/>
        </w:trPr>
        <w:tc>
          <w:tcPr>
            <w:tcW w:w="8046" w:type="dxa"/>
            <w:gridSpan w:val="5"/>
            <w:noWrap/>
            <w:hideMark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Layer 3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0.0022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0.6545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0.0251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0.4835</w:t>
            </w:r>
          </w:p>
        </w:tc>
      </w:tr>
      <w:tr w:rsidR="002C13F0" w:rsidRPr="002C13F0" w:rsidTr="00FE2183"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C13F0" w:rsidRPr="002C13F0" w:rsidRDefault="002C13F0" w:rsidP="002C13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3F0">
              <w:rPr>
                <w:rFonts w:ascii="Times New Roman" w:hAnsi="Times New Roman"/>
                <w:sz w:val="24"/>
                <w:szCs w:val="24"/>
                <w:lang w:val="en-US"/>
              </w:rPr>
              <w:t>0.2414</w:t>
            </w:r>
          </w:p>
        </w:tc>
      </w:tr>
    </w:tbl>
    <w:p w:rsidR="002C13F0" w:rsidRPr="002C13F0" w:rsidRDefault="002C13F0" w:rsidP="002C13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45FD" w:rsidRDefault="001B45FD" w:rsidP="002C13F0">
      <w:bookmarkStart w:id="0" w:name="_GoBack"/>
      <w:bookmarkEnd w:id="0"/>
    </w:p>
    <w:sectPr w:rsidR="001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F0"/>
    <w:rsid w:val="001B45FD"/>
    <w:rsid w:val="002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3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3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2021-01-27T14:11:00Z</dcterms:created>
  <dcterms:modified xsi:type="dcterms:W3CDTF">2021-01-27T14:11:00Z</dcterms:modified>
</cp:coreProperties>
</file>