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A238" w14:textId="6297386D" w:rsidR="00A72CE2" w:rsidRPr="00556D55" w:rsidRDefault="00A72CE2" w:rsidP="00A72CE2">
      <w:pPr>
        <w:pStyle w:val="NormalWeb"/>
        <w:rPr>
          <w:sz w:val="20"/>
          <w:szCs w:val="20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2694"/>
        <w:gridCol w:w="2551"/>
        <w:gridCol w:w="1559"/>
        <w:gridCol w:w="1701"/>
        <w:gridCol w:w="1276"/>
        <w:gridCol w:w="992"/>
        <w:gridCol w:w="567"/>
        <w:gridCol w:w="851"/>
        <w:gridCol w:w="1389"/>
        <w:gridCol w:w="879"/>
      </w:tblGrid>
      <w:tr w:rsidR="00A72CE2" w:rsidRPr="00556D55" w14:paraId="4A8B78F5" w14:textId="77777777" w:rsidTr="00B36809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15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Predictor variable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1E44F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B37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Vascular structure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A55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Endothelial function</w:t>
            </w:r>
          </w:p>
        </w:tc>
      </w:tr>
      <w:tr w:rsidR="00A72CE2" w:rsidRPr="00556D55" w14:paraId="1FABC572" w14:textId="77777777" w:rsidTr="00B36809">
        <w:trPr>
          <w:trHeight w:val="60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28FE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AD77E1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EA40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683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3DC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EAC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05A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88F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B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7FD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95% CI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1F1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p</w:t>
            </w:r>
          </w:p>
        </w:tc>
      </w:tr>
      <w:tr w:rsidR="00A72CE2" w:rsidRPr="00556D55" w14:paraId="5010C2AA" w14:textId="77777777" w:rsidTr="00B36809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653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Study design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5DF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6EEA6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226BA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89768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96141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78E26A6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6D9C3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0F227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A99D9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</w:tr>
      <w:tr w:rsidR="00A72CE2" w:rsidRPr="00556D55" w14:paraId="3B5FDAD8" w14:textId="77777777" w:rsidTr="00B36809">
        <w:trPr>
          <w:trHeight w:val="60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CEC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3630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RCT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D4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D8CAD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EA2D8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(-1.22, 1.30)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D63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0.94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4E8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DC919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-0.86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CCB4EE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(-2.84, 1.10)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7E9F2BC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0.39</w:t>
            </w:r>
          </w:p>
        </w:tc>
      </w:tr>
      <w:tr w:rsidR="00A72CE2" w:rsidRPr="00556D55" w14:paraId="5892E6E2" w14:textId="77777777" w:rsidTr="00B36809">
        <w:trPr>
          <w:trHeight w:val="60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710D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DEB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RCOT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C99210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396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-0.24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996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(-1.55, 1.06)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E9B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0.71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7727D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120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-2.23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F1D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(-5.40, -0.42)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51C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0.02</w:t>
            </w:r>
          </w:p>
        </w:tc>
      </w:tr>
      <w:tr w:rsidR="00A72CE2" w:rsidRPr="00556D55" w14:paraId="2FD173DB" w14:textId="77777777" w:rsidTr="00B36809">
        <w:trPr>
          <w:trHeight w:val="60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B05BE6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Study quality (TESTEX tool)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3A5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4960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3DACB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7DE90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(-2.25, 2.52)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44B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29A1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6F138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-0.06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4C85A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(-0.50, 0.39)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AFEAD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0.8</w:t>
            </w:r>
          </w:p>
        </w:tc>
      </w:tr>
      <w:tr w:rsidR="00A72CE2" w:rsidRPr="00556D55" w14:paraId="7A0EE12B" w14:textId="77777777" w:rsidTr="00B36809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570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 Population group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53E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Healthy adults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DEB2D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80CD96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5BAC4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ED609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9F1BD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FB7CD6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F1225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C0371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</w:tr>
      <w:tr w:rsidR="00A72CE2" w:rsidRPr="00556D55" w14:paraId="559A031D" w14:textId="77777777" w:rsidTr="00B36809">
        <w:trPr>
          <w:trHeight w:val="60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311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6286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Healthy older adults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602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48CDB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-0.13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07FB3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(-1.02, 0.74)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F0E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0.75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D26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47259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-0.94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C78D9F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(-3.93, 2.05)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34F55C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0.54</w:t>
            </w:r>
          </w:p>
        </w:tc>
      </w:tr>
      <w:tr w:rsidR="00A72CE2" w:rsidRPr="00556D55" w14:paraId="017E98CC" w14:textId="77777777" w:rsidTr="00B36809">
        <w:trPr>
          <w:trHeight w:val="60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513F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8BF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Clinical population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6177C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FC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2BE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3E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76CB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0F6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1.6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021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(-1.08, 4.27)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091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0.24</w:t>
            </w:r>
          </w:p>
        </w:tc>
      </w:tr>
      <w:tr w:rsidR="00A72CE2" w:rsidRPr="00556D55" w14:paraId="4EEC7CE2" w14:textId="77777777" w:rsidTr="00B36809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75D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Exercise modality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B0D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Handgrip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23B3A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B0BFE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BEC26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34E02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891AB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D33F7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378A3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BEE1E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</w:tr>
      <w:tr w:rsidR="00A72CE2" w:rsidRPr="00556D55" w14:paraId="4F1C7FEC" w14:textId="77777777" w:rsidTr="00B36809">
        <w:trPr>
          <w:trHeight w:val="60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D3F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EA8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 xml:space="preserve">Treadmill walking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D6B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2E62C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90264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(-0.18, 2.86)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AEF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EC0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1E041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-2.62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08FB2A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(-4.18, -1.06)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3C4C73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0.001</w:t>
            </w:r>
          </w:p>
        </w:tc>
      </w:tr>
      <w:tr w:rsidR="00A72CE2" w:rsidRPr="00556D55" w14:paraId="3F0D3A97" w14:textId="77777777" w:rsidTr="00B36809">
        <w:trPr>
          <w:trHeight w:val="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3646361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4BE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Dynamic resistance training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67E3B6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B8DD3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0C67A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(-0.25, 1.62)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E44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ECFA43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DB370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1.64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ADA129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(0.83, 2.45)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0B07A33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&lt;.0001</w:t>
            </w:r>
          </w:p>
        </w:tc>
      </w:tr>
      <w:tr w:rsidR="00A72CE2" w:rsidRPr="00556D55" w14:paraId="65054FD6" w14:textId="77777777" w:rsidTr="00B36809">
        <w:trPr>
          <w:trHeight w:val="60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82E0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B4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Others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9D3F0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E06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-0.03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FE9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(-1.19, 0.47)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014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0.39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72E8C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6BF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990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C23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</w:tr>
      <w:tr w:rsidR="00A72CE2" w:rsidRPr="00556D55" w14:paraId="3A916F1C" w14:textId="77777777" w:rsidTr="00B36809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AEF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Exercised limbs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0F7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Upper and lower limbs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40A6E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5058E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6FF72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696D9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9EB65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C6EC9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6E6E4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88D64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</w:tr>
      <w:tr w:rsidR="00A72CE2" w:rsidRPr="00556D55" w14:paraId="636850BA" w14:textId="77777777" w:rsidTr="00B36809">
        <w:trPr>
          <w:trHeight w:val="70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EA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3F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Upper limbs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311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C6227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-0.04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24AEB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(-1.13, 1.04)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252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0.94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1DD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50A46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-2.22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8C05D6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(-4.23, -0.19)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6CB618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0.03</w:t>
            </w:r>
          </w:p>
        </w:tc>
      </w:tr>
      <w:tr w:rsidR="00A72CE2" w:rsidRPr="00556D55" w14:paraId="157DE64F" w14:textId="77777777" w:rsidTr="00B36809">
        <w:trPr>
          <w:trHeight w:val="70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D89F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1890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Lower limbs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672D1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CBD0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C46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(-0.93, 1.34)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751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1.35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F8CCB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899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-1.36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17C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(-3.44, 0.71)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6C5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0.2</w:t>
            </w:r>
          </w:p>
        </w:tc>
      </w:tr>
      <w:tr w:rsidR="00A72CE2" w:rsidRPr="00556D55" w14:paraId="361DAC6D" w14:textId="77777777" w:rsidTr="00B36809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12D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 Length of intervention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313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Single session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64D62F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DA9E1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EF823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44C9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DBA61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8044C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DC7B5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75612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</w:tr>
      <w:tr w:rsidR="00A72CE2" w:rsidRPr="00556D55" w14:paraId="121E1906" w14:textId="77777777" w:rsidTr="00B36809">
        <w:trPr>
          <w:trHeight w:val="70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AA7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B0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4 weeks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773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AC022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DB7C5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(-1.04, 2.13)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FE4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E07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C09DB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0.48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17000F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(-1.47, 2.43)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0E23BD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0.63</w:t>
            </w:r>
          </w:p>
        </w:tc>
      </w:tr>
      <w:tr w:rsidR="00A72CE2" w:rsidRPr="00556D55" w14:paraId="6937F96C" w14:textId="77777777" w:rsidTr="00B36809">
        <w:trPr>
          <w:trHeight w:val="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7B2A8F6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E8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6 weeks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682471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EE157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BA8DC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(-0.86, 1.86)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29A6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0.47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D4D8AE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D7030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2.64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D9C237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(-0.30, 5.58)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A08A89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0.08</w:t>
            </w:r>
          </w:p>
        </w:tc>
      </w:tr>
      <w:tr w:rsidR="00A72CE2" w:rsidRPr="00556D55" w14:paraId="544F0360" w14:textId="77777777" w:rsidTr="00B36809">
        <w:trPr>
          <w:trHeight w:val="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368A543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CF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 xml:space="preserve">8 weeks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0FAE59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47640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D4EAB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75C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A805EC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C1C37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1.38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974F37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(-0.92, 3.69)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26ACF566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0.24</w:t>
            </w:r>
          </w:p>
        </w:tc>
      </w:tr>
      <w:tr w:rsidR="00A72CE2" w:rsidRPr="00556D55" w14:paraId="40B37F89" w14:textId="77777777" w:rsidTr="00B36809">
        <w:trPr>
          <w:trHeight w:val="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64151FD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482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12 weeks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A22DF2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7816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-0.05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8B588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(-1.00, 0.90)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26D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0.92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61258C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E5A7F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D6A3D8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(-1.62. 1.67)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FC7026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0.97</w:t>
            </w:r>
          </w:p>
        </w:tc>
      </w:tr>
      <w:tr w:rsidR="00A72CE2" w:rsidRPr="00556D55" w14:paraId="2C6A95F4" w14:textId="77777777" w:rsidTr="00B36809">
        <w:trPr>
          <w:trHeight w:val="70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7014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89C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16 weeks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DA815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DB2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B2D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(-1.79, 1.99)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16F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0.92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71615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F4A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18E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7A9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</w:tr>
      <w:tr w:rsidR="00A72CE2" w:rsidRPr="00556D55" w14:paraId="44AA3143" w14:textId="77777777" w:rsidTr="00B36809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EF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 xml:space="preserve"> Length of intervention (Acute </w:t>
            </w:r>
            <w:r w:rsidRPr="00556D55">
              <w:rPr>
                <w:i/>
                <w:iCs/>
                <w:color w:val="auto"/>
                <w:lang w:val="en-US"/>
              </w:rPr>
              <w:t xml:space="preserve">versus </w:t>
            </w:r>
            <w:r w:rsidRPr="00556D55">
              <w:rPr>
                <w:color w:val="auto"/>
                <w:lang w:val="en-US"/>
              </w:rPr>
              <w:t>longer studies grouped)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B4F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Single session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90CBB6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E3BB2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8F2C7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AAC48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413D7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DFC556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A25C8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C5145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</w:tr>
      <w:tr w:rsidR="00A72CE2" w:rsidRPr="00556D55" w14:paraId="143DE651" w14:textId="77777777" w:rsidTr="00B36809">
        <w:trPr>
          <w:trHeight w:val="320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A12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DF0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sym w:font="Symbol" w:char="F0B3"/>
            </w:r>
            <w:r w:rsidRPr="00556D55">
              <w:rPr>
                <w:color w:val="auto"/>
                <w:lang w:val="en-US"/>
              </w:rPr>
              <w:sym w:font="Symbol" w:char="F034"/>
            </w:r>
            <w:r w:rsidRPr="00556D55">
              <w:rPr>
                <w:color w:val="auto"/>
                <w:lang w:val="en-US"/>
              </w:rPr>
              <w:t xml:space="preserve"> weeks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1B6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962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4E2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(-0.72, 0.86)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4080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0.86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64E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320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1.92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2C8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(0.39, 3.46)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FA8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0.01</w:t>
            </w:r>
          </w:p>
        </w:tc>
      </w:tr>
      <w:tr w:rsidR="00A72CE2" w:rsidRPr="00556D55" w14:paraId="5A9CF295" w14:textId="77777777" w:rsidTr="00B36809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64E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 Number of sets per exercise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39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sym w:font="Symbol" w:char="F0A3"/>
            </w:r>
            <w:r w:rsidRPr="00556D55">
              <w:rPr>
                <w:color w:val="auto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3C513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5AC1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A8A04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A02D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CEC92C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C8BD5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1521B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BAC17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</w:tr>
      <w:tr w:rsidR="00A72CE2" w:rsidRPr="00556D55" w14:paraId="73EA4D06" w14:textId="77777777" w:rsidTr="00B36809">
        <w:trPr>
          <w:trHeight w:val="70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1DB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ACC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502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A2930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-0.46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F06F9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(-1.42, 0.50)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656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0.35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AB5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9DAFD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1.66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96F35D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(0.21, 3.11)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A70C96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0.02</w:t>
            </w:r>
          </w:p>
        </w:tc>
      </w:tr>
      <w:tr w:rsidR="00A72CE2" w:rsidRPr="00556D55" w14:paraId="6EF36545" w14:textId="77777777" w:rsidTr="00B36809">
        <w:trPr>
          <w:trHeight w:val="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E99E79F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61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CF2AAB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8CE8A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-0.29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C6404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(-1.51, 0.93)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0BE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0.65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981745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59C64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1.54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D18C8B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(0.03, 3.05)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AD816E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0.05</w:t>
            </w:r>
          </w:p>
        </w:tc>
      </w:tr>
      <w:tr w:rsidR="00A72CE2" w:rsidRPr="00556D55" w14:paraId="0FDFACEA" w14:textId="77777777" w:rsidTr="00B36809">
        <w:trPr>
          <w:trHeight w:val="70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019B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3C6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sym w:font="Symbol" w:char="F0B3"/>
            </w:r>
            <w:r w:rsidRPr="00556D55">
              <w:rPr>
                <w:color w:val="auto"/>
                <w:lang w:val="en-US"/>
              </w:rPr>
              <w:sym w:font="Symbol" w:char="F035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44EB8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3EA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929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B4F2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939F21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681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-2.5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0F8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(-4.69, -0.30)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5BD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0.03</w:t>
            </w:r>
          </w:p>
        </w:tc>
      </w:tr>
      <w:tr w:rsidR="00A72CE2" w:rsidRPr="00556D55" w14:paraId="7BFC8AF5" w14:textId="77777777" w:rsidTr="00B36809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440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 xml:space="preserve">Cuff width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0A3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2B1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178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624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(-0.12, 0.11)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006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671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B71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A13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627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</w:tr>
      <w:tr w:rsidR="00A72CE2" w:rsidRPr="00556D55" w14:paraId="4BE45C7B" w14:textId="77777777" w:rsidTr="00B36809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DDB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 </w:t>
            </w:r>
            <w:r w:rsidRPr="00556D55">
              <w:rPr>
                <w:color w:val="auto"/>
                <w:lang w:val="en-US" w:eastAsia="en-AU"/>
              </w:rPr>
              <w:t>Approach to determine restriction pressure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103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Pre-determined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ECE9C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D217B0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E3C06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585CC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EBE45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A45B6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52C720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ADC82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</w:tr>
      <w:tr w:rsidR="00A72CE2" w:rsidRPr="00556D55" w14:paraId="212ED7F9" w14:textId="77777777" w:rsidTr="00B36809">
        <w:trPr>
          <w:trHeight w:val="320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AC22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58D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Arterial occlusion pressure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E45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45B9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6A40B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(-0.88, 0.89)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814D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0.98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321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31D696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201EDC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F0B57A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</w:tr>
      <w:tr w:rsidR="00A72CE2" w:rsidRPr="00556D55" w14:paraId="19587252" w14:textId="77777777" w:rsidTr="00B36809">
        <w:trPr>
          <w:trHeight w:val="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D201C63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CCE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Systolic blood pressure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4DA393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D2E77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05FE25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(-1.02, 1.92)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356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0.54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DCE088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2A57F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1.33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77E9E8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(-0.24, 2.90)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F93EF8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0.1</w:t>
            </w:r>
          </w:p>
        </w:tc>
      </w:tr>
      <w:tr w:rsidR="00A72CE2" w:rsidRPr="00556D55" w14:paraId="09AEEEA5" w14:textId="77777777" w:rsidTr="00B36809">
        <w:trPr>
          <w:trHeight w:val="70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85D5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389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Limb circumference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2D98C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F27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EB6A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2B16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6E9BD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97C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16F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FCB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-</w:t>
            </w:r>
          </w:p>
        </w:tc>
      </w:tr>
      <w:tr w:rsidR="00A72CE2" w:rsidRPr="00556D55" w14:paraId="21961A23" w14:textId="77777777" w:rsidTr="00B36809">
        <w:trPr>
          <w:trHeight w:val="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F4A7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Mean pressure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73CC" w14:textId="77777777" w:rsidR="00A72CE2" w:rsidRPr="00556D55" w:rsidRDefault="00A72CE2" w:rsidP="00B36809">
            <w:pPr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3DBE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5353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84EC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(-0.01. 0.02)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2F8B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D139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367F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8838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(-2.84, 2.25)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9D44" w14:textId="77777777" w:rsidR="00A72CE2" w:rsidRPr="00556D55" w:rsidRDefault="00A72CE2" w:rsidP="00B36809">
            <w:pPr>
              <w:jc w:val="center"/>
              <w:rPr>
                <w:color w:val="auto"/>
                <w:lang w:val="en-US"/>
              </w:rPr>
            </w:pPr>
            <w:r w:rsidRPr="00556D55">
              <w:rPr>
                <w:color w:val="auto"/>
                <w:lang w:val="en-US"/>
              </w:rPr>
              <w:t>0.72</w:t>
            </w:r>
          </w:p>
        </w:tc>
      </w:tr>
    </w:tbl>
    <w:p w14:paraId="2A098FD1" w14:textId="57200667" w:rsidR="008F700E" w:rsidRPr="00CC1B44" w:rsidRDefault="00A72CE2" w:rsidP="00CC1B44">
      <w:r w:rsidRPr="00556D55">
        <w:rPr>
          <w:color w:val="auto"/>
          <w:lang w:val="en-US"/>
        </w:rPr>
        <w:t>BFRE, Blood flow restricted exercise; K, Number of studies in that category; B, Regression estimate; 95% CI, 95 Percent Confidence Limits; CT, Controlled trial; RCT, Randomized controlled trial; RCOT, Randomized cross-over trial; *, Statistically significant difference (p</w:t>
      </w:r>
      <w:r w:rsidRPr="00556D55">
        <w:rPr>
          <w:color w:val="auto"/>
          <w:lang w:val="en-US"/>
        </w:rPr>
        <w:sym w:font="Symbol" w:char="F0A3"/>
      </w:r>
      <w:r w:rsidRPr="00556D55">
        <w:rPr>
          <w:color w:val="auto"/>
          <w:lang w:val="en-US"/>
        </w:rPr>
        <w:t xml:space="preserve">0.05); Cuff width not included in meta-regression for endothelial function (less than 10 studies); </w:t>
      </w:r>
      <w:r w:rsidRPr="00556D55">
        <w:rPr>
          <w:color w:val="auto"/>
          <w:lang w:val="en-US" w:eastAsia="en-AU"/>
        </w:rPr>
        <w:t>Mean pressure, The mean value reported for the pressure used during exercise</w:t>
      </w:r>
      <w:r w:rsidRPr="00556D55">
        <w:rPr>
          <w:color w:val="auto"/>
          <w:lang w:val="en-US"/>
        </w:rPr>
        <w:t xml:space="preserve">; </w:t>
      </w:r>
      <w:r w:rsidRPr="00556D55">
        <w:rPr>
          <w:color w:val="auto"/>
          <w:lang w:val="en-US" w:eastAsia="en-AU"/>
        </w:rPr>
        <w:t>Cuff width, Mean pressure and Study quality are continuous variable</w:t>
      </w:r>
      <w:r>
        <w:rPr>
          <w:color w:val="auto"/>
          <w:lang w:val="en-US" w:eastAsia="en-AU"/>
        </w:rPr>
        <w:t>s</w:t>
      </w:r>
    </w:p>
    <w:sectPr w:rsidR="008F700E" w:rsidRPr="00CC1B44" w:rsidSect="00A72CE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7F"/>
    <w:rsid w:val="002E1D7F"/>
    <w:rsid w:val="004C3945"/>
    <w:rsid w:val="008039D4"/>
    <w:rsid w:val="008F700E"/>
    <w:rsid w:val="00A72CE2"/>
    <w:rsid w:val="00C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FAE2"/>
  <w15:chartTrackingRefBased/>
  <w15:docId w15:val="{F451332E-3FC4-4188-B4E0-B9EFD72D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AU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9D4"/>
    <w:rPr>
      <w:rFonts w:eastAsia="Calibri"/>
      <w:color w:val="auto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>University of South Australia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Neto, Elisio Alves - perea001</dc:creator>
  <cp:keywords/>
  <dc:description/>
  <cp:lastModifiedBy>Pereira Neto, Elisio Alves - perea001</cp:lastModifiedBy>
  <cp:revision>5</cp:revision>
  <dcterms:created xsi:type="dcterms:W3CDTF">2021-02-02T02:03:00Z</dcterms:created>
  <dcterms:modified xsi:type="dcterms:W3CDTF">2021-02-02T03:20:00Z</dcterms:modified>
</cp:coreProperties>
</file>