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default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Table S1  </w:t>
      </w:r>
      <w:bookmarkStart w:id="0" w:name="_GoBack"/>
      <w:bookmarkEnd w:id="0"/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The 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>sample name and group information of 16S gene pyrosequencing</w:t>
      </w:r>
    </w:p>
    <w:tbl>
      <w:tblPr>
        <w:tblStyle w:val="2"/>
        <w:tblpPr w:leftFromText="180" w:rightFromText="180" w:vertAnchor="text" w:horzAnchor="page" w:tblpX="1647" w:tblpY="225"/>
        <w:tblOverlap w:val="never"/>
        <w:tblW w:w="8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059"/>
        <w:gridCol w:w="1059"/>
        <w:gridCol w:w="1059"/>
        <w:gridCol w:w="1059"/>
        <w:gridCol w:w="1059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Time</w:t>
            </w:r>
          </w:p>
        </w:tc>
        <w:tc>
          <w:tcPr>
            <w:tcW w:w="6358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Sample name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Day 0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13D0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19D0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11D0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5D0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17D0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15D0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23D0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14D0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10D0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8D0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20D0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2D0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22D0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7D0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9D0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28D0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16D0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27D0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1D0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4D0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Day 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17D7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15D7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23D7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14D7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10D7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8D7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20D7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2D7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22D7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7D7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9D7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28D7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16D7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27D7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25D7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24D7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26D7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1D7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4D7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Day 14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13D14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19D14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11D14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5D14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17D14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15D14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23D14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14D14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10D14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8D14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20D14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2D14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22D14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7D14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9D14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28D14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16D14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27D14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1D14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4D14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Day 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17D21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15D21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23D21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14D21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10D21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8D21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20D21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B9BD5"/>
                <w:kern w:val="0"/>
                <w:sz w:val="22"/>
                <w:szCs w:val="22"/>
                <w:u w:val="none"/>
                <w:lang w:val="en-US" w:eastAsia="zh-CN" w:bidi="ar"/>
              </w:rPr>
              <w:t>2D21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22D21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7D21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9D21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28D21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16D21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0AD4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70AD47"/>
                <w:kern w:val="0"/>
                <w:sz w:val="22"/>
                <w:szCs w:val="22"/>
                <w:u w:val="none"/>
                <w:lang w:val="en-US" w:eastAsia="zh-CN" w:bidi="ar"/>
              </w:rPr>
              <w:t>27D21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25D21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24D21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26D21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3D21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1D21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4D21</w:t>
            </w:r>
          </w:p>
        </w:tc>
      </w:tr>
    </w:tbl>
    <w:p>
      <w:pPr>
        <w:jc w:val="left"/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Red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, </w:t>
      </w:r>
      <w:r>
        <w:rPr>
          <w:rFonts w:hint="default" w:ascii="Arial" w:hAnsi="Arial" w:cs="Arial"/>
          <w:b w:val="0"/>
          <w:bCs/>
          <w:i/>
          <w:iCs/>
          <w:sz w:val="21"/>
          <w:szCs w:val="21"/>
          <w:lang w:val="en-US" w:eastAsia="zh-CN"/>
        </w:rPr>
        <w:t>C.rodentium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+An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>tibiotic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group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; 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Blue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, </w:t>
      </w:r>
      <w:r>
        <w:rPr>
          <w:rFonts w:hint="default" w:ascii="Arial" w:hAnsi="Arial" w:cs="Arial"/>
          <w:b w:val="0"/>
          <w:bCs/>
          <w:i/>
          <w:iCs/>
          <w:sz w:val="21"/>
          <w:szCs w:val="21"/>
          <w:lang w:val="en-US" w:eastAsia="zh-CN"/>
        </w:rPr>
        <w:t>C.rodentium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group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; 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Gree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n, </w:t>
      </w:r>
      <w:r>
        <w:rPr>
          <w:rFonts w:hint="default" w:ascii="Arial" w:hAnsi="Arial" w:cs="Arial"/>
          <w:b w:val="0"/>
          <w:bCs/>
          <w:i/>
          <w:iCs/>
          <w:sz w:val="21"/>
          <w:szCs w:val="21"/>
          <w:lang w:val="en-US" w:eastAsia="zh-CN"/>
        </w:rPr>
        <w:t>C.rodentium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+</w:t>
      </w:r>
      <w:r>
        <w:rPr>
          <w:rFonts w:hint="default" w:ascii="Arial" w:hAnsi="Arial" w:cs="Arial"/>
          <w:b w:val="0"/>
          <w:bCs/>
          <w:i/>
          <w:iCs/>
          <w:sz w:val="21"/>
          <w:szCs w:val="21"/>
          <w:lang w:val="en-US" w:eastAsia="zh-CN"/>
        </w:rPr>
        <w:t>C.butyricum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group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; 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Black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 xml:space="preserve">, </w:t>
      </w: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Control group</w:t>
      </w: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1044"/>
    <w:rsid w:val="0CC37E69"/>
    <w:rsid w:val="0D304C08"/>
    <w:rsid w:val="1C3D3064"/>
    <w:rsid w:val="25CC4E01"/>
    <w:rsid w:val="3E263B50"/>
    <w:rsid w:val="4AEC23BE"/>
    <w:rsid w:val="4EB168A5"/>
    <w:rsid w:val="62885B3A"/>
    <w:rsid w:val="771F529B"/>
    <w:rsid w:val="7DA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2020-03-24T03:23:00Z</dcterms:created>
  <dc:creator>dawei</dc:creator>
  <cp:lastModifiedBy>水佩风裳</cp:lastModifiedBy>
  <dcterms:modified xsi:type="dcterms:W3CDTF">2021-02-09T05:45:32Z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