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53EC53" w14:textId="501A6436" w:rsidR="00677E15" w:rsidRPr="00677E15" w:rsidRDefault="0053586A" w:rsidP="00677E15">
      <w:r w:rsidRPr="0053586A">
        <w:rPr>
          <w:rFonts w:ascii="Times New Roman" w:hAnsi="Times New Roman" w:cs="Times New Roman"/>
          <w:b/>
          <w:bCs/>
          <w:kern w:val="44"/>
          <w:sz w:val="32"/>
          <w:szCs w:val="32"/>
        </w:rPr>
        <w:t>Forecast</w:t>
      </w:r>
      <w:r w:rsidR="00F05CC9">
        <w:rPr>
          <w:rFonts w:ascii="Times New Roman" w:hAnsi="Times New Roman" w:cs="Times New Roman" w:hint="eastAsia"/>
          <w:b/>
          <w:bCs/>
          <w:kern w:val="44"/>
          <w:sz w:val="32"/>
          <w:szCs w:val="32"/>
        </w:rPr>
        <w:t>ing</w:t>
      </w:r>
      <w:r w:rsidRPr="0053586A">
        <w:rPr>
          <w:rFonts w:ascii="Times New Roman" w:hAnsi="Times New Roman" w:cs="Times New Roman"/>
          <w:b/>
          <w:bCs/>
          <w:kern w:val="44"/>
          <w:sz w:val="32"/>
          <w:szCs w:val="32"/>
        </w:rPr>
        <w:t xml:space="preserve"> the COVID-19 transmission in Italy based on the minimum spanning tree of dynamic region network</w:t>
      </w:r>
    </w:p>
    <w:p w14:paraId="62A43EA6" w14:textId="2B4D7A49" w:rsidR="0053586A" w:rsidRPr="0053586A" w:rsidRDefault="000B361D" w:rsidP="0053586A">
      <w:pPr>
        <w:pStyle w:val="2"/>
        <w:rPr>
          <w:rFonts w:ascii="Times New Roman" w:eastAsia="宋体" w:hAnsi="Times New Roman" w:cs="Times New Roman"/>
          <w:kern w:val="0"/>
          <w:sz w:val="20"/>
          <w:szCs w:val="20"/>
          <w:vertAlign w:val="superscript"/>
        </w:rPr>
      </w:pPr>
      <w:r>
        <w:rPr>
          <w:rFonts w:ascii="Times New Roman" w:eastAsia="宋体" w:hAnsi="Times New Roman" w:cs="Times New Roman"/>
          <w:kern w:val="0"/>
          <w:sz w:val="20"/>
          <w:szCs w:val="20"/>
        </w:rPr>
        <w:t>M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in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 Dong</w:t>
      </w:r>
      <w:r w:rsidRPr="0053586A">
        <w:rPr>
          <w:rFonts w:ascii="Times New Roman" w:eastAsia="宋体" w:hAnsi="Times New Roman" w:cs="Times New Roman"/>
          <w:kern w:val="0"/>
          <w:sz w:val="20"/>
          <w:szCs w:val="20"/>
        </w:rPr>
        <w:t xml:space="preserve"> </w:t>
      </w:r>
      <w:r w:rsidRPr="0053586A">
        <w:rPr>
          <w:rFonts w:ascii="Times New Roman" w:eastAsia="宋体" w:hAnsi="Times New Roman" w:cs="Times New Roman"/>
          <w:kern w:val="0"/>
          <w:sz w:val="20"/>
          <w:szCs w:val="20"/>
          <w:vertAlign w:val="superscript"/>
        </w:rPr>
        <w:t>1</w:t>
      </w:r>
      <w:r w:rsidRPr="0053586A">
        <w:rPr>
          <w:rFonts w:ascii="Times New Roman" w:eastAsia="宋体" w:hAnsi="Times New Roman" w:cs="Times New Roman"/>
          <w:kern w:val="0"/>
          <w:sz w:val="20"/>
          <w:szCs w:val="20"/>
        </w:rPr>
        <w:t>,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 </w:t>
      </w:r>
      <w:proofErr w:type="spellStart"/>
      <w:r w:rsidR="0053586A" w:rsidRPr="0053586A">
        <w:rPr>
          <w:rFonts w:ascii="Times New Roman" w:eastAsia="宋体" w:hAnsi="Times New Roman" w:cs="Times New Roman"/>
          <w:kern w:val="0"/>
          <w:sz w:val="20"/>
          <w:szCs w:val="20"/>
        </w:rPr>
        <w:t>Xuhang</w:t>
      </w:r>
      <w:proofErr w:type="spellEnd"/>
      <w:r w:rsidR="0053586A" w:rsidRPr="0053586A">
        <w:rPr>
          <w:rFonts w:ascii="Times New Roman" w:eastAsia="宋体" w:hAnsi="Times New Roman" w:cs="Times New Roman"/>
          <w:kern w:val="0"/>
          <w:sz w:val="20"/>
          <w:szCs w:val="20"/>
        </w:rPr>
        <w:t xml:space="preserve"> Zhang </w:t>
      </w:r>
      <w:r w:rsidR="0053586A" w:rsidRPr="0053586A">
        <w:rPr>
          <w:rFonts w:ascii="Times New Roman" w:eastAsia="宋体" w:hAnsi="Times New Roman" w:cs="Times New Roman"/>
          <w:kern w:val="0"/>
          <w:sz w:val="20"/>
          <w:szCs w:val="20"/>
          <w:vertAlign w:val="superscript"/>
        </w:rPr>
        <w:t>1</w:t>
      </w:r>
      <w:r w:rsidR="0053586A" w:rsidRPr="0053586A">
        <w:rPr>
          <w:rFonts w:ascii="Times New Roman" w:eastAsia="宋体" w:hAnsi="Times New Roman" w:cs="Times New Roman"/>
          <w:kern w:val="0"/>
          <w:sz w:val="20"/>
          <w:szCs w:val="20"/>
        </w:rPr>
        <w:t xml:space="preserve">, </w:t>
      </w:r>
      <w:proofErr w:type="spellStart"/>
      <w:r w:rsidR="0053586A" w:rsidRPr="0053586A">
        <w:rPr>
          <w:rFonts w:ascii="Times New Roman" w:eastAsia="宋体" w:hAnsi="Times New Roman" w:cs="Times New Roman"/>
          <w:kern w:val="0"/>
          <w:sz w:val="20"/>
          <w:szCs w:val="20"/>
        </w:rPr>
        <w:t>Kun</w:t>
      </w:r>
      <w:proofErr w:type="spellEnd"/>
      <w:r w:rsidR="0053586A" w:rsidRPr="0053586A">
        <w:rPr>
          <w:rFonts w:ascii="Times New Roman" w:eastAsia="宋体" w:hAnsi="Times New Roman" w:cs="Times New Roman"/>
          <w:kern w:val="0"/>
          <w:sz w:val="20"/>
          <w:szCs w:val="20"/>
        </w:rPr>
        <w:t xml:space="preserve"> Yang </w:t>
      </w:r>
      <w:r w:rsidR="0053586A" w:rsidRPr="0053586A">
        <w:rPr>
          <w:rFonts w:ascii="Times New Roman" w:eastAsia="宋体" w:hAnsi="Times New Roman" w:cs="Times New Roman"/>
          <w:kern w:val="0"/>
          <w:sz w:val="20"/>
          <w:szCs w:val="20"/>
          <w:vertAlign w:val="superscript"/>
        </w:rPr>
        <w:t>1</w:t>
      </w:r>
      <w:r w:rsidR="0053586A" w:rsidRPr="0053586A">
        <w:rPr>
          <w:rFonts w:ascii="Times New Roman" w:eastAsia="宋体" w:hAnsi="Times New Roman" w:cs="Times New Roman"/>
          <w:kern w:val="0"/>
          <w:sz w:val="20"/>
          <w:szCs w:val="20"/>
        </w:rPr>
        <w:t xml:space="preserve">, Rui Liu </w:t>
      </w:r>
      <w:r w:rsidR="0053586A" w:rsidRPr="0053586A">
        <w:rPr>
          <w:rFonts w:ascii="Times New Roman" w:eastAsia="宋体" w:hAnsi="Times New Roman" w:cs="Times New Roman"/>
          <w:kern w:val="0"/>
          <w:sz w:val="20"/>
          <w:szCs w:val="20"/>
          <w:vertAlign w:val="superscript"/>
        </w:rPr>
        <w:t>2</w:t>
      </w:r>
      <w:r w:rsidR="00564AB7">
        <w:rPr>
          <w:rFonts w:ascii="Times New Roman" w:eastAsia="宋体" w:hAnsi="Times New Roman" w:cs="Times New Roman" w:hint="eastAsia"/>
          <w:kern w:val="0"/>
          <w:sz w:val="20"/>
          <w:szCs w:val="20"/>
          <w:vertAlign w:val="superscript"/>
        </w:rPr>
        <w:t>,</w:t>
      </w:r>
      <w:r w:rsidR="00564AB7">
        <w:rPr>
          <w:rFonts w:ascii="Times New Roman" w:eastAsia="宋体" w:hAnsi="Times New Roman" w:cs="Times New Roman"/>
          <w:kern w:val="0"/>
          <w:sz w:val="20"/>
          <w:szCs w:val="20"/>
          <w:vertAlign w:val="superscript"/>
        </w:rPr>
        <w:t xml:space="preserve"> 3</w:t>
      </w:r>
      <w:r w:rsidR="0053586A" w:rsidRPr="0053586A">
        <w:rPr>
          <w:rFonts w:ascii="Times New Roman" w:eastAsia="宋体" w:hAnsi="Times New Roman" w:cs="Times New Roman"/>
          <w:kern w:val="0"/>
          <w:sz w:val="20"/>
          <w:szCs w:val="20"/>
          <w:vertAlign w:val="superscript"/>
        </w:rPr>
        <w:t>*</w:t>
      </w:r>
      <w:r w:rsidR="0053586A" w:rsidRPr="0053586A">
        <w:rPr>
          <w:rFonts w:ascii="Times New Roman" w:eastAsia="宋体" w:hAnsi="Times New Roman" w:cs="Times New Roman"/>
          <w:kern w:val="0"/>
          <w:sz w:val="20"/>
          <w:szCs w:val="20"/>
        </w:rPr>
        <w:t xml:space="preserve">, Pei Chen </w:t>
      </w:r>
      <w:r w:rsidR="0053586A" w:rsidRPr="0053586A">
        <w:rPr>
          <w:rFonts w:ascii="Times New Roman" w:eastAsia="宋体" w:hAnsi="Times New Roman" w:cs="Times New Roman"/>
          <w:kern w:val="0"/>
          <w:sz w:val="20"/>
          <w:szCs w:val="20"/>
          <w:vertAlign w:val="superscript"/>
        </w:rPr>
        <w:t>2*</w:t>
      </w:r>
    </w:p>
    <w:p w14:paraId="77DDFB7D" w14:textId="22F84759" w:rsidR="0053586A" w:rsidRDefault="0053586A" w:rsidP="00677E15">
      <w:pPr>
        <w:pStyle w:val="2"/>
        <w:rPr>
          <w:rFonts w:ascii="Times New Roman" w:hAnsi="Times New Roman" w:cs="Times New Roman"/>
          <w:sz w:val="24"/>
          <w:szCs w:val="24"/>
        </w:rPr>
      </w:pPr>
      <w:r w:rsidRPr="00677E15">
        <w:rPr>
          <w:rFonts w:ascii="Times New Roman" w:hAnsi="Times New Roman" w:cs="Times New Roman"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able</w:t>
      </w:r>
    </w:p>
    <w:p w14:paraId="29D5D9E8" w14:textId="5EC7D8E8" w:rsidR="0053586A" w:rsidRPr="0053586A" w:rsidRDefault="0053586A" w:rsidP="005358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86A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90402C">
        <w:rPr>
          <w:rFonts w:ascii="Times New Roman" w:hAnsi="Times New Roman" w:cs="Times New Roman"/>
          <w:b/>
          <w:sz w:val="24"/>
          <w:szCs w:val="24"/>
        </w:rPr>
        <w:t>S1</w:t>
      </w:r>
      <w:r w:rsidR="00E170E6">
        <w:rPr>
          <w:rFonts w:ascii="Times New Roman" w:hAnsi="Times New Roman" w:cs="Times New Roman"/>
          <w:b/>
          <w:sz w:val="24"/>
          <w:szCs w:val="24"/>
        </w:rPr>
        <w:t>:</w:t>
      </w:r>
      <w:r w:rsidRPr="0053586A">
        <w:rPr>
          <w:rFonts w:ascii="Times New Roman" w:hAnsi="Times New Roman" w:cs="Times New Roman"/>
          <w:sz w:val="24"/>
          <w:szCs w:val="24"/>
        </w:rPr>
        <w:t xml:space="preserve"> The adjacent information of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3586A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regions/autonomous province in Italy</w:t>
      </w:r>
      <w:r w:rsidRPr="0053586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1-5"/>
        <w:tblW w:w="0" w:type="auto"/>
        <w:jc w:val="center"/>
        <w:tblLook w:val="04A0" w:firstRow="1" w:lastRow="0" w:firstColumn="1" w:lastColumn="0" w:noHBand="0" w:noVBand="1"/>
      </w:tblPr>
      <w:tblGrid>
        <w:gridCol w:w="1085"/>
        <w:gridCol w:w="3758"/>
        <w:gridCol w:w="2198"/>
      </w:tblGrid>
      <w:tr w:rsidR="00CE1271" w14:paraId="4395720B" w14:textId="77777777" w:rsidTr="00CE12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74BFE6D3" w14:textId="3A36F577" w:rsidR="00CE1271" w:rsidRPr="00835C5B" w:rsidRDefault="00CE1271" w:rsidP="00CE1271">
            <w:pPr>
              <w:jc w:val="left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Node</w:t>
            </w:r>
          </w:p>
        </w:tc>
        <w:tc>
          <w:tcPr>
            <w:tcW w:w="3758" w:type="dxa"/>
            <w:vAlign w:val="center"/>
          </w:tcPr>
          <w:p w14:paraId="010735DA" w14:textId="15E2A0E7" w:rsidR="00CE1271" w:rsidRPr="00835C5B" w:rsidRDefault="00CE1271" w:rsidP="00CE1271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Regions/Autonomous provinces</w:t>
            </w:r>
          </w:p>
        </w:tc>
        <w:tc>
          <w:tcPr>
            <w:tcW w:w="2198" w:type="dxa"/>
            <w:vAlign w:val="center"/>
          </w:tcPr>
          <w:p w14:paraId="0CA98FCA" w14:textId="1EC44B24" w:rsidR="00CE1271" w:rsidRPr="00835C5B" w:rsidRDefault="00CE1271" w:rsidP="00CE1271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Adjacent information</w:t>
            </w:r>
          </w:p>
        </w:tc>
      </w:tr>
      <w:tr w:rsidR="00CE1271" w14:paraId="437321D3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5744FB24" w14:textId="5775F766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3758" w:type="dxa"/>
            <w:vAlign w:val="center"/>
          </w:tcPr>
          <w:p w14:paraId="0C638A8B" w14:textId="1F2588DD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Abruzzo</w:t>
            </w:r>
          </w:p>
        </w:tc>
        <w:tc>
          <w:tcPr>
            <w:tcW w:w="2198" w:type="dxa"/>
            <w:vAlign w:val="center"/>
          </w:tcPr>
          <w:p w14:paraId="61C6B0A4" w14:textId="5FB7F688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8, 11, 12</w:t>
            </w:r>
          </w:p>
        </w:tc>
      </w:tr>
      <w:tr w:rsidR="00CE1271" w14:paraId="2358D494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32E56F33" w14:textId="63A0E66F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3758" w:type="dxa"/>
            <w:vAlign w:val="center"/>
          </w:tcPr>
          <w:p w14:paraId="26E7BF4F" w14:textId="24CB8710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Basilicata</w:t>
            </w:r>
          </w:p>
        </w:tc>
        <w:tc>
          <w:tcPr>
            <w:tcW w:w="2198" w:type="dxa"/>
            <w:vAlign w:val="center"/>
          </w:tcPr>
          <w:p w14:paraId="23A313FD" w14:textId="735E3E29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4, 5, 14</w:t>
            </w:r>
          </w:p>
        </w:tc>
      </w:tr>
      <w:tr w:rsidR="00CE1271" w14:paraId="4E6CC334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21DFF534" w14:textId="2EB51D1F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3758" w:type="dxa"/>
            <w:vAlign w:val="center"/>
          </w:tcPr>
          <w:p w14:paraId="27CE91A7" w14:textId="3C2A240E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P.A. Bolzano</w:t>
            </w:r>
          </w:p>
        </w:tc>
        <w:tc>
          <w:tcPr>
            <w:tcW w:w="2198" w:type="dxa"/>
            <w:vAlign w:val="center"/>
          </w:tcPr>
          <w:p w14:paraId="3AB66B44" w14:textId="1B56EF08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18, 21</w:t>
            </w:r>
          </w:p>
        </w:tc>
      </w:tr>
      <w:tr w:rsidR="00CE1271" w14:paraId="63CF567A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3D89767C" w14:textId="752AFE35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3758" w:type="dxa"/>
            <w:vAlign w:val="center"/>
          </w:tcPr>
          <w:p w14:paraId="5D934FA8" w14:textId="7EDA5939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Calabria</w:t>
            </w:r>
          </w:p>
        </w:tc>
        <w:tc>
          <w:tcPr>
            <w:tcW w:w="2198" w:type="dxa"/>
            <w:vAlign w:val="center"/>
          </w:tcPr>
          <w:p w14:paraId="7763CD59" w14:textId="47CA09F1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2, 16</w:t>
            </w:r>
          </w:p>
        </w:tc>
      </w:tr>
      <w:tr w:rsidR="00CE1271" w14:paraId="1BDF7D06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24356089" w14:textId="0D673031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3758" w:type="dxa"/>
            <w:vAlign w:val="center"/>
          </w:tcPr>
          <w:p w14:paraId="2EC535EC" w14:textId="5013FDC1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Campania</w:t>
            </w:r>
          </w:p>
        </w:tc>
        <w:tc>
          <w:tcPr>
            <w:tcW w:w="2198" w:type="dxa"/>
            <w:vAlign w:val="center"/>
          </w:tcPr>
          <w:p w14:paraId="5EB26384" w14:textId="18749090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2, 8, 12, 14</w:t>
            </w:r>
          </w:p>
        </w:tc>
      </w:tr>
      <w:tr w:rsidR="00CE1271" w14:paraId="3FB17772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67CC1862" w14:textId="4AB081DF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6</w:t>
            </w:r>
          </w:p>
        </w:tc>
        <w:tc>
          <w:tcPr>
            <w:tcW w:w="3758" w:type="dxa"/>
            <w:vAlign w:val="center"/>
          </w:tcPr>
          <w:p w14:paraId="1BD05333" w14:textId="22576B28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Emilia Romagna</w:t>
            </w:r>
          </w:p>
        </w:tc>
        <w:tc>
          <w:tcPr>
            <w:tcW w:w="2198" w:type="dxa"/>
            <w:vAlign w:val="center"/>
          </w:tcPr>
          <w:p w14:paraId="22149F13" w14:textId="4624BE2F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9, 10, 11, 13, 17, 21</w:t>
            </w:r>
          </w:p>
        </w:tc>
      </w:tr>
      <w:tr w:rsidR="00CE1271" w14:paraId="5E3242E3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6C7A4CDA" w14:textId="34959935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3758" w:type="dxa"/>
            <w:vAlign w:val="center"/>
          </w:tcPr>
          <w:p w14:paraId="2AE33BB6" w14:textId="6A236350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Friuli Venezia Giulia</w:t>
            </w:r>
          </w:p>
        </w:tc>
        <w:tc>
          <w:tcPr>
            <w:tcW w:w="2198" w:type="dxa"/>
            <w:vAlign w:val="center"/>
          </w:tcPr>
          <w:p w14:paraId="6A7679F9" w14:textId="6AA5E4D4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21</w:t>
            </w:r>
          </w:p>
        </w:tc>
      </w:tr>
      <w:tr w:rsidR="00CE1271" w14:paraId="6A72CABA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57C84EDB" w14:textId="63AC7578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8</w:t>
            </w:r>
          </w:p>
        </w:tc>
        <w:tc>
          <w:tcPr>
            <w:tcW w:w="3758" w:type="dxa"/>
            <w:vAlign w:val="center"/>
          </w:tcPr>
          <w:p w14:paraId="3A8612C8" w14:textId="59B7AA96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Lazio</w:t>
            </w:r>
          </w:p>
        </w:tc>
        <w:tc>
          <w:tcPr>
            <w:tcW w:w="2198" w:type="dxa"/>
            <w:vAlign w:val="center"/>
          </w:tcPr>
          <w:p w14:paraId="448B59B9" w14:textId="3E42A4D5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1, 5, 11, 12, 17, 19</w:t>
            </w:r>
          </w:p>
        </w:tc>
      </w:tr>
      <w:tr w:rsidR="00CE1271" w14:paraId="3338BEB0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0F3FCB2F" w14:textId="0F503319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9</w:t>
            </w:r>
          </w:p>
        </w:tc>
        <w:tc>
          <w:tcPr>
            <w:tcW w:w="3758" w:type="dxa"/>
            <w:vAlign w:val="center"/>
          </w:tcPr>
          <w:p w14:paraId="1D62930F" w14:textId="7E3114F3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Liguria</w:t>
            </w:r>
          </w:p>
        </w:tc>
        <w:tc>
          <w:tcPr>
            <w:tcW w:w="2198" w:type="dxa"/>
            <w:vAlign w:val="center"/>
          </w:tcPr>
          <w:p w14:paraId="69B056C7" w14:textId="112E68D2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6, 13, 17</w:t>
            </w:r>
          </w:p>
        </w:tc>
      </w:tr>
      <w:tr w:rsidR="00A67DD1" w14:paraId="315925A3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240C93F5" w14:textId="293C50BA" w:rsidR="00A67DD1" w:rsidRPr="00835C5B" w:rsidRDefault="00A67DD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10</w:t>
            </w:r>
          </w:p>
        </w:tc>
        <w:tc>
          <w:tcPr>
            <w:tcW w:w="3758" w:type="dxa"/>
            <w:vAlign w:val="center"/>
          </w:tcPr>
          <w:p w14:paraId="1194F0E1" w14:textId="6151B03B" w:rsidR="00A67DD1" w:rsidRPr="00835C5B" w:rsidRDefault="00A67DD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proofErr w:type="spellStart"/>
            <w:r w:rsidRPr="00835C5B">
              <w:rPr>
                <w:rFonts w:ascii="Times" w:hAnsi="Times" w:cs="Times"/>
                <w:sz w:val="20"/>
                <w:szCs w:val="20"/>
              </w:rPr>
              <w:t>Lombadia</w:t>
            </w:r>
            <w:proofErr w:type="spellEnd"/>
          </w:p>
        </w:tc>
        <w:tc>
          <w:tcPr>
            <w:tcW w:w="2198" w:type="dxa"/>
            <w:vAlign w:val="center"/>
          </w:tcPr>
          <w:p w14:paraId="19E9972C" w14:textId="7DA1B531" w:rsidR="00A67DD1" w:rsidRPr="00835C5B" w:rsidRDefault="00A67DD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6, 13, 18, 21</w:t>
            </w:r>
          </w:p>
        </w:tc>
      </w:tr>
      <w:tr w:rsidR="00CE1271" w14:paraId="13A2803C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2DB7872C" w14:textId="0356F5ED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11</w:t>
            </w:r>
          </w:p>
        </w:tc>
        <w:tc>
          <w:tcPr>
            <w:tcW w:w="3758" w:type="dxa"/>
            <w:vAlign w:val="center"/>
          </w:tcPr>
          <w:p w14:paraId="74C96332" w14:textId="3F490479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Marche</w:t>
            </w:r>
          </w:p>
        </w:tc>
        <w:tc>
          <w:tcPr>
            <w:tcW w:w="2198" w:type="dxa"/>
            <w:vAlign w:val="center"/>
          </w:tcPr>
          <w:p w14:paraId="6CEF688D" w14:textId="238C300F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1, 6, 8, 17, 19</w:t>
            </w:r>
          </w:p>
        </w:tc>
      </w:tr>
      <w:tr w:rsidR="00CE1271" w14:paraId="579C3FCC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34F94164" w14:textId="204852B2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12</w:t>
            </w:r>
          </w:p>
        </w:tc>
        <w:tc>
          <w:tcPr>
            <w:tcW w:w="3758" w:type="dxa"/>
            <w:vAlign w:val="center"/>
          </w:tcPr>
          <w:p w14:paraId="594E57BE" w14:textId="11994B7C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Molise</w:t>
            </w:r>
          </w:p>
        </w:tc>
        <w:tc>
          <w:tcPr>
            <w:tcW w:w="2198" w:type="dxa"/>
            <w:vAlign w:val="center"/>
          </w:tcPr>
          <w:p w14:paraId="2D88F9A1" w14:textId="40F19F33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1, 5, 8, 14</w:t>
            </w:r>
          </w:p>
        </w:tc>
      </w:tr>
      <w:tr w:rsidR="00CE1271" w14:paraId="6220689E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16EC191A" w14:textId="105A675E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13</w:t>
            </w:r>
          </w:p>
        </w:tc>
        <w:tc>
          <w:tcPr>
            <w:tcW w:w="3758" w:type="dxa"/>
            <w:vAlign w:val="center"/>
          </w:tcPr>
          <w:p w14:paraId="7A8BB7CF" w14:textId="773C3F30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Piemonte</w:t>
            </w:r>
          </w:p>
        </w:tc>
        <w:tc>
          <w:tcPr>
            <w:tcW w:w="2198" w:type="dxa"/>
            <w:vAlign w:val="center"/>
          </w:tcPr>
          <w:p w14:paraId="5D177755" w14:textId="5D50FD8F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6, 9, 10, 20</w:t>
            </w:r>
          </w:p>
        </w:tc>
      </w:tr>
      <w:tr w:rsidR="00CE1271" w14:paraId="43EE53A5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492E2EB3" w14:textId="290BAECB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14</w:t>
            </w:r>
          </w:p>
        </w:tc>
        <w:tc>
          <w:tcPr>
            <w:tcW w:w="3758" w:type="dxa"/>
            <w:vAlign w:val="center"/>
          </w:tcPr>
          <w:p w14:paraId="0BC252C3" w14:textId="403D7105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Puglia</w:t>
            </w:r>
          </w:p>
        </w:tc>
        <w:tc>
          <w:tcPr>
            <w:tcW w:w="2198" w:type="dxa"/>
            <w:vAlign w:val="center"/>
          </w:tcPr>
          <w:p w14:paraId="38EDAC20" w14:textId="1025AD67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2, 5, 12</w:t>
            </w:r>
          </w:p>
        </w:tc>
      </w:tr>
      <w:tr w:rsidR="00CE1271" w14:paraId="15566A52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593DE628" w14:textId="2F39876F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15</w:t>
            </w:r>
          </w:p>
        </w:tc>
        <w:tc>
          <w:tcPr>
            <w:tcW w:w="3758" w:type="dxa"/>
            <w:vAlign w:val="center"/>
          </w:tcPr>
          <w:p w14:paraId="36B36E17" w14:textId="4D0D7747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proofErr w:type="spellStart"/>
            <w:r w:rsidRPr="00835C5B">
              <w:rPr>
                <w:rFonts w:ascii="Times" w:hAnsi="Times" w:cs="Times"/>
                <w:sz w:val="20"/>
                <w:szCs w:val="20"/>
              </w:rPr>
              <w:t>Sardegna</w:t>
            </w:r>
            <w:proofErr w:type="spellEnd"/>
          </w:p>
        </w:tc>
        <w:tc>
          <w:tcPr>
            <w:tcW w:w="2198" w:type="dxa"/>
            <w:vAlign w:val="center"/>
          </w:tcPr>
          <w:p w14:paraId="1C932EDE" w14:textId="18A5C359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-</w:t>
            </w:r>
          </w:p>
        </w:tc>
      </w:tr>
      <w:tr w:rsidR="00CE1271" w14:paraId="734CDD43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3443E8B3" w14:textId="66D146CD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3758" w:type="dxa"/>
            <w:vAlign w:val="center"/>
          </w:tcPr>
          <w:p w14:paraId="2C42EF79" w14:textId="0596233B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Sicilia</w:t>
            </w:r>
          </w:p>
        </w:tc>
        <w:tc>
          <w:tcPr>
            <w:tcW w:w="2198" w:type="dxa"/>
            <w:vAlign w:val="center"/>
          </w:tcPr>
          <w:p w14:paraId="1EE9C3A2" w14:textId="6BD25277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4</w:t>
            </w:r>
          </w:p>
        </w:tc>
      </w:tr>
      <w:tr w:rsidR="00CE1271" w14:paraId="17132459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7598BEBE" w14:textId="546639E8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17</w:t>
            </w:r>
          </w:p>
        </w:tc>
        <w:tc>
          <w:tcPr>
            <w:tcW w:w="3758" w:type="dxa"/>
            <w:vAlign w:val="center"/>
          </w:tcPr>
          <w:p w14:paraId="7FDA7E19" w14:textId="70C84F5F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Toscana</w:t>
            </w:r>
          </w:p>
        </w:tc>
        <w:tc>
          <w:tcPr>
            <w:tcW w:w="2198" w:type="dxa"/>
            <w:vAlign w:val="center"/>
          </w:tcPr>
          <w:p w14:paraId="7C2487AE" w14:textId="4F99E466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6, 8, 9, 11, 19</w:t>
            </w:r>
          </w:p>
        </w:tc>
      </w:tr>
      <w:tr w:rsidR="00CE1271" w14:paraId="02663C66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46CB5107" w14:textId="2727C443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18</w:t>
            </w:r>
          </w:p>
        </w:tc>
        <w:tc>
          <w:tcPr>
            <w:tcW w:w="3758" w:type="dxa"/>
            <w:vAlign w:val="center"/>
          </w:tcPr>
          <w:p w14:paraId="00F0630C" w14:textId="3BA10274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P.A. Trento</w:t>
            </w:r>
          </w:p>
        </w:tc>
        <w:tc>
          <w:tcPr>
            <w:tcW w:w="2198" w:type="dxa"/>
            <w:vAlign w:val="center"/>
          </w:tcPr>
          <w:p w14:paraId="21146D3F" w14:textId="2AE7EAE4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3, 10, 21</w:t>
            </w:r>
          </w:p>
        </w:tc>
      </w:tr>
      <w:tr w:rsidR="00CE1271" w14:paraId="00D62E5E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2D992137" w14:textId="33BD846C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19</w:t>
            </w:r>
          </w:p>
        </w:tc>
        <w:tc>
          <w:tcPr>
            <w:tcW w:w="3758" w:type="dxa"/>
            <w:vAlign w:val="center"/>
          </w:tcPr>
          <w:p w14:paraId="669BFF3D" w14:textId="088DE686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Umbria</w:t>
            </w:r>
          </w:p>
        </w:tc>
        <w:tc>
          <w:tcPr>
            <w:tcW w:w="2198" w:type="dxa"/>
            <w:vAlign w:val="center"/>
          </w:tcPr>
          <w:p w14:paraId="099BB336" w14:textId="46D16601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8, 11, 17</w:t>
            </w:r>
          </w:p>
        </w:tc>
      </w:tr>
      <w:tr w:rsidR="00CE1271" w14:paraId="3C1FC0CE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5DF2D278" w14:textId="293467E5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20</w:t>
            </w:r>
          </w:p>
        </w:tc>
        <w:tc>
          <w:tcPr>
            <w:tcW w:w="3758" w:type="dxa"/>
            <w:vAlign w:val="center"/>
          </w:tcPr>
          <w:p w14:paraId="47812DD2" w14:textId="5A82737D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Valle d'Aosta</w:t>
            </w:r>
          </w:p>
        </w:tc>
        <w:tc>
          <w:tcPr>
            <w:tcW w:w="2198" w:type="dxa"/>
            <w:vAlign w:val="center"/>
          </w:tcPr>
          <w:p w14:paraId="41C79E2A" w14:textId="59955E32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13</w:t>
            </w:r>
          </w:p>
        </w:tc>
      </w:tr>
      <w:tr w:rsidR="00CE1271" w14:paraId="66645645" w14:textId="77777777" w:rsidTr="00CE127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vAlign w:val="center"/>
          </w:tcPr>
          <w:p w14:paraId="4A400EA8" w14:textId="324E8F47" w:rsidR="00CE1271" w:rsidRPr="00835C5B" w:rsidRDefault="00CE1271" w:rsidP="00CE1271">
            <w:pPr>
              <w:jc w:val="left"/>
              <w:rPr>
                <w:rFonts w:ascii="Times" w:hAnsi="Times" w:cs="Times"/>
                <w:b w:val="0"/>
                <w:bCs w:val="0"/>
                <w:sz w:val="20"/>
                <w:szCs w:val="20"/>
              </w:rPr>
            </w:pPr>
            <w:r w:rsidRPr="00835C5B">
              <w:rPr>
                <w:rFonts w:ascii="Times" w:hAnsi="Times" w:cs="Times"/>
                <w:b w:val="0"/>
                <w:bCs w:val="0"/>
                <w:sz w:val="20"/>
                <w:szCs w:val="20"/>
              </w:rPr>
              <w:t>21</w:t>
            </w:r>
          </w:p>
        </w:tc>
        <w:tc>
          <w:tcPr>
            <w:tcW w:w="3758" w:type="dxa"/>
            <w:vAlign w:val="center"/>
          </w:tcPr>
          <w:p w14:paraId="167F1F6C" w14:textId="0ADB5416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Veneto</w:t>
            </w:r>
          </w:p>
        </w:tc>
        <w:tc>
          <w:tcPr>
            <w:tcW w:w="2198" w:type="dxa"/>
            <w:vAlign w:val="center"/>
          </w:tcPr>
          <w:p w14:paraId="25E5244A" w14:textId="1B3599CD" w:rsidR="00CE1271" w:rsidRPr="00835C5B" w:rsidRDefault="00CE1271" w:rsidP="00CE12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35C5B">
              <w:rPr>
                <w:rFonts w:ascii="Times" w:hAnsi="Times" w:cs="Times"/>
                <w:sz w:val="20"/>
                <w:szCs w:val="20"/>
              </w:rPr>
              <w:t>3, 6, 7, 10, 18</w:t>
            </w:r>
          </w:p>
        </w:tc>
      </w:tr>
    </w:tbl>
    <w:p w14:paraId="4B5D6C06" w14:textId="2EDDFD79" w:rsidR="0053586A" w:rsidRDefault="0053586A" w:rsidP="0053586A"/>
    <w:p w14:paraId="1551DB48" w14:textId="00562836" w:rsidR="009F02E7" w:rsidRDefault="009F02E7" w:rsidP="0053586A"/>
    <w:p w14:paraId="045144EF" w14:textId="3CCE49D6" w:rsidR="009F02E7" w:rsidRDefault="009F02E7" w:rsidP="0053586A"/>
    <w:p w14:paraId="50F363C1" w14:textId="2446C1F9" w:rsidR="009F02E7" w:rsidRDefault="009F02E7" w:rsidP="0053586A"/>
    <w:p w14:paraId="498C45A6" w14:textId="2558C321" w:rsidR="009F02E7" w:rsidRDefault="009F02E7" w:rsidP="0053586A"/>
    <w:p w14:paraId="594289F3" w14:textId="68B31B9F" w:rsidR="009F02E7" w:rsidRDefault="009F02E7" w:rsidP="0053586A"/>
    <w:p w14:paraId="3A3795A1" w14:textId="0174066D" w:rsidR="009F02E7" w:rsidRDefault="009F02E7" w:rsidP="0053586A"/>
    <w:p w14:paraId="5B273B45" w14:textId="3380626F" w:rsidR="009F02E7" w:rsidRPr="0053586A" w:rsidRDefault="009F02E7" w:rsidP="0053586A"/>
    <w:p w14:paraId="0D4953B5" w14:textId="0657F851" w:rsidR="00677E15" w:rsidRDefault="00677E15" w:rsidP="00677E15">
      <w:pPr>
        <w:pStyle w:val="2"/>
        <w:rPr>
          <w:rFonts w:ascii="Times New Roman" w:hAnsi="Times New Roman" w:cs="Times New Roman"/>
          <w:sz w:val="24"/>
          <w:szCs w:val="24"/>
        </w:rPr>
      </w:pPr>
      <w:r w:rsidRPr="00677E15">
        <w:rPr>
          <w:rFonts w:ascii="Times New Roman" w:hAnsi="Times New Roman" w:cs="Times New Roman"/>
          <w:sz w:val="24"/>
          <w:szCs w:val="24"/>
        </w:rPr>
        <w:lastRenderedPageBreak/>
        <w:t>Supplementary Figures</w:t>
      </w:r>
    </w:p>
    <w:p w14:paraId="7B79D95B" w14:textId="6B3258B2" w:rsidR="009F02E7" w:rsidRDefault="009F02E7" w:rsidP="00D80A5F">
      <w:pPr>
        <w:pStyle w:val="B"/>
        <w:spacing w:afterLines="100" w:after="312"/>
        <w:rPr>
          <w:rFonts w:ascii="Times New Roman" w:eastAsia="宋体" w:hAnsi="Times New Roman" w:cs="Times New Roman"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5818DDE" wp14:editId="562C3206">
            <wp:extent cx="5265420" cy="50139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EF3BC" w14:textId="1FA20BA2" w:rsidR="009F02E7" w:rsidRPr="00382BB1" w:rsidRDefault="009F02E7" w:rsidP="009F02E7">
      <w:pPr>
        <w:pStyle w:val="B"/>
        <w:spacing w:afterLines="100" w:after="312"/>
        <w:rPr>
          <w:rFonts w:ascii="Times New Roman" w:eastAsia="宋体" w:hAnsi="Times New Roman" w:cs="Times New Roman"/>
          <w:bCs/>
          <w:sz w:val="24"/>
          <w:szCs w:val="24"/>
        </w:rPr>
      </w:pPr>
      <w:r w:rsidRPr="00E65B99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color w:val="auto"/>
          <w:sz w:val="24"/>
          <w:szCs w:val="24"/>
        </w:rPr>
        <w:t>1</w:t>
      </w:r>
      <w:r w:rsidRPr="00E65B99">
        <w:rPr>
          <w:rFonts w:ascii="Times New Roman" w:hAnsi="Times New Roman" w:cs="Times New Roman"/>
          <w:b/>
          <w:color w:val="auto"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9F02E7">
        <w:rPr>
          <w:rFonts w:ascii="Times New Roman" w:eastAsia="宋体" w:hAnsi="Times New Roman" w:cs="Times New Roman"/>
          <w:b/>
          <w:sz w:val="24"/>
          <w:szCs w:val="24"/>
        </w:rPr>
        <w:t>Forecast of the COVID-19 outbreaks in Italy with the model including Sardinia</w:t>
      </w:r>
      <w:r w:rsidRPr="007F75E1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r w:rsidRPr="007F75E1">
        <w:rPr>
          <w:rFonts w:ascii="Times New Roman" w:eastAsia="宋体" w:hAnsi="Times New Roman" w:cs="Times New Roman"/>
          <w:bCs/>
          <w:sz w:val="24"/>
          <w:szCs w:val="24"/>
        </w:rPr>
        <w:t>In each subgraph, the left y-axis is the number of daily cases in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7F75E1">
        <w:rPr>
          <w:rFonts w:ascii="Times New Roman" w:eastAsia="宋体" w:hAnsi="Times New Roman" w:cs="Times New Roman"/>
          <w:bCs/>
          <w:sz w:val="24"/>
          <w:szCs w:val="24"/>
        </w:rPr>
        <w:t xml:space="preserve">in all regions of northern Italy and the right y-axis is the MST-DNM </w:t>
      </w:r>
      <w:r w:rsidRPr="000B361D">
        <w:rPr>
          <w:rFonts w:ascii="Times New Roman" w:eastAsia="宋体" w:hAnsi="Times New Roman" w:cs="Times New Roman"/>
          <w:bCs/>
          <w:sz w:val="24"/>
          <w:szCs w:val="24"/>
        </w:rPr>
        <w:t xml:space="preserve">indicator </w:t>
      </w:r>
      <w:r w:rsidRPr="007F75E1">
        <w:rPr>
          <w:rFonts w:ascii="Times New Roman" w:eastAsia="宋体" w:hAnsi="Times New Roman" w:cs="Times New Roman"/>
          <w:bCs/>
          <w:sz w:val="24"/>
          <w:szCs w:val="24"/>
        </w:rPr>
        <w:t xml:space="preserve">of corresponding date. </w:t>
      </w:r>
      <w:r w:rsidRPr="000B361D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(A) </w:t>
      </w:r>
      <w:r w:rsidRPr="00243140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Forecasting and warning of the first wave of </w:t>
      </w:r>
      <w:r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COVID-19 </w:t>
      </w:r>
      <w:r>
        <w:rPr>
          <w:rFonts w:ascii="Times New Roman" w:eastAsia="宋体" w:hAnsi="Times New Roman" w:cs="Times New Roman" w:hint="eastAsia"/>
          <w:bCs/>
          <w:sz w:val="24"/>
          <w:szCs w:val="24"/>
          <w:lang w:val="en-GB"/>
        </w:rPr>
        <w:t>outbreak</w:t>
      </w:r>
      <w:r w:rsidRPr="00243140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 in northern Italy</w:t>
      </w:r>
      <w:r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. </w:t>
      </w:r>
      <w:r w:rsidRPr="000B361D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(B) </w:t>
      </w:r>
      <w:r w:rsidRPr="00243140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Forecasting and warning of the </w:t>
      </w:r>
      <w:r>
        <w:rPr>
          <w:rFonts w:ascii="Times New Roman" w:eastAsia="宋体" w:hAnsi="Times New Roman" w:cs="Times New Roman"/>
          <w:bCs/>
          <w:sz w:val="24"/>
          <w:szCs w:val="24"/>
          <w:lang w:val="en-GB"/>
        </w:rPr>
        <w:t>second</w:t>
      </w:r>
      <w:r w:rsidRPr="00243140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 wave of COVID-19 outbreak in northern Italy</w:t>
      </w:r>
      <w:r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 </w:t>
      </w:r>
      <w:r w:rsidRPr="00243140">
        <w:rPr>
          <w:rFonts w:ascii="Times New Roman" w:eastAsia="宋体" w:hAnsi="Times New Roman" w:cs="Times New Roman"/>
          <w:bCs/>
          <w:sz w:val="24"/>
          <w:szCs w:val="24"/>
          <w:lang w:val="en-GB"/>
        </w:rPr>
        <w:t>since early October</w:t>
      </w:r>
      <w:r w:rsidRPr="000B361D">
        <w:rPr>
          <w:rFonts w:ascii="Times New Roman" w:eastAsia="宋体" w:hAnsi="Times New Roman" w:cs="Times New Roman"/>
          <w:bCs/>
          <w:sz w:val="24"/>
          <w:szCs w:val="24"/>
          <w:lang w:val="en-GB"/>
        </w:rPr>
        <w:t>.</w:t>
      </w:r>
      <w:r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 </w:t>
      </w:r>
      <w:r w:rsidRPr="007F75E1">
        <w:rPr>
          <w:rFonts w:ascii="Times New Roman" w:eastAsia="宋体" w:hAnsi="Times New Roman" w:cs="Times New Roman"/>
          <w:bCs/>
          <w:sz w:val="24"/>
          <w:szCs w:val="24"/>
        </w:rPr>
        <w:t xml:space="preserve">Clearly, </w:t>
      </w:r>
      <w:r w:rsidRPr="009F02E7">
        <w:rPr>
          <w:rFonts w:ascii="Times New Roman" w:eastAsia="宋体" w:hAnsi="Times New Roman" w:cs="Times New Roman"/>
          <w:bCs/>
          <w:sz w:val="24"/>
          <w:szCs w:val="24"/>
        </w:rPr>
        <w:t>whether Sardinia is included in the model has little influence on the final result of early warning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.</w:t>
      </w:r>
    </w:p>
    <w:p w14:paraId="370A31C2" w14:textId="3B1A7858" w:rsidR="009F02E7" w:rsidRPr="009F02E7" w:rsidRDefault="009F02E7" w:rsidP="00D80A5F">
      <w:pPr>
        <w:pStyle w:val="B"/>
        <w:spacing w:afterLines="100" w:after="312"/>
        <w:rPr>
          <w:rFonts w:ascii="Times New Roman" w:eastAsia="宋体" w:hAnsi="Times New Roman" w:cs="Times New Roman"/>
          <w:bCs/>
          <w:noProof/>
          <w:sz w:val="24"/>
          <w:szCs w:val="24"/>
        </w:rPr>
      </w:pPr>
    </w:p>
    <w:p w14:paraId="7FE4FA72" w14:textId="77777777" w:rsidR="009F02E7" w:rsidRDefault="009F02E7" w:rsidP="00D80A5F">
      <w:pPr>
        <w:pStyle w:val="B"/>
        <w:spacing w:afterLines="100" w:after="312"/>
        <w:rPr>
          <w:rFonts w:ascii="Times New Roman" w:eastAsia="宋体" w:hAnsi="Times New Roman" w:cs="Times New Roman"/>
          <w:bCs/>
          <w:noProof/>
          <w:sz w:val="24"/>
          <w:szCs w:val="24"/>
        </w:rPr>
      </w:pPr>
    </w:p>
    <w:p w14:paraId="6159033C" w14:textId="77777777" w:rsidR="009F02E7" w:rsidRDefault="009F02E7" w:rsidP="00D80A5F">
      <w:pPr>
        <w:pStyle w:val="B"/>
        <w:spacing w:afterLines="100" w:after="312"/>
        <w:rPr>
          <w:rFonts w:ascii="Times New Roman" w:eastAsia="宋体" w:hAnsi="Times New Roman" w:cs="Times New Roman"/>
          <w:bCs/>
          <w:noProof/>
          <w:sz w:val="24"/>
          <w:szCs w:val="24"/>
        </w:rPr>
      </w:pPr>
    </w:p>
    <w:p w14:paraId="6A84B1CD" w14:textId="52B0BD3F" w:rsidR="009F02E7" w:rsidRPr="009F02E7" w:rsidRDefault="00835C5B" w:rsidP="00D80A5F">
      <w:pPr>
        <w:pStyle w:val="B"/>
        <w:spacing w:afterLines="100" w:after="312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4E7579E8" wp14:editId="503AE9DB">
            <wp:extent cx="5274945" cy="3439160"/>
            <wp:effectExtent l="0" t="0" r="190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65224" w14:textId="65543511" w:rsidR="005D0713" w:rsidRPr="00835C5B" w:rsidRDefault="000E39A7" w:rsidP="00D80A5F">
      <w:pPr>
        <w:pStyle w:val="B"/>
        <w:spacing w:afterLines="100" w:after="312"/>
        <w:rPr>
          <w:rFonts w:ascii="Times New Roman" w:eastAsia="宋体" w:hAnsi="Times New Roman" w:cs="Times New Roman"/>
          <w:bCs/>
          <w:sz w:val="24"/>
          <w:szCs w:val="24"/>
        </w:rPr>
      </w:pPr>
      <w:r w:rsidRPr="00E65B99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9F02E7">
        <w:rPr>
          <w:rFonts w:ascii="Times New Roman" w:hAnsi="Times New Roman" w:cs="Times New Roman" w:hint="eastAsia"/>
          <w:b/>
          <w:color w:val="auto"/>
          <w:sz w:val="24"/>
          <w:szCs w:val="24"/>
        </w:rPr>
        <w:t>2</w:t>
      </w:r>
      <w:r w:rsidRPr="00E65B99">
        <w:rPr>
          <w:rFonts w:ascii="Times New Roman" w:hAnsi="Times New Roman" w:cs="Times New Roman"/>
          <w:b/>
          <w:color w:val="auto"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835C5B" w:rsidRPr="0051296E">
        <w:rPr>
          <w:rFonts w:ascii="Times New Roman" w:eastAsia="宋体" w:hAnsi="Times New Roman" w:cs="Times New Roman"/>
          <w:b/>
          <w:sz w:val="24"/>
          <w:szCs w:val="24"/>
        </w:rPr>
        <w:t>The region network model of northern Italy.</w:t>
      </w:r>
      <w:r w:rsidR="007F75E1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C74DCE">
        <w:rPr>
          <w:rFonts w:ascii="Times New Roman" w:eastAsia="宋体" w:hAnsi="Times New Roman" w:cs="Times New Roman"/>
          <w:bCs/>
          <w:sz w:val="24"/>
          <w:szCs w:val="24"/>
        </w:rPr>
        <w:t>(A)</w:t>
      </w:r>
      <w:r w:rsidR="007F75E1" w:rsidRPr="007F75E1">
        <w:t xml:space="preserve"> </w:t>
      </w:r>
      <w:r w:rsidR="007F75E1" w:rsidRPr="007F75E1">
        <w:rPr>
          <w:rFonts w:ascii="Times New Roman" w:eastAsia="宋体" w:hAnsi="Times New Roman" w:cs="Times New Roman"/>
          <w:bCs/>
          <w:sz w:val="24"/>
          <w:szCs w:val="24"/>
        </w:rPr>
        <w:t xml:space="preserve">Map of northern </w:t>
      </w:r>
      <w:r w:rsidR="007F75E1">
        <w:rPr>
          <w:rFonts w:ascii="Times New Roman" w:eastAsia="宋体" w:hAnsi="Times New Roman" w:cs="Times New Roman"/>
          <w:bCs/>
          <w:sz w:val="24"/>
          <w:szCs w:val="24"/>
        </w:rPr>
        <w:t>I</w:t>
      </w:r>
      <w:r w:rsidR="007F75E1" w:rsidRPr="007F75E1">
        <w:rPr>
          <w:rFonts w:ascii="Times New Roman" w:eastAsia="宋体" w:hAnsi="Times New Roman" w:cs="Times New Roman"/>
          <w:bCs/>
          <w:sz w:val="24"/>
          <w:szCs w:val="24"/>
        </w:rPr>
        <w:t>taly</w:t>
      </w:r>
      <w:r w:rsidR="007F75E1">
        <w:rPr>
          <w:rFonts w:ascii="Times New Roman" w:eastAsia="宋体" w:hAnsi="Times New Roman" w:cs="Times New Roman"/>
          <w:bCs/>
          <w:sz w:val="24"/>
          <w:szCs w:val="24"/>
        </w:rPr>
        <w:t>.</w:t>
      </w:r>
      <w:r w:rsidR="00835C5B" w:rsidRPr="00835C5B">
        <w:rPr>
          <w:rFonts w:ascii="Times New Roman" w:eastAsia="宋体" w:hAnsi="Times New Roman" w:cs="Times New Roman"/>
          <w:bCs/>
          <w:sz w:val="24"/>
          <w:szCs w:val="24"/>
        </w:rPr>
        <w:t xml:space="preserve"> (</w:t>
      </w:r>
      <w:r w:rsidR="00835C5B">
        <w:rPr>
          <w:rFonts w:ascii="Times New Roman" w:eastAsia="宋体" w:hAnsi="Times New Roman" w:cs="Times New Roman"/>
          <w:bCs/>
          <w:sz w:val="24"/>
          <w:szCs w:val="24"/>
        </w:rPr>
        <w:t>B</w:t>
      </w:r>
      <w:r w:rsidR="00835C5B" w:rsidRPr="00835C5B">
        <w:rPr>
          <w:rFonts w:ascii="Times New Roman" w:eastAsia="宋体" w:hAnsi="Times New Roman" w:cs="Times New Roman"/>
          <w:bCs/>
          <w:sz w:val="24"/>
          <w:szCs w:val="24"/>
        </w:rPr>
        <w:t xml:space="preserve">) A </w:t>
      </w:r>
      <w:r w:rsidR="00835C5B">
        <w:rPr>
          <w:rFonts w:ascii="Times New Roman" w:eastAsia="宋体" w:hAnsi="Times New Roman" w:cs="Times New Roman"/>
          <w:bCs/>
          <w:sz w:val="24"/>
          <w:szCs w:val="24"/>
        </w:rPr>
        <w:t>11</w:t>
      </w:r>
      <w:r w:rsidR="00835C5B" w:rsidRPr="00835C5B">
        <w:rPr>
          <w:rFonts w:ascii="Times New Roman" w:eastAsia="宋体" w:hAnsi="Times New Roman" w:cs="Times New Roman"/>
          <w:bCs/>
          <w:sz w:val="24"/>
          <w:szCs w:val="24"/>
        </w:rPr>
        <w:t xml:space="preserve">-node network model is constructed based on the geographic information and adjacent relationships of </w:t>
      </w:r>
      <w:r w:rsidR="00835C5B">
        <w:rPr>
          <w:rFonts w:ascii="Times New Roman" w:eastAsia="宋体" w:hAnsi="Times New Roman" w:cs="Times New Roman"/>
          <w:bCs/>
          <w:sz w:val="24"/>
          <w:szCs w:val="24"/>
        </w:rPr>
        <w:t>11</w:t>
      </w:r>
      <w:r w:rsidR="00835C5B" w:rsidRPr="00835C5B">
        <w:rPr>
          <w:rFonts w:ascii="Times New Roman" w:eastAsia="宋体" w:hAnsi="Times New Roman" w:cs="Times New Roman"/>
          <w:bCs/>
          <w:sz w:val="24"/>
          <w:szCs w:val="24"/>
        </w:rPr>
        <w:t xml:space="preserve"> regions/autonomous provinces in northern Italy. (</w:t>
      </w:r>
      <w:r w:rsidR="00835C5B">
        <w:rPr>
          <w:rFonts w:ascii="Times New Roman" w:eastAsia="宋体" w:hAnsi="Times New Roman" w:cs="Times New Roman"/>
          <w:bCs/>
          <w:sz w:val="24"/>
          <w:szCs w:val="24"/>
        </w:rPr>
        <w:t>C</w:t>
      </w:r>
      <w:r w:rsidR="00835C5B" w:rsidRPr="00835C5B">
        <w:rPr>
          <w:rFonts w:ascii="Times New Roman" w:eastAsia="宋体" w:hAnsi="Times New Roman" w:cs="Times New Roman"/>
          <w:bCs/>
          <w:sz w:val="24"/>
          <w:szCs w:val="24"/>
        </w:rPr>
        <w:t>) A detailed list of correspondences between regions/autonomous provinces and nodes.</w:t>
      </w:r>
    </w:p>
    <w:p w14:paraId="21218388" w14:textId="2B5935E4" w:rsidR="000E39A7" w:rsidRDefault="000B361D" w:rsidP="00D80A5F">
      <w:pPr>
        <w:pStyle w:val="B"/>
        <w:spacing w:afterLines="100" w:after="312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571F4ED6" wp14:editId="46399D6D">
            <wp:extent cx="5272405" cy="5183505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51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BAA06" w14:textId="653E85E7" w:rsidR="00382BB1" w:rsidRPr="00382BB1" w:rsidRDefault="000E39A7" w:rsidP="00D80A5F">
      <w:pPr>
        <w:pStyle w:val="B"/>
        <w:spacing w:afterLines="100" w:after="312"/>
        <w:rPr>
          <w:rFonts w:ascii="Times New Roman" w:eastAsia="宋体" w:hAnsi="Times New Roman" w:cs="Times New Roman"/>
          <w:bCs/>
          <w:sz w:val="24"/>
          <w:szCs w:val="24"/>
        </w:rPr>
      </w:pPr>
      <w:r w:rsidRPr="00E65B99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9F02E7">
        <w:rPr>
          <w:rFonts w:ascii="Times New Roman" w:hAnsi="Times New Roman" w:cs="Times New Roman" w:hint="eastAsia"/>
          <w:b/>
          <w:color w:val="auto"/>
          <w:sz w:val="24"/>
          <w:szCs w:val="24"/>
        </w:rPr>
        <w:t>3</w:t>
      </w:r>
      <w:r w:rsidRPr="00E65B99">
        <w:rPr>
          <w:rFonts w:ascii="Times New Roman" w:hAnsi="Times New Roman" w:cs="Times New Roman"/>
          <w:b/>
          <w:color w:val="auto"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7F75E1" w:rsidRPr="007F75E1">
        <w:rPr>
          <w:rFonts w:ascii="Times New Roman" w:eastAsia="宋体" w:hAnsi="Times New Roman" w:cs="Times New Roman"/>
          <w:b/>
          <w:sz w:val="24"/>
          <w:szCs w:val="24"/>
        </w:rPr>
        <w:t>Forecast</w:t>
      </w:r>
      <w:r w:rsidR="00243140">
        <w:rPr>
          <w:rFonts w:ascii="Times New Roman" w:eastAsia="宋体" w:hAnsi="Times New Roman" w:cs="Times New Roman"/>
          <w:b/>
          <w:sz w:val="24"/>
          <w:szCs w:val="24"/>
        </w:rPr>
        <w:t>ing</w:t>
      </w:r>
      <w:r w:rsidR="007F75E1" w:rsidRPr="007F75E1">
        <w:rPr>
          <w:rFonts w:ascii="Times New Roman" w:eastAsia="宋体" w:hAnsi="Times New Roman" w:cs="Times New Roman"/>
          <w:b/>
          <w:sz w:val="24"/>
          <w:szCs w:val="24"/>
        </w:rPr>
        <w:t xml:space="preserve"> of COVID-19 outbreaks in</w:t>
      </w:r>
      <w:r w:rsidR="007F75E1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7F75E1" w:rsidRPr="007F75E1">
        <w:rPr>
          <w:rFonts w:ascii="Times New Roman" w:eastAsia="宋体" w:hAnsi="Times New Roman" w:cs="Times New Roman"/>
          <w:b/>
          <w:sz w:val="24"/>
          <w:szCs w:val="24"/>
        </w:rPr>
        <w:t xml:space="preserve">northern Italy. </w:t>
      </w:r>
      <w:r w:rsidR="007F75E1" w:rsidRPr="007F75E1">
        <w:rPr>
          <w:rFonts w:ascii="Times New Roman" w:eastAsia="宋体" w:hAnsi="Times New Roman" w:cs="Times New Roman"/>
          <w:bCs/>
          <w:sz w:val="24"/>
          <w:szCs w:val="24"/>
        </w:rPr>
        <w:t>In each subgraph, the left y-axis is the number of daily cases in</w:t>
      </w:r>
      <w:r w:rsidR="007F75E1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7F75E1" w:rsidRPr="007F75E1">
        <w:rPr>
          <w:rFonts w:ascii="Times New Roman" w:eastAsia="宋体" w:hAnsi="Times New Roman" w:cs="Times New Roman"/>
          <w:bCs/>
          <w:sz w:val="24"/>
          <w:szCs w:val="24"/>
        </w:rPr>
        <w:t xml:space="preserve">in all regions of northern Italy and the right y-axis is the MST-DNM </w:t>
      </w:r>
      <w:r w:rsidR="000B361D" w:rsidRPr="000B361D">
        <w:rPr>
          <w:rFonts w:ascii="Times New Roman" w:eastAsia="宋体" w:hAnsi="Times New Roman" w:cs="Times New Roman"/>
          <w:bCs/>
          <w:sz w:val="24"/>
          <w:szCs w:val="24"/>
        </w:rPr>
        <w:t xml:space="preserve">indicator </w:t>
      </w:r>
      <w:r w:rsidR="007F75E1" w:rsidRPr="007F75E1">
        <w:rPr>
          <w:rFonts w:ascii="Times New Roman" w:eastAsia="宋体" w:hAnsi="Times New Roman" w:cs="Times New Roman"/>
          <w:bCs/>
          <w:sz w:val="24"/>
          <w:szCs w:val="24"/>
        </w:rPr>
        <w:t xml:space="preserve">of corresponding date. </w:t>
      </w:r>
      <w:r w:rsidR="000B361D" w:rsidRPr="000B361D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(A) </w:t>
      </w:r>
      <w:r w:rsidR="00243140" w:rsidRPr="00243140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Forecasting and warning of the first wave of </w:t>
      </w:r>
      <w:r w:rsidR="00243140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COVID-19 </w:t>
      </w:r>
      <w:r w:rsidR="00243140">
        <w:rPr>
          <w:rFonts w:ascii="Times New Roman" w:eastAsia="宋体" w:hAnsi="Times New Roman" w:cs="Times New Roman" w:hint="eastAsia"/>
          <w:bCs/>
          <w:sz w:val="24"/>
          <w:szCs w:val="24"/>
          <w:lang w:val="en-GB"/>
        </w:rPr>
        <w:t>outbreak</w:t>
      </w:r>
      <w:r w:rsidR="00243140" w:rsidRPr="00243140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 in northern Italy</w:t>
      </w:r>
      <w:r w:rsidR="00243140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. </w:t>
      </w:r>
      <w:r w:rsidR="000B361D" w:rsidRPr="000B361D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(B) </w:t>
      </w:r>
      <w:r w:rsidR="00243140" w:rsidRPr="00243140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Forecasting and warning of the </w:t>
      </w:r>
      <w:r w:rsidR="00243140">
        <w:rPr>
          <w:rFonts w:ascii="Times New Roman" w:eastAsia="宋体" w:hAnsi="Times New Roman" w:cs="Times New Roman"/>
          <w:bCs/>
          <w:sz w:val="24"/>
          <w:szCs w:val="24"/>
          <w:lang w:val="en-GB"/>
        </w:rPr>
        <w:t>second</w:t>
      </w:r>
      <w:r w:rsidR="00243140" w:rsidRPr="00243140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 wave of COVID-19 outbreak in northern Italy</w:t>
      </w:r>
      <w:r w:rsidR="00243140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 </w:t>
      </w:r>
      <w:r w:rsidR="00243140" w:rsidRPr="00243140">
        <w:rPr>
          <w:rFonts w:ascii="Times New Roman" w:eastAsia="宋体" w:hAnsi="Times New Roman" w:cs="Times New Roman"/>
          <w:bCs/>
          <w:sz w:val="24"/>
          <w:szCs w:val="24"/>
          <w:lang w:val="en-GB"/>
        </w:rPr>
        <w:t>since early October</w:t>
      </w:r>
      <w:r w:rsidR="000B361D" w:rsidRPr="000B361D">
        <w:rPr>
          <w:rFonts w:ascii="Times New Roman" w:eastAsia="宋体" w:hAnsi="Times New Roman" w:cs="Times New Roman"/>
          <w:bCs/>
          <w:sz w:val="24"/>
          <w:szCs w:val="24"/>
          <w:lang w:val="en-GB"/>
        </w:rPr>
        <w:t>.</w:t>
      </w:r>
      <w:r w:rsidR="000B361D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 </w:t>
      </w:r>
      <w:r w:rsidR="007F75E1" w:rsidRPr="007F75E1">
        <w:rPr>
          <w:rFonts w:ascii="Times New Roman" w:eastAsia="宋体" w:hAnsi="Times New Roman" w:cs="Times New Roman"/>
          <w:bCs/>
          <w:sz w:val="24"/>
          <w:szCs w:val="24"/>
        </w:rPr>
        <w:t>Clearly, when the actual number of confirmed cases has not increased significantly, significant changes in the indications have been detected, indicating the presence of pre-outbreak signals.</w:t>
      </w:r>
    </w:p>
    <w:sectPr w:rsidR="00382BB1" w:rsidRPr="00382B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8482AE" w14:textId="77777777" w:rsidR="00B00CED" w:rsidRDefault="00B00CED" w:rsidP="00677E15">
      <w:r>
        <w:separator/>
      </w:r>
    </w:p>
  </w:endnote>
  <w:endnote w:type="continuationSeparator" w:id="0">
    <w:p w14:paraId="4A6F9554" w14:textId="77777777" w:rsidR="00B00CED" w:rsidRDefault="00B00CED" w:rsidP="00677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488A5" w14:textId="77777777" w:rsidR="00B00CED" w:rsidRDefault="00B00CED" w:rsidP="00677E15">
      <w:r>
        <w:separator/>
      </w:r>
    </w:p>
  </w:footnote>
  <w:footnote w:type="continuationSeparator" w:id="0">
    <w:p w14:paraId="1392D955" w14:textId="77777777" w:rsidR="00B00CED" w:rsidRDefault="00B00CED" w:rsidP="00677E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D16"/>
    <w:rsid w:val="00041D16"/>
    <w:rsid w:val="000976DA"/>
    <w:rsid w:val="000B361D"/>
    <w:rsid w:val="000D3D1B"/>
    <w:rsid w:val="000E39A7"/>
    <w:rsid w:val="001A20E9"/>
    <w:rsid w:val="00221260"/>
    <w:rsid w:val="00243140"/>
    <w:rsid w:val="00354E9D"/>
    <w:rsid w:val="00382BB1"/>
    <w:rsid w:val="003A56E5"/>
    <w:rsid w:val="003C2F64"/>
    <w:rsid w:val="00403686"/>
    <w:rsid w:val="00430239"/>
    <w:rsid w:val="0051296E"/>
    <w:rsid w:val="0053586A"/>
    <w:rsid w:val="00564AB7"/>
    <w:rsid w:val="005D06F5"/>
    <w:rsid w:val="005D0713"/>
    <w:rsid w:val="00604A47"/>
    <w:rsid w:val="00677E15"/>
    <w:rsid w:val="007C6032"/>
    <w:rsid w:val="007F75E1"/>
    <w:rsid w:val="00816FC6"/>
    <w:rsid w:val="00835C5B"/>
    <w:rsid w:val="0084719B"/>
    <w:rsid w:val="008A4E19"/>
    <w:rsid w:val="0090402C"/>
    <w:rsid w:val="00973C72"/>
    <w:rsid w:val="00995DA7"/>
    <w:rsid w:val="009B5ECE"/>
    <w:rsid w:val="009F02E7"/>
    <w:rsid w:val="00A67DD1"/>
    <w:rsid w:val="00AB76B6"/>
    <w:rsid w:val="00B00CED"/>
    <w:rsid w:val="00B22088"/>
    <w:rsid w:val="00C30A7C"/>
    <w:rsid w:val="00C74DCE"/>
    <w:rsid w:val="00CE1271"/>
    <w:rsid w:val="00D80A5F"/>
    <w:rsid w:val="00E170E6"/>
    <w:rsid w:val="00F0584A"/>
    <w:rsid w:val="00F05CC9"/>
    <w:rsid w:val="00F574C1"/>
    <w:rsid w:val="00FF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4243F6"/>
  <w14:defaultImageDpi w14:val="32767"/>
  <w15:chartTrackingRefBased/>
  <w15:docId w15:val="{C6A8E581-76D3-4BF0-B066-A4DB00818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77E1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77E1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7E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77E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77E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77E15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77E15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677E15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B">
    <w:name w:val="正文 B"/>
    <w:rsid w:val="00D80A5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Helvetica" w:eastAsia="Arial Unicode MS" w:hAnsi="Helvetica" w:cs="Arial Unicode MS"/>
      <w:color w:val="000000"/>
      <w:kern w:val="0"/>
      <w:sz w:val="22"/>
      <w:u w:color="000000"/>
      <w:bdr w:val="nil"/>
    </w:rPr>
  </w:style>
  <w:style w:type="paragraph" w:styleId="a7">
    <w:name w:val="Balloon Text"/>
    <w:basedOn w:val="a"/>
    <w:link w:val="a8"/>
    <w:uiPriority w:val="99"/>
    <w:semiHidden/>
    <w:unhideWhenUsed/>
    <w:rsid w:val="00C30A7C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30A7C"/>
    <w:rPr>
      <w:sz w:val="18"/>
      <w:szCs w:val="18"/>
    </w:rPr>
  </w:style>
  <w:style w:type="table" w:styleId="a9">
    <w:name w:val="Table Grid"/>
    <w:basedOn w:val="a1"/>
    <w:uiPriority w:val="39"/>
    <w:rsid w:val="005358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5">
    <w:name w:val="Grid Table 1 Light Accent 5"/>
    <w:basedOn w:val="a1"/>
    <w:uiPriority w:val="46"/>
    <w:rsid w:val="0053586A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73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E27D3-A735-4CC2-BD16-450220EBB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4</Pages>
  <Words>355</Words>
  <Characters>2025</Characters>
  <Application>Microsoft Office Word</Application>
  <DocSecurity>0</DocSecurity>
  <Lines>16</Lines>
  <Paragraphs>4</Paragraphs>
  <ScaleCrop>false</ScaleCrop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zhangxh</dc:creator>
  <cp:keywords/>
  <dc:description/>
  <cp:lastModifiedBy>张 旭航</cp:lastModifiedBy>
  <cp:revision>23</cp:revision>
  <cp:lastPrinted>2019-11-23T14:50:00Z</cp:lastPrinted>
  <dcterms:created xsi:type="dcterms:W3CDTF">2019-07-22T01:30:00Z</dcterms:created>
  <dcterms:modified xsi:type="dcterms:W3CDTF">2021-03-09T10:21:00Z</dcterms:modified>
</cp:coreProperties>
</file>