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
        <w:tblW w:w="7920" w:type="dxa"/>
        <w:tblLook w:val="0420" w:firstRow="1" w:lastRow="0" w:firstColumn="0" w:lastColumn="0" w:noHBand="0" w:noVBand="1"/>
      </w:tblPr>
      <w:tblGrid>
        <w:gridCol w:w="2160"/>
        <w:gridCol w:w="95"/>
        <w:gridCol w:w="1345"/>
        <w:gridCol w:w="4320"/>
      </w:tblGrid>
      <w:tr w:rsidR="00A318F0" w:rsidRPr="00BD2AD8" w14:paraId="685E5762" w14:textId="77777777" w:rsidTr="00A318F0">
        <w:trPr>
          <w:cnfStyle w:val="100000000000" w:firstRow="1" w:lastRow="0" w:firstColumn="0" w:lastColumn="0" w:oddVBand="0" w:evenVBand="0" w:oddHBand="0" w:evenHBand="0" w:firstRowFirstColumn="0" w:firstRowLastColumn="0" w:lastRowFirstColumn="0" w:lastRowLastColumn="0"/>
          <w:trHeight w:val="288"/>
        </w:trPr>
        <w:tc>
          <w:tcPr>
            <w:tcW w:w="2255" w:type="dxa"/>
            <w:gridSpan w:val="2"/>
            <w:vAlign w:val="bottom"/>
          </w:tcPr>
          <w:p w14:paraId="5542080D" w14:textId="77777777"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t>Genera</w:t>
            </w:r>
          </w:p>
        </w:tc>
        <w:tc>
          <w:tcPr>
            <w:tcW w:w="1345" w:type="dxa"/>
            <w:vAlign w:val="bottom"/>
          </w:tcPr>
          <w:p w14:paraId="613BCC3D" w14:textId="77777777"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t>New species in Genera</w:t>
            </w:r>
          </w:p>
        </w:tc>
        <w:tc>
          <w:tcPr>
            <w:tcW w:w="4320" w:type="dxa"/>
            <w:vAlign w:val="bottom"/>
          </w:tcPr>
          <w:p w14:paraId="4E17211E" w14:textId="77777777"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t>Reference</w:t>
            </w:r>
          </w:p>
        </w:tc>
      </w:tr>
      <w:tr w:rsidR="00A318F0" w:rsidRPr="00BD2AD8" w14:paraId="29C9DB1E"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064B427E"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0" w:name="_Hlk52888235"/>
            <w:r w:rsidRPr="00A318F0">
              <w:rPr>
                <w:rFonts w:ascii="Times New Roman" w:hAnsi="Times New Roman" w:cs="Times New Roman"/>
                <w:i/>
                <w:sz w:val="20"/>
                <w:szCs w:val="18"/>
              </w:rPr>
              <w:t>Atta</w:t>
            </w:r>
          </w:p>
        </w:tc>
        <w:tc>
          <w:tcPr>
            <w:tcW w:w="1440" w:type="dxa"/>
            <w:gridSpan w:val="2"/>
            <w:shd w:val="clear" w:color="auto" w:fill="F2F2F2" w:themeFill="background1" w:themeFillShade="F2"/>
            <w:vAlign w:val="center"/>
          </w:tcPr>
          <w:p w14:paraId="104280DE"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shd w:val="clear" w:color="auto" w:fill="F2F2F2" w:themeFill="background1" w:themeFillShade="F2"/>
            <w:vAlign w:val="center"/>
          </w:tcPr>
          <w:p w14:paraId="625674C0" w14:textId="7291FD28"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{"citationItems":[{"id":"ITEM-1","itemData":{"author":[{"dropping-particle":"","family":"Fontenla","given":"Jorge Luis","non-dropping-particle":"","parse-names":false,"suffix":""}],"container-title":"Avicennia","id":"ITEM-1","issued":{"date-parts":[["1995"]]},"page":"77-86","title":"Nueva especie de &lt;i&gt;Atta&lt;/i&gt; (Hymenoptera: Formicidae) del archipiélago cubano.","type":"article-journal","volume":"3"},"uris":["http://www.mendeley.com/documents/?uuid=baf5be66-eabf-42d3-950d-18853b666055"]}],"mendeley":{"formattedCitation":"(Fontenla 1995)","plainTextFormattedCitation":"(Fontenla 1995)","previouslyFormattedCitation":"(Fontenla 1995)"},"properties":{"noteIndex":0},"schema":"https://github.com/citation-style-language/schema/raw/master/csl-citation.json"}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(Fontenla</w:t>
            </w:r>
            <w:r>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1995)</w:t>
            </w:r>
            <w:r w:rsidRPr="00A318F0">
              <w:rPr>
                <w:rFonts w:ascii="Times New Roman" w:hAnsi="Times New Roman" w:cs="Times New Roman"/>
                <w:sz w:val="20"/>
                <w:szCs w:val="18"/>
              </w:rPr>
              <w:fldChar w:fldCharType="end"/>
            </w:r>
          </w:p>
        </w:tc>
      </w:tr>
      <w:tr w:rsidR="00A318F0" w:rsidRPr="00BD2AD8" w14:paraId="7366E7D6" w14:textId="77777777" w:rsidTr="00A318F0">
        <w:trPr>
          <w:trHeight w:val="288"/>
        </w:trPr>
        <w:tc>
          <w:tcPr>
            <w:tcW w:w="2160" w:type="dxa"/>
            <w:vAlign w:val="center"/>
          </w:tcPr>
          <w:p w14:paraId="3FE7E0EB"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r w:rsidRPr="00A318F0">
              <w:rPr>
                <w:rFonts w:ascii="Times New Roman" w:hAnsi="Times New Roman" w:cs="Times New Roman"/>
                <w:i/>
                <w:sz w:val="20"/>
                <w:szCs w:val="18"/>
              </w:rPr>
              <w:t>Acromyrmex</w:t>
            </w:r>
          </w:p>
        </w:tc>
        <w:tc>
          <w:tcPr>
            <w:tcW w:w="1440" w:type="dxa"/>
            <w:gridSpan w:val="2"/>
            <w:vAlign w:val="center"/>
          </w:tcPr>
          <w:p w14:paraId="3DAC7B1A"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4</w:t>
            </w:r>
          </w:p>
        </w:tc>
        <w:tc>
          <w:tcPr>
            <w:tcW w:w="4320" w:type="dxa"/>
            <w:vAlign w:val="center"/>
          </w:tcPr>
          <w:p w14:paraId="1CFB6538" w14:textId="2D70C19A"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{"citationItems":[{"id":"ITEM-1","itemData":{"DOI":"10.1111/j.1744-7917.2007.00151.x","ISSN":"16729609","abstract":"The fungus-growing ants (Tribe Attini) are a New World group of &gt; 200 species, all obligate symbionts with a fungus they use for food. Four attine taxa are known to be social parasites of other attines. Acromyrmex (Pseudoatta) argentina argentina and Acromyrmex (Pseudoatta) argentina platensis (parasites of Acromyrmex lundi), and Acromyrmex sp. (a parasite of Acromyrmex rugosus) produce no worker caste. In contrast, the recently discovered Acromyrmex insinuator (a parasite of Acromyrmex echinatior) does produce workers. Here, we describe a new species, Acromyrmex ameliae, a social parasite of Acromyrmex subterraneus subterraneus and Acromyrmex subterraneus brunneus in Minas Gerais, Brasil. Like A. insinuator, it produces workers and appears to be closely related to its hosts. Similar social parasites may be fairly common in the fungus-growing ants, but overlooked due to the close resemblance between parasite and host workers. © Institute of Zoology, Chinese Academy of Sciences.","author":[{"dropping-particle":"","family":"Souza","given":"Danival José","non-dropping-particle":"De","parse-names":false,"suffix":""},{"dropping-particle":"","family":"Soares","given":"Ilka Maria Fernandes","non-dropping-particle":"","parse-names":false,"suffix":""},{"dropping-particle":"","family":"Lucia","given":"Terezinha Maria Castro","non-dropping-particle":"Della","parse-names":false,"suffix":""}],"container-title":"Insect Science","id":"ITEM-1","issue":"3","issued":{"date-parts":[["2007"]]},"page":"251-257","title":"&lt;i&gt;Acromyrmex ameliae&lt;/i&gt; sp. n. (Hymenoptera: Formicidae): a new social parasite of leaf-cutting ants in Brazil","type":"article-journal","volume":"14"},"uris":["http://www.mendeley.com/documents/?uuid=fcead4e2-73eb-4118-b1dd-58992dd70f5a"]},{"id":"ITEM-2","itemData":{"DOI":"10.1007/s00040-015-0406-6","ISSN":"14209098","abstract":"Social parasites exploit the colony resources of social species to secure their own survival and reproduction. Social parasites are frequently studied as models for conflict and cooperation as well as for speciation. The eusocial Hymenoptera harbor a diverse array of socially parasitic species with idiosyncratic life history strategies, but it is probably in the ants where social parasites are most speciose and have evolved the highest degrees of morphological and behavioral specialization. In the fungus-growing ants, a total of five obligate social parasites are known: four species are parasites of leaf-cutting ants and one species parasitizes a primitive fungus-growing ant species in the genus Mycocepurus. Here we describe a new species of socially parasitic leaf-cutting ant, Acromyrmex charruanus sp. nov., from Uruguay, and we report initial observations on the parasite’s life history as well as on the morphological and behavioral adaptations related to the inquiline syndrome. Our observations suggest that Acromyrmex charruanus is an obligate inquiline social parasite of the thatch-mound-building, leaf-cutting ant Acromyrmex heyeri. Acromyrmex charruanus appears to be tolerant of the host, producing sexual offspring in the presence of the A. heyeri host queen. Queens of A. charruanus appear to reproduce semelparously and sexual offspring are produced during the austral fall (February), which differs significantly from the mating biology of the host species, which reproduces during the southern-hemisphere spring (October–December). We suggest that the diametrically opposed mating seasons of parasite and host might be adaptive, allowing the parasite to avoid competition for resources with the host sexual brood. The morphological and behavioral adaptations of A. charruanus accord with characters observed to arise early during the evolution of other ant inquiline parasite species, and so far we have no evidence for the existence of a worker caste in A. charruanus. Further field studies and behavioral experiments need to confirm our first observations and explore A. charruanus’s behavioral ecology, evolution, and life history in more detail.","author":[{"dropping-particle":"","family":"Rabeling","given":"C.","non-dropping-particle":"","parse-names":false,"suffix":""},{"dropping-particle":"","family":"Schultz","given":"T. R.","non-dropping-particle":"","parse-names":false,"suffix":""},{"dropping-particle":"","family":"Bacci","given":"M.","non-dropping-particle":"","parse-names":false,"suffix":""},{"dropping-particle":"","family":"Bollazzi","given":"M.","non-dropping-particle":"","parse-names":false,"suffix":""}],"container-title":"Insectes Sociaux","id":"ITEM-2","issue":"3","issued":{"date-parts":[["2015"]]},"page":"335-349","publisher":"Springer Basel","title":"&lt;i&gt;Acromyrmex charruanus&lt;/i&gt;: a new inquiline social parasite species of leaf-cutting ants","type":"article-journal","volume":"62"},"uris":["http://www.mendeley.com/documents/?uuid=830e6b48-ec8e-41b9-8d95-54f696fa31b9"]},{"id":"ITEM-3","itemData":{"DOI":"10.1007/s000400050101","ISSN":"00201812","abstract":"The two known social parasites of fungus-growing ants (tribe Attini) occupy an advanced grade of social parasitism characterized by absence of a worker caste and highly derived morphology and behavior. In contrast, the Panamanian Acromyrmex insinuator new species, described here, appears to occupy an early grade of social parasitism in which males, females, and minor workers are nearly indistinguishable from those of the host species. Based on allozyme and morphological evidence, the host, A. octospinosus ssp. echinatior, is clearly different and reproductively isolated from the sympatric A. octospinosus ssp. octospinosus, and is therefore elevated to species status.","author":[{"dropping-particle":"","family":"Schultz","given":"T. R.","non-dropping-particle":"","parse-names":false,"suffix":""},{"dropping-particle":"","family":"Bekkevold","given":"D.","non-dropping-particle":"","parse-names":false,"suffix":""},{"dropping-particle":"","family":"Boomsma","given":"J. J.","non-dropping-particle":"","parse-names":false,"suffix":""}],"container-title":"Insectes Sociaux","id":"ITEM-3","issue":"4","issued":{"date-parts":[["1998"]]},"page":"457-471","title":"&lt;i&gt;Acromyrmex insinuator&lt;/i&gt; new species: an incipient social parasite of fungus-growing ants","type":"article-journal","volume":"45"},"uris":["http://www.mendeley.com/documents/?uuid=3ac35689-48bb-445a-9c7f-062488573270"]},{"id":"ITEM-4","itemData":{"author":[{"dropping-particle":"","family":"Bolton","given":"Barry","non-dropping-particle":"","parse-names":false,"suffix":""}],"id":"ITEM-4","issued":{"date-parts":[["1995"]]},"number-of-pages":"1-504","publisher":"Harvard University Press","publisher-place":"Cambridge, Massachusetts","title":"A new general catalogue of the ants of the world","type":"book"},"uris":["http://www.mendeley.com/documents/?uuid=f92c6852-dc3f-4982-9ee4-700b316c1a87"]}],"mendeley":{"formattedCitation":"(Bolton 1995; Schultz et al. 1998; De Souza et al. 2007; Rabeling et al. 2015)","plainTextFormattedCitation":"(Bolton 1995; Schultz et al. 1998; De Souza et al. 2007; Rabeling et al. 2015)","previouslyFormattedCitation":"(Bolton 1995; Schultz et al. 1998; De Souza et al. 2007; Rabeling et al. 2015)"},"properties":{"noteIndex":0},"schema":"https://github.com/citation-style-language/schema/raw/master/csl-citation.json"}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(Bolton</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1995; Schultz et al.</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1998; De Souza et al.</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2007; Rabeling et al.</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2015)</w:t>
            </w:r>
            <w:r w:rsidRPr="00A318F0">
              <w:rPr>
                <w:rFonts w:ascii="Times New Roman" w:hAnsi="Times New Roman" w:cs="Times New Roman"/>
                <w:sz w:val="20"/>
                <w:szCs w:val="18"/>
              </w:rPr>
              <w:fldChar w:fldCharType="end"/>
            </w:r>
          </w:p>
        </w:tc>
      </w:tr>
      <w:tr w:rsidR="00A318F0" w:rsidRPr="00BD2AD8" w14:paraId="1D670AE9"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4DD8FC6B"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r w:rsidRPr="00A318F0">
              <w:rPr>
                <w:rFonts w:ascii="Times New Roman" w:hAnsi="Times New Roman" w:cs="Times New Roman"/>
                <w:i/>
                <w:sz w:val="20"/>
                <w:szCs w:val="18"/>
              </w:rPr>
              <w:t>Apterostigma</w:t>
            </w:r>
          </w:p>
        </w:tc>
        <w:tc>
          <w:tcPr>
            <w:tcW w:w="1440" w:type="dxa"/>
            <w:gridSpan w:val="2"/>
            <w:shd w:val="clear" w:color="auto" w:fill="F2F2F2" w:themeFill="background1" w:themeFillShade="F2"/>
            <w:vAlign w:val="center"/>
          </w:tcPr>
          <w:p w14:paraId="1858827E"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24</w:t>
            </w:r>
          </w:p>
        </w:tc>
        <w:tc>
          <w:tcPr>
            <w:tcW w:w="4320" w:type="dxa"/>
            <w:shd w:val="clear" w:color="auto" w:fill="F2F2F2" w:themeFill="background1" w:themeFillShade="F2"/>
            <w:vAlign w:val="center"/>
          </w:tcPr>
          <w:p w14:paraId="1692EBA6" w14:textId="36CC79CE"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{"citationItems":[{"id":"ITEM-1","itemData":{"ISSN":"0066-7870","abstract":"= Revision of the genus Apterostigma Mayr (Hymenoptera: Formicidae). 47 species are recognized, 20 new species.","author":[{"dropping-particle":"","family":"Lattke","given":"John E.","non-dropping-particle":"","parse-names":false,"suffix":""}],"container-title":"Arquivos de Zoologia, Sao Paulo","id":"ITEM-1","issue":"5","issued":{"date-parts":[["1997"]]},"page":"121-221","title":"Revisión del género &lt;i&gt;Apterostigma&lt;/i&gt; Mayr (Hymenoptera: Formicidae)","type":"article-journal","volume":"34"},"uris":["http://www.mendeley.com/documents/?uuid=ada37014-4f71-4619-a907-6d9920116529"]},{"id":"ITEM-2","itemData":{"author":[{"dropping-particle":"","family":"Lattke","given":"John E.","non-dropping-particle":"","parse-names":false,"suffix":""}],"container-title":"Systematic Entomology","id":"ITEM-2","issued":{"date-parts":[["1999"]]},"page":"1-6","title":"A new species of fungus-growing ant and its implications for attine phylogeny (Hymenoptera: Formicidae)","type":"article-journal","volume":"24"},"uris":["http://www.mendeley.com/documents/?uuid=fd25cdb0-31a9-4bdf-94b8-e1cb09464b3f"]},{"id":"ITEM-3","itemData":{"abstract":"*[The first fossil species of the fungus-growing ant genus Apterostigma (Myrmicinae: Attini) are described from Dominican amber. Apterostigma electropilosum, n.sp. &amp; Apterostigma eowilsoni, n.sp. are described, &amp; the likely placement of each within the genus is discussed. The phylogenetic position of Apterostigma within the Attini is summarized, as is the evolutionary history of the transition from the cultivation of leucocoprineaceous fungi (the ancestral condition) to the cultivation of pterulaceous fungi (the derived condition) by different lineages of Apterostigma species.]","author":[{"dropping-particle":"","family":"Schultz","given":"T. R.","non-dropping-particle":"","parse-names":false,"suffix":""}],"container-title":"Memoirs of the American Entomological Institute","id":"ITEM-3","issued":{"date-parts":[["2007"]]},"page":"425-436","title":"The fungus-growing ant genus &lt;i&gt;Apterostigma&lt;/i&gt; in Dominican amber","type":"article-journal","volume":"80"},"uris":["http://www.mendeley.com/documents/?uuid=653f8f3d-0e2c-47a0-bba5-05a4fde92917"]}],"mendeley":{"formattedCitation":"(Lattke 1997, 1999; Schultz 2007)","plainTextFormattedCitation":"(Lattke 1997, 1999; Schultz 2007)","previouslyFormattedCitation":"(Lattke 1997, 1999; Schultz 2007)"},"properties":{"noteIndex":0},"schema":"https://github.com/citation-style-language/schema/raw/master/csl-citation.json"}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(Lattke</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1997, 1999; Schultz</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2007)</w:t>
            </w:r>
            <w:r w:rsidRPr="00A318F0">
              <w:rPr>
                <w:rFonts w:ascii="Times New Roman" w:hAnsi="Times New Roman" w:cs="Times New Roman"/>
                <w:sz w:val="20"/>
                <w:szCs w:val="18"/>
              </w:rPr>
              <w:fldChar w:fldCharType="end"/>
            </w:r>
          </w:p>
        </w:tc>
      </w:tr>
      <w:tr w:rsidR="00A318F0" w:rsidRPr="00BD2AD8" w14:paraId="605DE0CB" w14:textId="77777777" w:rsidTr="00A318F0">
        <w:trPr>
          <w:trHeight w:val="288"/>
        </w:trPr>
        <w:tc>
          <w:tcPr>
            <w:tcW w:w="2160" w:type="dxa"/>
            <w:vAlign w:val="center"/>
          </w:tcPr>
          <w:p w14:paraId="151A4AB0"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r w:rsidRPr="00A318F0">
              <w:rPr>
                <w:rFonts w:ascii="Times New Roman" w:hAnsi="Times New Roman" w:cs="Times New Roman"/>
                <w:i/>
                <w:sz w:val="20"/>
                <w:szCs w:val="18"/>
              </w:rPr>
              <w:t xml:space="preserve">Cyatta </w:t>
            </w:r>
            <w:r w:rsidRPr="00A318F0">
              <w:rPr>
                <w:rFonts w:ascii="Times New Roman" w:hAnsi="Times New Roman" w:cs="Times New Roman"/>
                <w:iCs/>
                <w:sz w:val="20"/>
                <w:szCs w:val="18"/>
              </w:rPr>
              <w:t>*</w:t>
            </w:r>
          </w:p>
        </w:tc>
        <w:tc>
          <w:tcPr>
            <w:tcW w:w="1440" w:type="dxa"/>
            <w:gridSpan w:val="2"/>
            <w:vAlign w:val="center"/>
          </w:tcPr>
          <w:p w14:paraId="2CB004B3"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vAlign w:val="center"/>
          </w:tcPr>
          <w:p w14:paraId="77B11ACB" w14:textId="2C61AA35"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i/>
                <w:iCs/>
                <w:sz w:val="20"/>
                <w:szCs w:val="18"/>
              </w:rPr>
              <w:fldChar w:fldCharType="begin" w:fldLock="1"/>
            </w:r>
            <w:r w:rsidRPr="00A318F0">
              <w:rPr>
                <w:rFonts w:ascii="Times New Roman" w:hAnsi="Times New Roman" w:cs="Times New Roman"/>
                <w:i/>
                <w:iCs/>
                <w:sz w:val="20"/>
                <w:szCs w:val="18"/>
              </w:rPr>
              <w:instrText>ADDIN CSL_CITATION {"citationItems":[{"id":"ITEM-1","itemData":{"DOI":"10.1371/journal.pone.0080498","author":[{"dropping-particle":"","family":"Sosa-Calvo","given":"Jeffrey","non-dropping-particle":"","parse-names":false,"suffix":""},{"dropping-particle":"","family":"Schultz","given":"Ted R.","non-dropping-particle":"","parse-names":false,"suffix":""},{"dropping-particle":"","family":"Brandão","given":"Carlos Roberto Ferreira","non-dropping-particle":"","parse-names":false,"suffix":""},{"dropping-particle":"","family":"Klingenberg","given":"Christiana","non-dropping-particle":"","parse-names":false,"suffix":""},{"dropping-particle":"","family":"Feitosa","given":"Rodrigo M.","non-dropping-particle":"","parse-names":false,"suffix":""},{"dropping-particle":"","family":"Rabeling","given":"Christian","non-dropping-particle":"","parse-names":false,"suffix":""},{"dropping-particle":"","family":"Bacci","given":"Maurício Jr.","non-dropping-particle":"","parse-names":false,"suffix":""},{"dropping-particle":"","family":"Lopes","given":"Cauê T.","non-dropping-particle":"","parse-names":false,"suffix":""},{"dropping-particle":"","family":"Vasconcelos","given":"Heraldo L.","non-dropping-particle":"","parse-names":false,"suffix":""}],"container-title":"PLoS ONE","id":"ITEM-1","issue":"11","issued":{"date-parts":[["2013"]]},"page":"1-20","title":"&lt;i&gt;Cyatta abscondita&lt;/i&gt;: taxonomy, evolution, and natural history of a new fungus-farming ant genus from Brazil","type":"article-journal","volume":"8"},"uris":["http://www.mendeley.com/documents/?uuid=8edcfa3b-e818-4b43-b68b-cdacdbb5a3a5"]}],"mendeley":{"formattedCitation":"(Sosa-Calvo et al. 2013)","plainTextFormattedCitation":"(Sosa-Calvo et al. 2013)","previouslyFormattedCitation":"(Sosa-Calvo et al. 2013)"},"properties":{"noteIndex":0},"schema":"https://github.com/citation-style-language/schema/raw/master/csl-citation.json"}</w:instrText>
            </w:r>
            <w:r w:rsidRPr="00A318F0">
              <w:rPr>
                <w:rFonts w:ascii="Times New Roman" w:hAnsi="Times New Roman" w:cs="Times New Roman"/>
                <w:i/>
                <w:iCs/>
                <w:sz w:val="20"/>
                <w:szCs w:val="18"/>
              </w:rPr>
              <w:fldChar w:fldCharType="separate"/>
            </w:r>
            <w:r w:rsidRPr="00A318F0">
              <w:rPr>
                <w:rFonts w:ascii="Times New Roman" w:hAnsi="Times New Roman" w:cs="Times New Roman"/>
                <w:iCs/>
                <w:noProof/>
                <w:sz w:val="20"/>
                <w:szCs w:val="18"/>
              </w:rPr>
              <w:t>(Sosa-Calvo et al.</w:t>
            </w:r>
            <w:r w:rsidR="00FE3038">
              <w:rPr>
                <w:rFonts w:ascii="Times New Roman" w:hAnsi="Times New Roman" w:cs="Times New Roman"/>
                <w:iCs/>
                <w:noProof/>
                <w:sz w:val="20"/>
                <w:szCs w:val="18"/>
              </w:rPr>
              <w:t>,</w:t>
            </w:r>
            <w:r w:rsidRPr="00A318F0">
              <w:rPr>
                <w:rFonts w:ascii="Times New Roman" w:hAnsi="Times New Roman" w:cs="Times New Roman"/>
                <w:iCs/>
                <w:noProof/>
                <w:sz w:val="20"/>
                <w:szCs w:val="18"/>
              </w:rPr>
              <w:t xml:space="preserve"> 2013)</w:t>
            </w:r>
            <w:r w:rsidRPr="00A318F0">
              <w:rPr>
                <w:rFonts w:ascii="Times New Roman" w:hAnsi="Times New Roman" w:cs="Times New Roman"/>
                <w:sz w:val="20"/>
                <w:szCs w:val="18"/>
              </w:rPr>
              <w:fldChar w:fldCharType="end"/>
            </w:r>
          </w:p>
        </w:tc>
      </w:tr>
      <w:tr w:rsidR="00A318F0" w:rsidRPr="00BD2AD8" w14:paraId="104F8F51"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0C85C01D"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r w:rsidRPr="00A318F0">
              <w:rPr>
                <w:rFonts w:ascii="Times New Roman" w:hAnsi="Times New Roman" w:cs="Times New Roman"/>
                <w:i/>
                <w:sz w:val="20"/>
                <w:szCs w:val="18"/>
              </w:rPr>
              <w:t>Cyphomyrmex</w:t>
            </w:r>
          </w:p>
        </w:tc>
        <w:tc>
          <w:tcPr>
            <w:tcW w:w="1440" w:type="dxa"/>
            <w:gridSpan w:val="2"/>
            <w:shd w:val="clear" w:color="auto" w:fill="F2F2F2" w:themeFill="background1" w:themeFillShade="F2"/>
            <w:vAlign w:val="center"/>
          </w:tcPr>
          <w:p w14:paraId="0227CF63"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3</w:t>
            </w:r>
          </w:p>
        </w:tc>
        <w:tc>
          <w:tcPr>
            <w:tcW w:w="4320" w:type="dxa"/>
            <w:shd w:val="clear" w:color="auto" w:fill="F2F2F2" w:themeFill="background1" w:themeFillShade="F2"/>
            <w:vAlign w:val="center"/>
          </w:tcPr>
          <w:p w14:paraId="4C4BBAF1" w14:textId="5D69A9B4"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i/>
                <w:iCs/>
                <w:sz w:val="20"/>
                <w:szCs w:val="18"/>
              </w:rPr>
              <w:fldChar w:fldCharType="begin" w:fldLock="1"/>
            </w:r>
            <w:r w:rsidRPr="00A318F0">
              <w:rPr>
                <w:rFonts w:ascii="Times New Roman" w:hAnsi="Times New Roman" w:cs="Times New Roman"/>
                <w:i/>
                <w:iCs/>
                <w:sz w:val="20"/>
                <w:szCs w:val="18"/>
              </w:rPr>
              <w:instrText>ADDIN CSL_CITATION {"citationItems":[{"id":"ITEM-1","itemData":{"DOI":"10.1007/PL00012657","ISSN":"0020-1812","abstract":"Nesting in abundance on stream embankments in the wet forests of Panama, the fungus-growing ant Cypho- myrmex longiscapus sensu lato has become a model organism for the study of behavior, ecology, mating frequency, cultivar specificity, pathogenesis, and social parasitism in the attine agricultural symbiosis. Allozyme markers, morphology, and other evidence indicate that C. longiscapus s.l. is in fact a complex of two species, one of which is new to science and described here as Cyphomyrmex muelleri Schultz and Solomon, new species. Although both species occur sym- patrically in the same microhabitats and are ecologically, be- haviorally, and morphologically quite similar, they consis- tently cultivate two distantly related fungal symbionts. Thus, each of the two sibling ant species is specialized on a distinct cultivar species, contradicting the conclusions of a previous study. Information is provided for reliably separating the two ant species; morphometrics, ecology, behavior, biogeography, and natural history are summarized. Possible evolutionary mechanisms underlying cryptic speciation in C. longiscapus s.l. are discussed.","author":[{"dropping-particle":"","family":"Schultz","given":"T. R.","non-dropping-particle":"","parse-names":false,"suffix":""},{"dropping-particle":"","family":"Solomon","given":"S. A.","non-dropping-particle":"","parse-names":false,"suffix":""},{"dropping-particle":"","family":"Mueller","given":"U. G.","non-dropping-particle":"","parse-names":false,"suffix":""},{"dropping-particle":"","family":"Villesen","given":"P.","non-dropping-particle":"","parse-names":false,"suffix":""},{"dropping-particle":"","family":"Boomsma","given":"J. J.","non-dropping-particle":"","parse-names":false,"suffix":""},{"dropping-particle":"","family":"Adams","given":"Rachelle M M","non-dropping-particle":"","parse-names":false,"suffix":""},{"dropping-particle":"","family":"Norden","given":"B.","non-dropping-particle":"","parse-names":false,"suffix":""}],"container-title":"Insectes Sociaux","id":"ITEM-1","issue":"4","issued":{"date-parts":[["2002","11"]]},"note":"TK: Example of cryptic speciation in fungus-growing ants.\nTK: Can live sympatrically in the same microhabitat, even though they are ecologically, behaviorally and morphologically similar, because they grow two different fungi (differences in dietary niche breadth)?","page":"331-343","title":"Cryptic speciation in the fungus-growing ants &lt;i&gt;Cyphomyrmex longiscapus&lt;/i&gt; Weber and &lt;i&gt;Cyphomyrmex muelleri&lt;/i&gt; Schultz and Solomon, new species (Formicidae, Attini)","type":"article-journal","volume":"49"},"uris":["http://www.mendeley.com/documents/?uuid=f400482e-4d37-4a0f-9dd6-340f78dae54f"]},{"id":"ITEM-2","itemData":{"DOI":"10.21248/contrib.entomol.53.1.131-139","author":[{"dropping-particle":"","family":"Andrade","given":"M L","non-dropping-particle":"de","parse-names":false,"suffix":""}],"container-title":"Beiträge zur Entomologie","id":"ITEM-2","issue":"1","issued":{"date-parts":[["2003"]]},"page":"131-139","title":"First descriptions of two new amber species of &lt;i&gt;Cyphomyrmex&lt;/i&gt; from Mexico and the Dominican Republic","type":"article-journal","volume":"53"},"uris":["http://www.mendeley.com/documents/?uuid=900bdfb6-0ab1-4b20-b678-8fc22f2c4347"]}],"mendeley":{"formattedCitation":"(Schultz et al. 2002; de Andrade 2003)","plainTextFormattedCitation":"(Schultz et al. 2002; de Andrade 2003)","previouslyFormattedCitation":"(Schultz et al. 2002; de Andrade 2003)"},"properties":{"noteIndex":0},"schema":"https://github.com/citation-style-language/schema/raw/master/csl-citation.json"}</w:instrText>
            </w:r>
            <w:r w:rsidRPr="00A318F0">
              <w:rPr>
                <w:rFonts w:ascii="Times New Roman" w:hAnsi="Times New Roman" w:cs="Times New Roman"/>
                <w:i/>
                <w:iCs/>
                <w:sz w:val="20"/>
                <w:szCs w:val="18"/>
              </w:rPr>
              <w:fldChar w:fldCharType="separate"/>
            </w:r>
            <w:r w:rsidRPr="00A318F0">
              <w:rPr>
                <w:rFonts w:ascii="Times New Roman" w:hAnsi="Times New Roman" w:cs="Times New Roman"/>
                <w:iCs/>
                <w:noProof/>
                <w:sz w:val="20"/>
                <w:szCs w:val="18"/>
              </w:rPr>
              <w:t>(Schultz et al.</w:t>
            </w:r>
            <w:r w:rsidR="00FE3038">
              <w:rPr>
                <w:rFonts w:ascii="Times New Roman" w:hAnsi="Times New Roman" w:cs="Times New Roman"/>
                <w:iCs/>
                <w:noProof/>
                <w:sz w:val="20"/>
                <w:szCs w:val="18"/>
              </w:rPr>
              <w:t>,</w:t>
            </w:r>
            <w:r w:rsidRPr="00A318F0">
              <w:rPr>
                <w:rFonts w:ascii="Times New Roman" w:hAnsi="Times New Roman" w:cs="Times New Roman"/>
                <w:iCs/>
                <w:noProof/>
                <w:sz w:val="20"/>
                <w:szCs w:val="18"/>
              </w:rPr>
              <w:t xml:space="preserve"> 2002; de Andrade</w:t>
            </w:r>
            <w:r w:rsidR="00FE3038">
              <w:rPr>
                <w:rFonts w:ascii="Times New Roman" w:hAnsi="Times New Roman" w:cs="Times New Roman"/>
                <w:iCs/>
                <w:noProof/>
                <w:sz w:val="20"/>
                <w:szCs w:val="18"/>
              </w:rPr>
              <w:t>,</w:t>
            </w:r>
            <w:r w:rsidRPr="00A318F0">
              <w:rPr>
                <w:rFonts w:ascii="Times New Roman" w:hAnsi="Times New Roman" w:cs="Times New Roman"/>
                <w:iCs/>
                <w:noProof/>
                <w:sz w:val="20"/>
                <w:szCs w:val="18"/>
              </w:rPr>
              <w:t xml:space="preserve"> 2003)</w:t>
            </w:r>
            <w:r w:rsidRPr="00A318F0">
              <w:rPr>
                <w:rFonts w:ascii="Times New Roman" w:hAnsi="Times New Roman" w:cs="Times New Roman"/>
                <w:sz w:val="20"/>
                <w:szCs w:val="18"/>
              </w:rPr>
              <w:fldChar w:fldCharType="end"/>
            </w:r>
          </w:p>
        </w:tc>
      </w:tr>
      <w:tr w:rsidR="00A318F0" w:rsidRPr="00BD2AD8" w14:paraId="303159BD" w14:textId="77777777" w:rsidTr="00A318F0">
        <w:trPr>
          <w:trHeight w:val="288"/>
        </w:trPr>
        <w:tc>
          <w:tcPr>
            <w:tcW w:w="2160" w:type="dxa"/>
            <w:vAlign w:val="center"/>
          </w:tcPr>
          <w:p w14:paraId="5739BFC9"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proofErr w:type="spellStart"/>
            <w:r w:rsidRPr="00A318F0">
              <w:rPr>
                <w:rFonts w:ascii="Times New Roman" w:hAnsi="Times New Roman" w:cs="Times New Roman"/>
                <w:i/>
                <w:sz w:val="20"/>
                <w:szCs w:val="18"/>
              </w:rPr>
              <w:t>Kalathomyrmex</w:t>
            </w:r>
            <w:proofErr w:type="spellEnd"/>
            <w:r w:rsidRPr="00A318F0">
              <w:rPr>
                <w:rFonts w:ascii="Times New Roman" w:hAnsi="Times New Roman" w:cs="Times New Roman"/>
                <w:i/>
                <w:sz w:val="20"/>
                <w:szCs w:val="18"/>
              </w:rPr>
              <w:t xml:space="preserve"> *</w:t>
            </w:r>
          </w:p>
        </w:tc>
        <w:tc>
          <w:tcPr>
            <w:tcW w:w="1440" w:type="dxa"/>
            <w:gridSpan w:val="2"/>
            <w:vAlign w:val="center"/>
          </w:tcPr>
          <w:p w14:paraId="5D7F660C"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vAlign w:val="center"/>
          </w:tcPr>
          <w:p w14:paraId="7B7AC701" w14:textId="39A03E60"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{"citationItems":[{"id":"ITEM-1","itemData":{"author":[{"dropping-particle":"","family":"Klingenberg","given":"Christiana","non-dropping-particle":"","parse-names":false,"suffix":""},{"dropping-particle":"","family":"Brandão","given":"C. Roberto F.","non-dropping-particle":"","parse-names":false,"suffix":""}],"container-title":"Zootaxa","id":"ITEM-1","issued":{"date-parts":[["2009"]]},"page":"1 - 31","title":"Revision of the fungus-growing ant genera &lt;i&gt;Mycetophylax&lt;/i&gt; Emery and &lt;i&gt;Paramycetophylax&lt;/i&gt; Kusnezov rev. stat., and description of &lt;i&gt;Kalathomyrmex&lt;/i&gt; n. gen. (Formicidae: Myrmicinae: Attini)","type":"article-journal","volume":"2052"},"uris":["http://www.mendeley.com/documents/?uuid=37e89087-075b-4257-9222-523c4a166fa0"]}],"mendeley":{"formattedCitation":"(Klingenberg and Brandão 2009)","plainTextFormattedCitation":"(Klingenberg and Brandão 2009)","previouslyFormattedCitation":"(Klingenberg and Brandão 2009)"},"properties":{"noteIndex":0},"schema":"https://github.com/citation-style-language/schema/raw/master/csl-citation.json"}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(Klingenberg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Brandão</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2009)</w:t>
            </w:r>
            <w:r w:rsidRPr="00A318F0">
              <w:rPr>
                <w:rFonts w:ascii="Times New Roman" w:hAnsi="Times New Roman" w:cs="Times New Roman"/>
                <w:sz w:val="20"/>
                <w:szCs w:val="18"/>
              </w:rPr>
              <w:fldChar w:fldCharType="end"/>
            </w:r>
          </w:p>
        </w:tc>
      </w:tr>
      <w:tr w:rsidR="00A318F0" w:rsidRPr="00BD2AD8" w14:paraId="378425F1"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704C828C"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r w:rsidRPr="00A318F0">
              <w:rPr>
                <w:rFonts w:ascii="Times New Roman" w:hAnsi="Times New Roman" w:cs="Times New Roman"/>
                <w:i/>
                <w:sz w:val="20"/>
                <w:szCs w:val="18"/>
              </w:rPr>
              <w:t>Mycetagroicus *</w:t>
            </w:r>
          </w:p>
        </w:tc>
        <w:tc>
          <w:tcPr>
            <w:tcW w:w="1440" w:type="dxa"/>
            <w:gridSpan w:val="2"/>
            <w:shd w:val="clear" w:color="auto" w:fill="F2F2F2" w:themeFill="background1" w:themeFillShade="F2"/>
            <w:vAlign w:val="center"/>
          </w:tcPr>
          <w:p w14:paraId="42391B5D"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4</w:t>
            </w:r>
          </w:p>
        </w:tc>
        <w:tc>
          <w:tcPr>
            <w:tcW w:w="4320" w:type="dxa"/>
            <w:shd w:val="clear" w:color="auto" w:fill="F2F2F2" w:themeFill="background1" w:themeFillShade="F2"/>
            <w:vAlign w:val="center"/>
          </w:tcPr>
          <w:p w14:paraId="23DB84D8" w14:textId="5385B680"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{"citationItems":[{"id":"ITEM-1","itemData":{"DOI":"10.1590/S0085-56262008000300006","ISSN":"1806-9665","abstract":"The fungus-farming ant genus Mycetagroicus Brandão &amp; Mayhé-Nunes was proposed based on three species from the Brazilian \"Cerrado\": M. cerradensis, M. triangularis and M. urbanus. Here we describe a new species of Attini ant of the genus Mycetagroicus, M. inflatus n. sp., based on two workers collected in eastern Pará State, Brazil. A new key for species identification, comments on differences among species and new geographical distribution data are furnished.","author":[{"dropping-particle":"","family":"Brandão","given":"Carlos Roberto Ferreira","non-dropping-particle":"","parse-names":false,"suffix":""},{"dropping-particle":"","family":"Mayhé-Nunes","given":"Antonio José","non-dropping-particle":"","parse-names":false,"suffix":""}],"container-title":"Revista Brasileira de Entomologia","id":"ITEM-1","issue":"3","issued":{"date-parts":[["2008"]]},"page":"349-352","title":"A new species of the fungus-farming ant genus &lt;i&gt;Mycetagroicus&lt;/i&gt; Brandão &amp; Mayhé-Nunes (Hymenoptera, Formicidae, Attini)","type":"article-journal","volume":"52"},"uris":["http://www.mendeley.com/documents/?uuid=78ce00b6-0925-4634-8ba4-28a7dc38cb01"]},{"id":"ITEM-2","itemData":{"author":[{"dropping-particle":"","family":"Brandão","given":"Carlos Roberto Ferreira","non-dropping-particle":"","parse-names":false,"suffix":""},{"dropping-particle":"","family":"Mayhé-Nunes","given":"Antonio José","non-dropping-particle":"","parse-names":false,"suffix":""}],"container-title":"Sociobiology","id":"ITEM-2","issued":{"date-parts":[["2001"]]},"page":"639-665","title":"A new fungus-growing ant genus, &lt;i&gt;Mycetagroicus&lt;/i&gt; gen. n., with the description of three new species and comments on the monophyly of the Attini (Hymenoptera: Formicidae)","type":"article-journal","volume":"38"},"uris":["http://www.mendeley.com/documents/?uuid=995304ea-12fb-4bfb-b7d1-f26707b29468"]}],"mendeley":{"formattedCitation":"(Brandão and Mayhé-Nunes 2001, 2008)","plainTextFormattedCitation":"(Brandão and Mayhé-Nunes 2001, 2008)","previouslyFormattedCitation":"(Brandão and Mayhé-Nunes 2001, 2008)"},"properties":{"noteIndex":0},"schema":"https://github.com/citation-style-language/schema/raw/master/csl-citation.json"}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(Brandão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Mayhé-Nunes</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2001, 2008)</w:t>
            </w:r>
            <w:r w:rsidRPr="00A318F0">
              <w:rPr>
                <w:rFonts w:ascii="Times New Roman" w:hAnsi="Times New Roman" w:cs="Times New Roman"/>
                <w:sz w:val="20"/>
                <w:szCs w:val="18"/>
              </w:rPr>
              <w:fldChar w:fldCharType="end"/>
            </w:r>
          </w:p>
        </w:tc>
      </w:tr>
      <w:tr w:rsidR="00A318F0" w:rsidRPr="00BD2AD8" w14:paraId="0708C1E8" w14:textId="77777777" w:rsidTr="00A318F0">
        <w:trPr>
          <w:trHeight w:val="288"/>
        </w:trPr>
        <w:tc>
          <w:tcPr>
            <w:tcW w:w="2160" w:type="dxa"/>
            <w:vAlign w:val="center"/>
          </w:tcPr>
          <w:p w14:paraId="63B04F5D"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1" w:name="_Hlk52958752"/>
            <w:proofErr w:type="spellStart"/>
            <w:r w:rsidRPr="00A318F0">
              <w:rPr>
                <w:rFonts w:ascii="Times New Roman" w:hAnsi="Times New Roman" w:cs="Times New Roman"/>
                <w:i/>
                <w:sz w:val="20"/>
                <w:szCs w:val="18"/>
              </w:rPr>
              <w:t>Mycetarotes</w:t>
            </w:r>
            <w:bookmarkEnd w:id="1"/>
            <w:proofErr w:type="spellEnd"/>
          </w:p>
        </w:tc>
        <w:tc>
          <w:tcPr>
            <w:tcW w:w="1440" w:type="dxa"/>
            <w:gridSpan w:val="2"/>
            <w:vAlign w:val="center"/>
          </w:tcPr>
          <w:p w14:paraId="7DE18131"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2</w:t>
            </w:r>
          </w:p>
        </w:tc>
        <w:tc>
          <w:tcPr>
            <w:tcW w:w="4320" w:type="dxa"/>
            <w:vAlign w:val="center"/>
          </w:tcPr>
          <w:p w14:paraId="4F262FE8" w14:textId="4BB72D3B"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{"citationItems":[{"id":"ITEM-1","itemData":{"author":[{"dropping-particle":"","family":"Mayhé-Nunes","given":"Antonio José","non-dropping-particle":"","parse-names":false,"suffix":""}],"container-title":"Boletín de Entomologia Venezolana","id":"ITEM-1","issued":{"date-parts":[["1995"]]},"page":"197-205","title":"Sinopse do gênero &lt;i&gt;Mycetarotes&lt;/i&gt; (Hym., Formicidae), com a descrição de duas especies novas.","type":"article-journal","volume":"10"},"uris":["http://www.mendeley.com/documents/?uuid=d74e6fa7-38f2-48fb-ba29-96778d1c6185"]}],"mendeley":{"formattedCitation":"(Mayhé-Nunes 1995)","plainTextFormattedCitation":"(Mayhé-Nunes 1995)","previouslyFormattedCitation":"(Mayhé-Nunes 1995)"},"properties":{"noteIndex":0},"schema":"https://github.com/citation-style-language/schema/raw/master/csl-citation.json"}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(Mayhé-Nunes</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1995)</w:t>
            </w:r>
            <w:r w:rsidRPr="00A318F0">
              <w:rPr>
                <w:rFonts w:ascii="Times New Roman" w:hAnsi="Times New Roman" w:cs="Times New Roman"/>
                <w:sz w:val="20"/>
                <w:szCs w:val="18"/>
              </w:rPr>
              <w:fldChar w:fldCharType="end"/>
            </w:r>
          </w:p>
        </w:tc>
      </w:tr>
      <w:tr w:rsidR="00A318F0" w:rsidRPr="00BD2AD8" w14:paraId="45CFB488"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7603A6F6"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2" w:name="_Hlk52958823"/>
            <w:r w:rsidRPr="00A318F0">
              <w:rPr>
                <w:rFonts w:ascii="Times New Roman" w:hAnsi="Times New Roman" w:cs="Times New Roman"/>
                <w:i/>
                <w:sz w:val="20"/>
                <w:szCs w:val="18"/>
              </w:rPr>
              <w:t xml:space="preserve">Mycetomoellerius </w:t>
            </w:r>
            <w:r w:rsidRPr="00A318F0">
              <w:rPr>
                <w:rFonts w:ascii="Times New Roman" w:hAnsi="Times New Roman" w:cs="Times New Roman"/>
                <w:iCs/>
                <w:sz w:val="20"/>
                <w:szCs w:val="18"/>
              </w:rPr>
              <w:t>*</w:t>
            </w:r>
            <w:bookmarkEnd w:id="2"/>
          </w:p>
        </w:tc>
        <w:tc>
          <w:tcPr>
            <w:tcW w:w="1440" w:type="dxa"/>
            <w:gridSpan w:val="2"/>
            <w:shd w:val="clear" w:color="auto" w:fill="F2F2F2" w:themeFill="background1" w:themeFillShade="F2"/>
            <w:vAlign w:val="center"/>
          </w:tcPr>
          <w:p w14:paraId="052928BA"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4</w:t>
            </w:r>
          </w:p>
        </w:tc>
        <w:tc>
          <w:tcPr>
            <w:tcW w:w="4320" w:type="dxa"/>
            <w:shd w:val="clear" w:color="auto" w:fill="F2F2F2" w:themeFill="background1" w:themeFillShade="F2"/>
            <w:vAlign w:val="center"/>
          </w:tcPr>
          <w:p w14:paraId="170C16B4" w14:textId="4D4F1D61"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{"citationItems":[{"id":"ITEM-1","itemData":{"author":[{"dropping-particle":"","family":"Mayhé-Nunes","given":"Antonio José","non-dropping-particle":"","parse-names":false,"suffix":""},{"dropping-particle":"","family":"Brandão","given":"C Roberto F","non-dropping-particle":"","parse-names":false,"suffix":""}],"container-title":"Sociobiology","id":"ITEM-1","issued":{"date-parts":[["2002"]]},"page":"667-698","title":"Revisionary studies on the Attine ant genus Trachymyrmex Forel. Part 1: definition of the genus and the &lt;i&gt;Opulentus&lt;/i&gt; group (Hymenoptera: Formicidae)","type":"article-journal","volume":"40"},"uris":["http://www.mendeley.com/documents/?uuid=474801ae-0ad6-4419-8dd7-b406c2bcb505"]},{"id":"ITEM-2","itemData":{"author":[{"dropping-particle":"","family":"Mayhé-Nunes","given":"Antonio José","non-dropping-particle":"","parse-names":false,"suffix":""},{"dropping-particle":"","family":"Brandão","given":"Carlos Roberto Ferreira","non-dropping-particle":"","parse-names":false,"suffix":""}],"container-title":"Sociobiology","id":"ITEM-2","issue":"2","issued":{"date-parts":[["2005"]]},"page":"271-305","title":"Revisionary studies on the Attine ant genus &lt;i&gt;Trachymyrmex&lt;/i&gt; Forel. Part 2: the &lt;i&gt;Iheringi&lt;/i&gt; group (Hymenoptera: Formicidae)","type":"article-journal","volume":"45"},"uris":["http://www.mendeley.com/documents/?uuid=11156911-2caa-4104-b781-dfbabd7a94a7"]},{"id":"ITEM-3","itemData":{"abstract":"We hereby revise the Jamaicensis group of species of Trachymyrmex (Myrmicinae: Attini), as the third part of our taxo- nomic revisionary studies on this fungus-growing ant genus. The species group we deal with here includes six taxa that share exclusively the antennal scrobes always reaching the posterior margin of the head and ending as two separate pro- jections arising from the preocular and frontal carinae, giving the scrobe posterior region an “opened” appearance and an angular profile to the posterolateral corners, in frontal view. The Jamaicensis group is composed of Trachymyrmex atlan- ticus n. sp. (eastern Brazil), Trachymyrmex haytianus Wheeler &amp; Mann, 1914 n. st. (Haiti, Jamaica), Trachymyrmex isth- micus Santschi, 1931 (Colombia, Ecuador, Panama), Trachymyrmex ixyodus n. sp. (northern Brazil, Suriname), Trachymyrmex jamaicensis (André, 1893) (Caribbean islands and southern USA), its synonyms (Trachymyrmex sharpii Forel, 1893; Trachymyrmex maritimus Wheeler, 1905 n. syn.; Trachymyrmex jamaicensis var. frontalis Santschi, 1925 n. syn., and Trachymyrmex jamaicensis cubaensis Wheeler, 1937 n. syn.), and Trachymyrmex zeteki Weber, 1940 (Colom- bia, Costa Rica, Ecuador, Panama). Trachymyrmex jamaicensis antiguensis Weber, 1938 is excluded from the Jamaicen- sis species group because it belongs to the Trachymyrmex Urichi species group. The only known Trachymyrmex fossil, T. primaevus Baroni Urbani, 1980, from the Dominican amber, does not belong to the Jamaicensis species group, as hypothesized earlier.","author":[{"dropping-particle":"","family":"Mayhé-Nunes","given":"A J.","non-dropping-particle":"","parse-names":false,"suffix":""},{"dropping-particle":"","family":"Brandão","given":"C. ROBERTO F.","non-dropping-particle":"","parse-names":false,"suffix":""}],"container-title":"Zootaxa","id":"ITEM-3","issued":{"date-parts":[["2007"]]},"note":"NULL","page":"1-21","title":"Revisionary studies on the attine ant genus &lt;i&gt;Trachymyrmex&lt;/i&gt; Forel. Part 3: the Jamaicensis group (Hymenoptera: Formicidae)","type":"article-journal","volume":"1444"},"uris":["http://www.mendeley.com/documents/?uuid=9ea911ee-73eb-3d7e-af5c-a9f9655ba0e5"]}],"mendeley":{"formattedCitation":"(Mayhé-Nunes and Brandão 2002, 2005, 2007)","plainTextFormattedCitation":"(Mayhé-Nunes and Brandão 2002, 2005, 2007)","previouslyFormattedCitation":"(Mayhé-Nunes and Brandão 2002, 2005, 2007)"},"properties":{"noteIndex":0},"schema":"https://github.com/citation-style-language/schema/raw/master/csl-citation.json"}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(Mayhé-Nunes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Brandão</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2002, 2005, 2007)</w:t>
            </w:r>
            <w:r w:rsidRPr="00A318F0">
              <w:rPr>
                <w:rFonts w:ascii="Times New Roman" w:hAnsi="Times New Roman" w:cs="Times New Roman"/>
                <w:sz w:val="20"/>
                <w:szCs w:val="18"/>
              </w:rPr>
              <w:fldChar w:fldCharType="end"/>
            </w:r>
          </w:p>
        </w:tc>
      </w:tr>
      <w:tr w:rsidR="00A318F0" w:rsidRPr="00BD2AD8" w14:paraId="1E6AA68B" w14:textId="77777777" w:rsidTr="00A318F0">
        <w:trPr>
          <w:trHeight w:val="288"/>
        </w:trPr>
        <w:tc>
          <w:tcPr>
            <w:tcW w:w="2160" w:type="dxa"/>
            <w:shd w:val="clear" w:color="auto" w:fill="auto"/>
            <w:vAlign w:val="center"/>
          </w:tcPr>
          <w:p w14:paraId="4C4DA7A3"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3" w:name="_Hlk52958829"/>
            <w:r w:rsidRPr="00A318F0">
              <w:rPr>
                <w:rFonts w:ascii="Times New Roman" w:hAnsi="Times New Roman" w:cs="Times New Roman"/>
                <w:i/>
                <w:sz w:val="20"/>
                <w:szCs w:val="18"/>
              </w:rPr>
              <w:t>Mycetophylax</w:t>
            </w:r>
            <w:bookmarkEnd w:id="3"/>
          </w:p>
        </w:tc>
        <w:tc>
          <w:tcPr>
            <w:tcW w:w="1440" w:type="dxa"/>
            <w:gridSpan w:val="2"/>
            <w:shd w:val="clear" w:color="auto" w:fill="auto"/>
            <w:vAlign w:val="center"/>
          </w:tcPr>
          <w:p w14:paraId="5A24F713"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2</w:t>
            </w:r>
          </w:p>
        </w:tc>
        <w:tc>
          <w:tcPr>
            <w:tcW w:w="4320" w:type="dxa"/>
            <w:shd w:val="clear" w:color="auto" w:fill="auto"/>
            <w:vAlign w:val="center"/>
          </w:tcPr>
          <w:p w14:paraId="57276C18" w14:textId="6F26F01F"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{"citationItems":[{"id":"ITEM-1","itemData":{"ISSN":"10709428","abstract":"The strigatus species complex is defined as those workers and females of Cyphomyrmex in which the preocular carina extends back to the vertex, delimiting the lateral margin of a depressed concave scrobe. The mandibles have 6 or more teeth and there is a single medial pronotal tubercle. The complex was previously reported only in South America, especially southeastern Brasil and northern Argentina. Two new species were found in Central America: C. andersoni from Costa Rica, and C. snellingi from Panamá. Cyphomyrmex andersoni resembles C. quebradae, but can be separated as the hind femur is longer than the head capsule (shorter in C. quebradae). It can be differentiated from the similar C. bruchi as the mesosomal tubercles are distinct (indistinct in C. bruchi). Cyphomyrmex snellingi has the frontovertexal corners lobate and somewhat projecting posteriad. It is most similar to C.faunulus, but can be easily distinguished as the anterior mesonotal tubercle is not more developed than the other tubercles (much larger than the others in C.faunulus).","author":[{"dropping-particle":"","family":"Mackay","given":"William P.","non-dropping-particle":"","parse-names":false,"suffix":""},{"dropping-particle":"","family":"Serna","given":"Francisco","non-dropping-particle":"","parse-names":false,"suffix":""}],"container-title":"Journal of Hymenoptera Research","id":"ITEM-1","issue":"1","issued":{"date-parts":[["2010"]]},"page":"44-50","title":"Two new species of the strigatus species complex of the ant genus &lt;i&gt;Cyphomyrmex&lt;/i&gt; (Hymenoptera: Formicidae) from Costa Rica and Panamá","type":"article-journal","volume":"19"},"uris":["http://www.mendeley.com/documents/?uuid=e1ce884e-6d85-4c2d-9813-e031ea0d66c8"]}],"mendeley":{"formattedCitation":"(Mackay and Serna 2010)","plainTextFormattedCitation":"(Mackay and Serna 2010)","previouslyFormattedCitation":"(Mackay and Serna 2010)"},"properties":{"noteIndex":0},"schema":"https://github.com/citation-style-language/schema/raw/master/csl-citation.json"}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(Mackay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Serna</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2010)</w:t>
            </w:r>
            <w:r w:rsidRPr="00A318F0">
              <w:rPr>
                <w:rFonts w:ascii="Times New Roman" w:hAnsi="Times New Roman" w:cs="Times New Roman"/>
                <w:sz w:val="20"/>
                <w:szCs w:val="18"/>
              </w:rPr>
              <w:fldChar w:fldCharType="end"/>
            </w:r>
          </w:p>
        </w:tc>
      </w:tr>
      <w:tr w:rsidR="00A318F0" w:rsidRPr="00BD2AD8" w14:paraId="1DD415B5"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7C83E375"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4" w:name="_Hlk52958834"/>
            <w:r w:rsidRPr="00A318F0">
              <w:rPr>
                <w:rFonts w:ascii="Times New Roman" w:hAnsi="Times New Roman" w:cs="Times New Roman"/>
                <w:i/>
                <w:sz w:val="20"/>
                <w:szCs w:val="18"/>
              </w:rPr>
              <w:t>Mycetosoritis</w:t>
            </w:r>
            <w:bookmarkEnd w:id="4"/>
          </w:p>
        </w:tc>
        <w:tc>
          <w:tcPr>
            <w:tcW w:w="1440" w:type="dxa"/>
            <w:gridSpan w:val="2"/>
            <w:shd w:val="clear" w:color="auto" w:fill="F2F2F2" w:themeFill="background1" w:themeFillShade="F2"/>
            <w:vAlign w:val="center"/>
          </w:tcPr>
          <w:p w14:paraId="6AB9EBD9"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shd w:val="clear" w:color="auto" w:fill="F2F2F2" w:themeFill="background1" w:themeFillShade="F2"/>
            <w:vAlign w:val="center"/>
          </w:tcPr>
          <w:p w14:paraId="7999D6D8" w14:textId="43D6C5F4"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{"citationItems":[{"id":"ITEM-1","itemData":{"DOI":"10.1063/1.1733542","ISBN":"0034774419980","ISSN":"00219606","author":[{"dropping-particle":"","family":"Mackay","given":"William P","non-dropping-particle":"","parse-names":false,"suffix":""}],"container-title":"Revista de Biología Tropical","id":"ITEM-1","issue":"2","issued":{"date-parts":[["1998"]]},"page":"421-426","title":"Dos especies nuevas de hormigas de la tribu Attini de Costa Rica y México: &lt;i&gt;Mycetosoritis vinsoni&lt;/i&gt; y &lt;i&gt;Mycocepurus curvispinosus&lt;/i&gt; (Hymenoptera: Formicidae)","type":"article-journal","volume":"46"},"uris":["http://www.mendeley.com/documents/?uuid=29c227cb-fed6-421f-9de9-e36788109f31"]}],"mendeley":{"formattedCitation":"(Mackay 1998)","plainTextFormattedCitation":"(Mackay 1998)","previouslyFormattedCitation":"(Mackay 1998)"},"properties":{"noteIndex":0},"schema":"https://github.com/citation-style-language/schema/raw/master/csl-citation.json"}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(Mackay</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1998)</w:t>
            </w:r>
            <w:r w:rsidRPr="00A318F0">
              <w:rPr>
                <w:rFonts w:ascii="Times New Roman" w:hAnsi="Times New Roman" w:cs="Times New Roman"/>
                <w:sz w:val="20"/>
                <w:szCs w:val="18"/>
              </w:rPr>
              <w:fldChar w:fldCharType="end"/>
            </w:r>
          </w:p>
        </w:tc>
      </w:tr>
      <w:tr w:rsidR="00A318F0" w:rsidRPr="00BD2AD8" w14:paraId="7BB90DF2" w14:textId="77777777" w:rsidTr="00A318F0">
        <w:trPr>
          <w:trHeight w:val="288"/>
        </w:trPr>
        <w:tc>
          <w:tcPr>
            <w:tcW w:w="2160" w:type="dxa"/>
            <w:shd w:val="clear" w:color="auto" w:fill="auto"/>
            <w:vAlign w:val="center"/>
          </w:tcPr>
          <w:p w14:paraId="6C517055"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5" w:name="_Hlk52958838"/>
            <w:r w:rsidRPr="00A318F0">
              <w:rPr>
                <w:rFonts w:ascii="Times New Roman" w:hAnsi="Times New Roman" w:cs="Times New Roman"/>
                <w:i/>
                <w:sz w:val="20"/>
                <w:szCs w:val="18"/>
              </w:rPr>
              <w:t>Mycocepurus</w:t>
            </w:r>
            <w:bookmarkEnd w:id="5"/>
          </w:p>
        </w:tc>
        <w:tc>
          <w:tcPr>
            <w:tcW w:w="1440" w:type="dxa"/>
            <w:gridSpan w:val="2"/>
            <w:shd w:val="clear" w:color="auto" w:fill="auto"/>
            <w:vAlign w:val="center"/>
          </w:tcPr>
          <w:p w14:paraId="0B4F53D5"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shd w:val="clear" w:color="auto" w:fill="auto"/>
            <w:vAlign w:val="center"/>
          </w:tcPr>
          <w:p w14:paraId="7D4FDC08" w14:textId="217502AD"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{"citationItems":[{"id":"ITEM-1","itemData":{"DOI":"10.1111/j.1365-3113.2010.00533.x","ISBN":"0307-6970","ISSN":"03076970","abstract":"Ant inquilines are obligate social parasites, usually lacking a sterile worker caste, which are dependent on their hosts for survival and reproduction. Social parasites are rare among the fungus-gardening ants (Myrmicinae: tribe Attini) and only four species are known until now, all being inquilines from the Higher Attini. We describe Mycocepurus castrator sp.n., the first inquiline social parasite to be discovered in the Lower Attini. Our study of the parasite’s behaviour and life history supports the conclusion drawn from external morphology: Mycocepurus castrator is an evolutionarily derived inquiline parasite of Mycocepurus goeldii. Inquilines are of great interest to evolutionary biology because it is debated if they originated via sympatric or allopatric speciation.We discuss the life history evolution, behaviour and morphology of socially parasitic, fungus-growing ants.","author":[{"dropping-particle":"","family":"Rabeling","given":"Christian","non-dropping-particle":"","parse-names":false,"suffix":""},{"dropping-particle":"","family":"Bacci","given":"Maurício","non-dropping-particle":"","parse-names":false,"suffix":""}],"container-title":"Systematic Entomology","id":"ITEM-1","issue":"3","issued":{"date-parts":[["2010"]]},"page":"379-392","title":"A new workerless inquiline in the lower Attini (Hymenoptera: Formicidae), with a discussion of social parasitism in fungus-growing ants","type":"article-journal","volume":"35"},"uris":["http://www.mendeley.com/documents/?uuid=f1cb0f81-ec4b-49ae-aab9-7740ecdae78c"]}],"mendeley":{"formattedCitation":"(Rabeling and Bacci 2010)","plainTextFormattedCitation":"(Rabeling and Bacci 2010)","previouslyFormattedCitation":"(Rabeling and Bacci 2010)"},"properties":{"noteIndex":0},"schema":"https://github.com/citation-style-language/schema/raw/master/csl-citation.json"}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(Rabeling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Bacci</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2010)</w:t>
            </w:r>
            <w:r w:rsidRPr="00A318F0">
              <w:rPr>
                <w:rFonts w:ascii="Times New Roman" w:hAnsi="Times New Roman" w:cs="Times New Roman"/>
                <w:sz w:val="20"/>
                <w:szCs w:val="18"/>
              </w:rPr>
              <w:fldChar w:fldCharType="end"/>
            </w:r>
          </w:p>
        </w:tc>
      </w:tr>
      <w:tr w:rsidR="00A318F0" w:rsidRPr="00BD2AD8" w14:paraId="36795B5B"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0559049D"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6" w:name="_Hlk52958843"/>
            <w:r w:rsidRPr="00A318F0">
              <w:rPr>
                <w:rFonts w:ascii="Times New Roman" w:hAnsi="Times New Roman" w:cs="Times New Roman"/>
                <w:i/>
                <w:sz w:val="20"/>
                <w:szCs w:val="18"/>
              </w:rPr>
              <w:t>Myrmicocrypta</w:t>
            </w:r>
            <w:bookmarkEnd w:id="6"/>
          </w:p>
        </w:tc>
        <w:tc>
          <w:tcPr>
            <w:tcW w:w="1440" w:type="dxa"/>
            <w:gridSpan w:val="2"/>
            <w:shd w:val="clear" w:color="auto" w:fill="F2F2F2" w:themeFill="background1" w:themeFillShade="F2"/>
            <w:vAlign w:val="center"/>
          </w:tcPr>
          <w:p w14:paraId="4312ACB6"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3</w:t>
            </w:r>
          </w:p>
        </w:tc>
        <w:tc>
          <w:tcPr>
            <w:tcW w:w="4320" w:type="dxa"/>
            <w:shd w:val="clear" w:color="auto" w:fill="F2F2F2" w:themeFill="background1" w:themeFillShade="F2"/>
            <w:vAlign w:val="center"/>
          </w:tcPr>
          <w:p w14:paraId="3E78AC5E" w14:textId="20F462F1"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{"citationItems":[{"id":"ITEM-1","itemData":{"DOI":"10.1603/AN09108","ISSN":"00138746","abstract":"Three new species of the fungus-growing ant genus Myrmicocrypta Fr. Smith are described from Brazil and Peru, all unique within the genus due to their shared character state of erect pilosity. Myrmicocrypta erectapilosa sp. nov. and Myrmicocrypta bucki sp. nov. are otherwise typical for the genus in their small size and effaced, tuberculate sculpture, whereas Myrmicocrypta camargoi sp. nov. is also unique in its large size and pronounced sculpture. M. erectapilosa and M. bucki are closely related but can be distinguished by differences in the frontoclypeal and hypostomal teeth, frontal lobes, mesonotal sculpture, and propodeal spines. All castes (workers, gynes, and males) are described for M. camargoi, workers and gynes are described for M. erectapilosa, and only workers are described for M. bucki. Because the erect pilosity encountered in these species contradicts the state previously considered diagnostic for the genus, that of appressed, spatulate or squamiform pilosity found in all other Myrmicocrypta species, we necessarily discuss the characters that define the genus Myrmicocrypta and review its phylogenetic position within the tribe Attini. © 2010 Entomological Society of America.","author":[{"dropping-particle":"","family":"Sosa-Calvo","given":"J.","non-dropping-particle":"","parse-names":false,"suffix":""},{"dropping-particle":"","family":"Schultz","given":"T. R.","non-dropping-particle":"","parse-names":false,"suffix":""}],"container-title":"Annals of the Entomological Society of America","id":"ITEM-1","issue":"2","issued":{"date-parts":[["2010"]]},"page":"181-195","title":"Three remarkable new fungus-growing ant species of the genus &lt;i&gt;Myrmicocrypta&lt;/i&gt; (Hymenoptera: Formicidae), with a reassessment of the characters that define the genus and its position within the attini","type":"article-journal","volume":"103"},"uris":["http://www.mendeley.com/documents/?uuid=d54b1467-6988-4f1e-8632-4d21249f36a3"]}],"mendeley":{"formattedCitation":"(Sosa-Calvo and Schultz 2010)","plainTextFormattedCitation":"(Sosa-Calvo and Schultz 2010)","previouslyFormattedCitation":"(Sosa-Calvo and Schultz 2010)"},"properties":{"noteIndex":0},"schema":"https://github.com/citation-style-language/schema/raw/master/csl-citation.json"}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(Sosa-Calvo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Schultz</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2010)</w:t>
            </w:r>
            <w:r w:rsidRPr="00A318F0">
              <w:rPr>
                <w:rFonts w:ascii="Times New Roman" w:hAnsi="Times New Roman" w:cs="Times New Roman"/>
                <w:sz w:val="20"/>
                <w:szCs w:val="18"/>
              </w:rPr>
              <w:fldChar w:fldCharType="end"/>
            </w:r>
          </w:p>
        </w:tc>
      </w:tr>
      <w:tr w:rsidR="00A318F0" w:rsidRPr="00BD2AD8" w14:paraId="6A8D7F54" w14:textId="77777777" w:rsidTr="00A318F0">
        <w:trPr>
          <w:trHeight w:val="288"/>
        </w:trPr>
        <w:tc>
          <w:tcPr>
            <w:tcW w:w="2160" w:type="dxa"/>
            <w:shd w:val="clear" w:color="auto" w:fill="auto"/>
            <w:vAlign w:val="center"/>
          </w:tcPr>
          <w:p w14:paraId="68B2774A"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7" w:name="_Hlk52958852"/>
            <w:r w:rsidRPr="00A318F0">
              <w:rPr>
                <w:rFonts w:ascii="Times New Roman" w:hAnsi="Times New Roman" w:cs="Times New Roman"/>
                <w:i/>
                <w:sz w:val="20"/>
                <w:szCs w:val="18"/>
              </w:rPr>
              <w:t>Sericomyrmex</w:t>
            </w:r>
            <w:bookmarkEnd w:id="7"/>
          </w:p>
        </w:tc>
        <w:tc>
          <w:tcPr>
            <w:tcW w:w="1440" w:type="dxa"/>
            <w:gridSpan w:val="2"/>
            <w:shd w:val="clear" w:color="auto" w:fill="auto"/>
            <w:vAlign w:val="center"/>
          </w:tcPr>
          <w:p w14:paraId="21974BCB"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3</w:t>
            </w:r>
          </w:p>
        </w:tc>
        <w:tc>
          <w:tcPr>
            <w:tcW w:w="4320" w:type="dxa"/>
            <w:shd w:val="clear" w:color="auto" w:fill="auto"/>
            <w:vAlign w:val="center"/>
          </w:tcPr>
          <w:p w14:paraId="44437287" w14:textId="5A8484F3"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{"citationItems":[{"id":"ITEM-1","itemData":{"DOI":"10.3897/zookeys.670.11839","ISSN":"1313-2970","abstract":"The genus Sericomyrmex Mayr (Formicidae: Myrmicinae: Attini) is a Neotropical group of fungus-farming ants known for its problematic taxonomy, caused by low morphological variability across the species, vague and old species descriptions, and an outdated and incomplete key published in 1916. Recent molecular studies revealed that Sericomyrmex is the product of a rapid recent radiation, with a divergence date of 4.3 million years ago. Here we present a comprehensive taxonomic revision of the genus Sericomyrmex based on morphology and a recently published molecular phylogeny. We discuss and illustrate morphological characters for Sericomyrmex workers, males, queens, and larvae. We report 18 standard morphological measurements and 5 indices for 529 workers, 50 queens, and 39 males, which we employ in morphometric analyses. The revised genus Sericomyrmex comprises eleven species, including three new species, here described as S. maravalhas sp. n., S. radioheadi sp. n., and S. saramama sp. n. We also redescribe S. amabilis Wheeler, S. bondari Borgmeier, S. lutzi Wheeler, S. mayri Forel, S. opacus Mayr, S. parvulus Forel, S. saussurei Emery, and S. scrobifer Forel. The number of recognized species (11) is lower than the previously recognized 19 species and 3 subspecies. The following species and subspecies are synonymized: under S. opacus [=S. aztecus Forel syn. n., S. zacapanus Wheeler syn. n., and S. diego Forel syn. n.]; under S. bondari [=S. beniensis Weber syn. n.]; under S. mayri [=S. luederwaldti Santschi syn. n., S. moreirai Santschi syn. n., S. harekulli Weber syn. n., S. harekulli arawakensis Weber syn. n., S. urichi Forel syn. n.]; under S. saussurei [=S. burchelli Forel syn. n., S. impexus Wheeler syn. n., S. urichi maracas Weber syn. n.]; and under S. parvulus [=S. myersi Weber syn. n.]. We provide a key to Sericomyrmex species for the worker caste and information on the geographic distributions of all species.","author":[{"dropping-particle":"","family":"Ješovnik","given":"Ana","non-dropping-particle":"","parse-names":false,"suffix":""},{"dropping-particle":"","family":"Schultz","given":"Ted R.","non-dropping-particle":"","parse-names":false,"suffix":""}],"container-title":"ZooKeys","id":"ITEM-1","issued":{"date-parts":[["2017"]]},"page":"1-109","title":"Revision of the fungus-farming ant genus &lt;i&gt;Sericomyrmex&lt;/i&gt; Mayr (Hymenoptera, Formicidae, Myrmicinae)","type":"article-journal","volume":"670"},"uris":["http://www.mendeley.com/documents/?uuid=f4967b40-7a97-4137-adad-d943b791d055"]}],"mendeley":{"formattedCitation":"(Ješovnik and Schultz 2017)","plainTextFormattedCitation":"(Ješovnik and Schultz 2017)","previouslyFormattedCitation":"(Ješovnik and Schultz 2017)"},"properties":{"noteIndex":0},"schema":"https://github.com/citation-style-language/schema/raw/master/csl-citation.json"}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(Ješovnik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Schultz</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2017)</w:t>
            </w:r>
            <w:r w:rsidRPr="00A318F0">
              <w:rPr>
                <w:rFonts w:ascii="Times New Roman" w:hAnsi="Times New Roman" w:cs="Times New Roman"/>
                <w:sz w:val="20"/>
                <w:szCs w:val="18"/>
              </w:rPr>
              <w:fldChar w:fldCharType="end"/>
            </w:r>
          </w:p>
        </w:tc>
      </w:tr>
      <w:tr w:rsidR="00A318F0" w:rsidRPr="00BD2AD8" w14:paraId="30EADF6C"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2160" w:type="dxa"/>
            <w:shd w:val="clear" w:color="auto" w:fill="F2F2F2" w:themeFill="background1" w:themeFillShade="F2"/>
            <w:vAlign w:val="center"/>
          </w:tcPr>
          <w:p w14:paraId="515AB4FF"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8" w:name="_Hlk52958856"/>
            <w:r w:rsidRPr="00A318F0">
              <w:rPr>
                <w:rFonts w:ascii="Times New Roman" w:hAnsi="Times New Roman" w:cs="Times New Roman"/>
                <w:i/>
                <w:sz w:val="20"/>
                <w:szCs w:val="18"/>
              </w:rPr>
              <w:t>Trachymyrmex</w:t>
            </w:r>
            <w:bookmarkEnd w:id="8"/>
          </w:p>
        </w:tc>
        <w:tc>
          <w:tcPr>
            <w:tcW w:w="1440" w:type="dxa"/>
            <w:gridSpan w:val="2"/>
            <w:shd w:val="clear" w:color="auto" w:fill="F2F2F2" w:themeFill="background1" w:themeFillShade="F2"/>
            <w:vAlign w:val="center"/>
          </w:tcPr>
          <w:p w14:paraId="1FDE81AA"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3</w:t>
            </w:r>
          </w:p>
        </w:tc>
        <w:tc>
          <w:tcPr>
            <w:tcW w:w="4320" w:type="dxa"/>
            <w:shd w:val="clear" w:color="auto" w:fill="F2F2F2" w:themeFill="background1" w:themeFillShade="F2"/>
            <w:vAlign w:val="center"/>
          </w:tcPr>
          <w:p w14:paraId="3621273B" w14:textId="1E4859DE"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{"citationItems":[{"id":"ITEM-1","itemData":{"author":[{"dropping-particle":"","family":"Mackay","given":"William P.","non-dropping-particle":"","parse-names":false,"suffix":""},{"dropping-particle":"","family":"Mackay","given":"Emma E.","non-dropping-particle":"","parse-names":false,"suffix":""}],"container-title":"Sociobiology","id":"ITEM-1","issue":"1","issued":{"date-parts":[["1997"]]},"page":"43-49","title":"Una nueva especie de hormiga del género Trachymyrmex (Hymenoptera: Formicidae) del Estado de Chihuahua, México.","type":"article-journal","volume":"30"},"uris":["http://www.mendeley.com/documents/?uuid=a18028f8-2e5a-4abb-9f3c-2942911d0b2c"]},{"id":"ITEM-2","itemData":{"DOI":"10.3897/zookeys.706.12539","ISSN":"13132970","abstract":"Here we describe a new species of Trachymyrmex, T. pakawa sp. n., from the Gran Sierra Plegada range of the Sierra Madre Oriental, in the states of Coahuila and Nuevo Leon, northeastern Mexico. Trachymyrmex pakawa is a large-sized species compared to other North American Trachymyrmex. Its geographic distribution includes the piedmont of the Gran Sierra Plegada at La Estanzuela, Monterrey, as well as peripheral mountains segregated from the Sierra Madre Oriental (Cerro de las Mitras, Sierra de Zapalinamé, Cañon de San Lorenzo, Cerro de las Letras). The preferred habitats of T. pakawa include oak-pine forest at La Estanzuela, xeric oak forest at Zapalinamé and mesic Chihuahuan desert scrub with sotol (Dasylirion) at other sites. All localities are on slopes, on very rocky, shallow lithosols overlaying large boulders. This species nests under and between large boulders and rocks. It has not been observed on alluvial or better developed, deeper soils, and it is absent from sites with human activity (urban, disturbed, and landscaped areas). It is closely related to and morphologically similar to Trachymyrmex smithi. The known distribution ranges of T. pakawa and T. smithi almost overlap in Saltillo, Coahuila state. The main character that distinguishes the new species from T. smithi is longer antennal scapes in T. pakawa; also, different nesting habits (rocky slopes vs. alluvial sites or deep sand in T. smithi), and geographic distribution. Phylogenetic analysis of DNA sequences from the mitochondrial marker cytochrome c oxidase subunit I (COI) and the first intron of the F1 copy of the nuclear protein-coding gene Elongation Factor 1- α (EF1-α-F1) confirm a sister-species relationship between T. pakawa and T. smithi. Bayesian coalescent analyses indicate a divergence time of about 8.00 million years before present (95% confidence interval: 4.8-11.5 mya) between T. pakawa and T. smithi. The divergence of the lineages of T. pakawa and T. smithi could have been driven by the Pliocene-Holocene desertification of southwestern North America. This process resulted in isolated mesic refugia and forests in the Madrean ranges and piedmonts of northeastern Mexico (the current habitat of T. pakawa) while T. smithi adapted to the deeper, often sandy soils on the drier desert plains of Coahuila and Chihuahua states in Mexico, and New Mexico and Texas in the USA. Within the Nearctic species of the Trachymyrmex septentrionalis species group, T. pakawa is the species that is…","author":[{"dropping-particle":"","family":"Sánchez-Peña","given":"Sergio R.","non-dropping-particle":"","parse-names":false,"suffix":""},{"dropping-particle":"","family":"Chacón-Cardosa","given":"Manuela Citlali","non-dropping-particle":"","parse-names":false,"suffix":""},{"dropping-particle":"","family":"Canales-del-Castillo","given":"Ricardo","non-dropping-particle":"","parse-names":false,"suffix":""},{"dropping-particle":"","family":"Ward","given":"Lauren","non-dropping-particle":"","parse-names":false,"suffix":""},{"dropping-particle":"","family":"Resendez-Pérez","given":"Diana","non-dropping-particle":"","parse-names":false,"suffix":""}],"container-title":"ZooKeys","id":"ITEM-2","issue":"706","issued":{"date-parts":[["2017"]]},"page":"73-94","title":"A new species of &lt;i&gt;Trachymyrmex&lt;/i&gt; (Hymenoptera, Formicidae) fungus-growing ant from the Sierra Madre Oriental of northeastern Mexico","type":"article-journal","volume":"2017"},"uris":["http://www.mendeley.com/documents/?uuid=d1b72c36-8e09-4892-86ba-88ce866f185d"]},{"id":"ITEM-3","itemData":{"DOI":"http://www.mapress.com/zootaxa/","ISBN":"1175-5326","ISSN":"11755326","abstract":"We revise and key Trachymyrmex ants occurring in North America north of Mexico. We recognize nine species, including one new species from southern Arizona: T. arizonensis (Wheeler), T. carinatus Mackay &amp; Mackay, T. desertorum (Wheeler), T. jamaicensis (Andre), T. nogalensis Byars, T. pomonae Rabeling &amp; Cover sp. nov., T. septentrionalis (McCook), T. smithi Buren, and T. turrifex (Wheeler). Two infraspecific taxa are synonymized: T. smithi neomexicanus Cole syn. nov. (= T. smithi) and T. turrifex caroli Wheeler syn. nov. (= T. turrifex). We briefly characterize the previously undescribed queens of T. desertorum and T. nogalensis, and the males of T. desertorum and T. turrifex. We include keys for the identification of workers, queens and males, along with distribution maps for all species. A phylogenetic analysis of DNA sequence information for parts of the mitochondrial gene Cytochrome Oxidase I and the first intron of the F1 copy of the nuclear protein-coding gene Elongation Factor 1-alpha is used to characterize the intra- versus inter-specific genetic variation of several populations per species. The molecular phylogenetic analysis supports our taxonomic conclusions concerning the North American Trachymyrmex species.","author":[{"dropping-particle":"","family":"Rabeling","given":"C.","non-dropping-particle":"","parse-names":false,"suffix":""},{"dropping-particle":"","family":"Cover","given":"S. P.","non-dropping-particle":"","parse-names":false,"suffix":""},{"dropping-particle":"","family":"Johnson","given":"R. A.","non-dropping-particle":"","parse-names":false,"suffix":""},{"dropping-particle":"","family":"Mueller","given":"U. G.","non-dropping-particle":"","parse-names":false,"suffix":""}],"container-title":"Zootaxa","id":"ITEM-3","issue":"1664","issued":{"date-parts":[["2007"]]},"page":"1-53","title":"A review of the North American species of the fungus-gardening ant genus Trachymyrmex (Hymenoptera: Formicidae)","type":"article-journal"},"uris":["http://www.mendeley.com/documents/?uuid=52f1007a-3c4b-4e74-a591-2fe07c7b00a9"]}],"mendeley":{"formattedCitation":"(Mackay and Mackay 1997; Rabeling et al. 2007; Sánchez-Peña et al. 2017)","plainTextFormattedCitation":"(Mackay and Mackay 1997; Rabeling et al. 2007; Sánchez-Peña et al. 2017)","previouslyFormattedCitation":"(Mackay and Mackay 1997; Rabeling et al. 2007; Sánchez-Peña et al. 2017)"},"properties":{"noteIndex":0},"schema":"https://github.com/citation-style-language/schema/raw/master/csl-citation.json"}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 xml:space="preserve">(Mackay </w:t>
            </w:r>
            <w:r w:rsidR="00FE3038">
              <w:rPr>
                <w:rFonts w:ascii="Times New Roman" w:hAnsi="Times New Roman" w:cs="Times New Roman"/>
                <w:noProof/>
                <w:sz w:val="20"/>
                <w:szCs w:val="18"/>
              </w:rPr>
              <w:t>&amp;</w:t>
            </w:r>
            <w:r w:rsidRPr="00A318F0">
              <w:rPr>
                <w:rFonts w:ascii="Times New Roman" w:hAnsi="Times New Roman" w:cs="Times New Roman"/>
                <w:noProof/>
                <w:sz w:val="20"/>
                <w:szCs w:val="18"/>
              </w:rPr>
              <w:t xml:space="preserve"> Mackay</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1997; Rabeling et al.</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2007; Sánchez-Peña et al.</w:t>
            </w:r>
            <w:r w:rsidR="00FE3038">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2017)</w:t>
            </w:r>
            <w:r w:rsidRPr="00A318F0">
              <w:rPr>
                <w:rFonts w:ascii="Times New Roman" w:hAnsi="Times New Roman" w:cs="Times New Roman"/>
                <w:sz w:val="20"/>
                <w:szCs w:val="18"/>
              </w:rPr>
              <w:fldChar w:fldCharType="end"/>
            </w:r>
          </w:p>
        </w:tc>
      </w:tr>
      <w:tr w:rsidR="00A318F0" w:rsidRPr="00BD2AD8" w14:paraId="60D5A37E" w14:textId="77777777" w:rsidTr="00A318F0">
        <w:trPr>
          <w:trHeight w:val="288"/>
        </w:trPr>
        <w:tc>
          <w:tcPr>
            <w:tcW w:w="2160" w:type="dxa"/>
            <w:shd w:val="clear" w:color="auto" w:fill="auto"/>
            <w:vAlign w:val="center"/>
          </w:tcPr>
          <w:p w14:paraId="3D89F5AC" w14:textId="77777777" w:rsidR="00A318F0" w:rsidRPr="00A318F0" w:rsidRDefault="00A318F0" w:rsidP="008908D4">
            <w:pPr>
              <w:spacing w:before="80" w:after="80" w:line="259" w:lineRule="auto"/>
              <w:ind w:left="144" w:right="144"/>
              <w:rPr>
                <w:rFonts w:ascii="Times New Roman" w:hAnsi="Times New Roman" w:cs="Times New Roman"/>
                <w:i/>
                <w:sz w:val="20"/>
                <w:szCs w:val="18"/>
              </w:rPr>
            </w:pPr>
            <w:bookmarkStart w:id="9" w:name="_Hlk52958860"/>
            <w:r w:rsidRPr="00A318F0">
              <w:rPr>
                <w:rFonts w:ascii="Times New Roman" w:hAnsi="Times New Roman" w:cs="Times New Roman"/>
                <w:i/>
                <w:sz w:val="20"/>
                <w:szCs w:val="18"/>
              </w:rPr>
              <w:t>Xerolitor *</w:t>
            </w:r>
            <w:bookmarkEnd w:id="9"/>
          </w:p>
        </w:tc>
        <w:tc>
          <w:tcPr>
            <w:tcW w:w="1440" w:type="dxa"/>
            <w:gridSpan w:val="2"/>
            <w:shd w:val="clear" w:color="auto" w:fill="auto"/>
            <w:vAlign w:val="center"/>
          </w:tcPr>
          <w:p w14:paraId="70A28D3D" w14:textId="77777777" w:rsidR="00A318F0" w:rsidRPr="00A318F0" w:rsidRDefault="00A318F0" w:rsidP="008908D4">
            <w:pPr>
              <w:spacing w:before="80" w:after="80" w:line="259" w:lineRule="auto"/>
              <w:ind w:left="144" w:right="144"/>
              <w:jc w:val="center"/>
              <w:rPr>
                <w:rFonts w:ascii="Times New Roman" w:hAnsi="Times New Roman" w:cs="Times New Roman"/>
                <w:sz w:val="20"/>
                <w:szCs w:val="18"/>
              </w:rPr>
            </w:pPr>
            <w:r w:rsidRPr="00A318F0">
              <w:rPr>
                <w:rFonts w:ascii="Times New Roman" w:hAnsi="Times New Roman" w:cs="Times New Roman"/>
                <w:sz w:val="20"/>
                <w:szCs w:val="18"/>
              </w:rPr>
              <w:t>1</w:t>
            </w:r>
          </w:p>
        </w:tc>
        <w:tc>
          <w:tcPr>
            <w:tcW w:w="4320" w:type="dxa"/>
            <w:shd w:val="clear" w:color="auto" w:fill="auto"/>
            <w:vAlign w:val="center"/>
          </w:tcPr>
          <w:p w14:paraId="2711617C" w14:textId="65A9ECE7"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fldChar w:fldCharType="begin" w:fldLock="1"/>
            </w:r>
            <w:r w:rsidRPr="00A318F0">
              <w:rPr>
                <w:rFonts w:ascii="Times New Roman" w:hAnsi="Times New Roman" w:cs="Times New Roman"/>
                <w:sz w:val="20"/>
                <w:szCs w:val="18"/>
              </w:rPr>
              <w:instrText>ADDIN CSL_CITATION {"citationItems":[{"id":"ITEM-1","itemData":{"DOI":"10.1111/syen.12289","ISSN":"13653113","abstract":"Xerolitor, a new, monotypic genus of fungus-growing ants, is described to accommodate the phylogenetically isolated, relict species Mycetosoritis explicatus Kempf. We also diagnose the male and the larva of Xerolitor explicatus (Kempf) comb.n. and report ecological observations for the species, including nest architecture and foraging behaviour. Xerolitor explicatus comb.n. inhabits the dry habitats of the Brazilian Cerrado and the Bolivian and Paraguayan Gran Chaco. Bayesian multilocus phylogenetic analyses indicate that X. explicatus comb.n. is, contrary to some prior hypotheses, a member of the ‘higher’ fungus-growing ants and the sister taxon of the genus Sericomyrmex Mayr. Results from phylogenetic analyses of the fungal cultivar grown by X. explicatus comb.n. in Paraguay, as well as the presence of gongylidia, indicate that the fungal mutualist is a member of the clade of higher fungal cultivar species and that it is probably the same species cultivated by some Trachymyrmex Forel and Sericomyrmex species.","author":[{"dropping-particle":"","family":"Sosa-Calvo","given":"Jeffrey","non-dropping-particle":"","parse-names":false,"suffix":""},{"dropping-particle":"","family":"Schultz","given":"Ted R.","non-dropping-particle":"","parse-names":false,"suffix":""},{"dropping-particle":"","family":"JeŠovnik","given":"Ana","non-dropping-particle":"","parse-names":false,"suffix":""},{"dropping-particle":"","family":"Dahan","given":"Romain A.","non-dropping-particle":"","parse-names":false,"suffix":""},{"dropping-particle":"","family":"Rabeling","given":"Christian","non-dropping-particle":"","parse-names":false,"suffix":""}],"container-title":"Systematic Entomology","id":"ITEM-1","issue":"3","issued":{"date-parts":[["2018"]]},"page":"549-567","title":"Evolution, systematics, and natural history of a new genus of cryptobiotic fungus-growing ants","type":"article-journal","volume":"43"},"uris":["http://www.mendeley.com/documents/?uuid=ca8211aa-3d07-495c-b2ca-17291764f361"]}],"mendeley":{"formattedCitation":"(Sosa-Calvo et al. 2018)","plainTextFormattedCitation":"(Sosa-Calvo et al. 2018)","previouslyFormattedCitation":"(Sosa-Calvo et al. 2018)"},"properties":{"noteIndex":0},"schema":"https://github.com/citation-style-language/schema/raw/master/csl-citation.json"}</w:instrText>
            </w:r>
            <w:r w:rsidRPr="00A318F0">
              <w:rPr>
                <w:rFonts w:ascii="Times New Roman" w:hAnsi="Times New Roman" w:cs="Times New Roman"/>
                <w:sz w:val="20"/>
                <w:szCs w:val="18"/>
              </w:rPr>
              <w:fldChar w:fldCharType="separate"/>
            </w:r>
            <w:r w:rsidRPr="00A318F0">
              <w:rPr>
                <w:rFonts w:ascii="Times New Roman" w:hAnsi="Times New Roman" w:cs="Times New Roman"/>
                <w:noProof/>
                <w:sz w:val="20"/>
                <w:szCs w:val="18"/>
              </w:rPr>
              <w:t>(Sosa-Calvo et al.</w:t>
            </w:r>
            <w:r>
              <w:rPr>
                <w:rFonts w:ascii="Times New Roman" w:hAnsi="Times New Roman" w:cs="Times New Roman"/>
                <w:noProof/>
                <w:sz w:val="20"/>
                <w:szCs w:val="18"/>
              </w:rPr>
              <w:t>,</w:t>
            </w:r>
            <w:r w:rsidRPr="00A318F0">
              <w:rPr>
                <w:rFonts w:ascii="Times New Roman" w:hAnsi="Times New Roman" w:cs="Times New Roman"/>
                <w:noProof/>
                <w:sz w:val="20"/>
                <w:szCs w:val="18"/>
              </w:rPr>
              <w:t xml:space="preserve"> 2018)</w:t>
            </w:r>
            <w:r w:rsidRPr="00A318F0">
              <w:rPr>
                <w:rFonts w:ascii="Times New Roman" w:hAnsi="Times New Roman" w:cs="Times New Roman"/>
                <w:sz w:val="20"/>
                <w:szCs w:val="18"/>
              </w:rPr>
              <w:fldChar w:fldCharType="end"/>
            </w:r>
          </w:p>
        </w:tc>
      </w:tr>
      <w:tr w:rsidR="00A318F0" w:rsidRPr="00BD2AD8" w14:paraId="0758D867" w14:textId="77777777" w:rsidTr="00A318F0">
        <w:trPr>
          <w:cnfStyle w:val="000000100000" w:firstRow="0" w:lastRow="0" w:firstColumn="0" w:lastColumn="0" w:oddVBand="0" w:evenVBand="0" w:oddHBand="1" w:evenHBand="0" w:firstRowFirstColumn="0" w:firstRowLastColumn="0" w:lastRowFirstColumn="0" w:lastRowLastColumn="0"/>
          <w:trHeight w:val="288"/>
        </w:trPr>
        <w:tc>
          <w:tcPr>
            <w:tcW w:w="3600" w:type="dxa"/>
            <w:gridSpan w:val="3"/>
            <w:shd w:val="clear" w:color="auto" w:fill="D9D9D9" w:themeFill="background1" w:themeFillShade="D9"/>
          </w:tcPr>
          <w:p w14:paraId="7EEE039E" w14:textId="369325F6"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t>Total……………………..........58</w:t>
            </w:r>
          </w:p>
        </w:tc>
        <w:tc>
          <w:tcPr>
            <w:tcW w:w="4320" w:type="dxa"/>
            <w:shd w:val="clear" w:color="auto" w:fill="D9D9D9" w:themeFill="background1" w:themeFillShade="D9"/>
          </w:tcPr>
          <w:p w14:paraId="0C0DC55B" w14:textId="58AC639A" w:rsidR="00A318F0" w:rsidRPr="00A318F0" w:rsidRDefault="00A318F0" w:rsidP="008908D4">
            <w:pPr>
              <w:spacing w:before="80" w:after="80" w:line="259" w:lineRule="auto"/>
              <w:ind w:left="144" w:right="144"/>
              <w:rPr>
                <w:rFonts w:ascii="Times New Roman" w:hAnsi="Times New Roman" w:cs="Times New Roman"/>
                <w:sz w:val="20"/>
                <w:szCs w:val="18"/>
              </w:rPr>
            </w:pPr>
            <w:r w:rsidRPr="00A318F0">
              <w:rPr>
                <w:rFonts w:ascii="Times New Roman" w:hAnsi="Times New Roman" w:cs="Times New Roman"/>
                <w:sz w:val="20"/>
                <w:szCs w:val="18"/>
              </w:rPr>
              <w:t>(antweb.org</w:t>
            </w:r>
            <w:r w:rsidR="00FE3038">
              <w:rPr>
                <w:rFonts w:ascii="Times New Roman" w:hAnsi="Times New Roman" w:cs="Times New Roman"/>
                <w:sz w:val="20"/>
                <w:szCs w:val="18"/>
              </w:rPr>
              <w:t>,</w:t>
            </w:r>
            <w:r w:rsidRPr="00A318F0">
              <w:rPr>
                <w:rFonts w:ascii="Times New Roman" w:hAnsi="Times New Roman" w:cs="Times New Roman"/>
                <w:sz w:val="20"/>
                <w:szCs w:val="18"/>
              </w:rPr>
              <w:t xml:space="preserve"> 2019)</w:t>
            </w:r>
          </w:p>
        </w:tc>
      </w:tr>
    </w:tbl>
    <w:bookmarkEnd w:id="0"/>
    <w:p w14:paraId="047FBC5E" w14:textId="35745D81" w:rsidR="00E02FE7" w:rsidRPr="00A318F0" w:rsidRDefault="00634EB3" w:rsidP="00A318F0">
      <w:pPr>
        <w:spacing w:before="80" w:after="80"/>
        <w:ind w:left="-180" w:right="144"/>
        <w:rPr>
          <w:rFonts w:ascii="Times New Roman" w:hAnsi="Times New Roman" w:cs="Times New Roman"/>
          <w:sz w:val="20"/>
          <w:szCs w:val="20"/>
        </w:rPr>
      </w:pPr>
      <w:r w:rsidRPr="00634EB3">
        <w:rPr>
          <w:rFonts w:ascii="Times New Roman" w:hAnsi="Times New Roman" w:cs="Times New Roman"/>
          <w:b/>
          <w:bCs/>
          <w:iCs/>
          <w:sz w:val="20"/>
          <w:szCs w:val="20"/>
        </w:rPr>
        <w:t xml:space="preserve">Table </w:t>
      </w:r>
      <w:r w:rsidR="0016624D">
        <w:rPr>
          <w:rFonts w:ascii="Times New Roman" w:hAnsi="Times New Roman" w:cs="Times New Roman"/>
          <w:b/>
          <w:bCs/>
          <w:iCs/>
          <w:sz w:val="20"/>
          <w:szCs w:val="20"/>
        </w:rPr>
        <w:t>S</w:t>
      </w:r>
      <w:r w:rsidRPr="00634EB3">
        <w:rPr>
          <w:rFonts w:ascii="Times New Roman" w:hAnsi="Times New Roman" w:cs="Times New Roman"/>
          <w:b/>
          <w:bCs/>
          <w:iCs/>
          <w:sz w:val="20"/>
          <w:szCs w:val="20"/>
        </w:rPr>
        <w:t>1</w:t>
      </w:r>
      <w:r w:rsidRPr="00634EB3">
        <w:rPr>
          <w:rFonts w:ascii="Times New Roman" w:hAnsi="Times New Roman" w:cs="Times New Roman"/>
          <w:sz w:val="20"/>
          <w:szCs w:val="20"/>
        </w:rPr>
        <w:t xml:space="preserve"> – </w:t>
      </w:r>
      <w:r w:rsidR="00B3273B">
        <w:rPr>
          <w:rFonts w:ascii="Times New Roman" w:hAnsi="Times New Roman" w:cs="Times New Roman"/>
          <w:sz w:val="20"/>
          <w:szCs w:val="20"/>
        </w:rPr>
        <w:t>New f</w:t>
      </w:r>
      <w:r w:rsidRPr="00634EB3">
        <w:rPr>
          <w:rFonts w:ascii="Times New Roman" w:hAnsi="Times New Roman" w:cs="Times New Roman"/>
          <w:sz w:val="20"/>
          <w:szCs w:val="20"/>
        </w:rPr>
        <w:t xml:space="preserve">ungus-growing ant species described since from 1995 until July 2019. (*) Indicates new genera. </w:t>
      </w:r>
    </w:p>
    <w:sectPr w:rsidR="00E02FE7" w:rsidRPr="00A318F0" w:rsidSect="00A318F0">
      <w:pgSz w:w="12240" w:h="15840"/>
      <w:pgMar w:top="1440" w:right="1440" w:bottom="1440" w:left="1440" w:header="720" w:footer="1584"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B3"/>
    <w:rsid w:val="0003618D"/>
    <w:rsid w:val="00143D2B"/>
    <w:rsid w:val="00154815"/>
    <w:rsid w:val="0016624D"/>
    <w:rsid w:val="001A4B26"/>
    <w:rsid w:val="0057709E"/>
    <w:rsid w:val="00603A5E"/>
    <w:rsid w:val="00634EB3"/>
    <w:rsid w:val="00692259"/>
    <w:rsid w:val="006B0C6A"/>
    <w:rsid w:val="006F725A"/>
    <w:rsid w:val="00950868"/>
    <w:rsid w:val="00A318F0"/>
    <w:rsid w:val="00B3273B"/>
    <w:rsid w:val="00FE3038"/>
    <w:rsid w:val="00F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C1CF"/>
  <w15:chartTrackingRefBased/>
  <w15:docId w15:val="{24FD6810-3367-493B-866E-8A46B63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4EB3"/>
  </w:style>
  <w:style w:type="table" w:styleId="GridTable3">
    <w:name w:val="Grid Table 3"/>
    <w:basedOn w:val="TableNormal"/>
    <w:uiPriority w:val="48"/>
    <w:rsid w:val="00634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6775</Words>
  <Characters>38619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Cody R.</dc:creator>
  <cp:keywords/>
  <dc:description/>
  <cp:lastModifiedBy>Cardenas, Cody R.</cp:lastModifiedBy>
  <cp:revision>2</cp:revision>
  <dcterms:created xsi:type="dcterms:W3CDTF">2021-05-01T13:46:00Z</dcterms:created>
  <dcterms:modified xsi:type="dcterms:W3CDTF">2021-05-01T13:46:00Z</dcterms:modified>
</cp:coreProperties>
</file>