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61C5A" w14:textId="1AF359C8" w:rsidR="004C291A" w:rsidRDefault="004C291A" w:rsidP="004C291A">
      <w:pPr>
        <w:rPr>
          <w:rFonts w:ascii="Times New Roman" w:hAnsi="Times New Roman"/>
          <w:sz w:val="24"/>
          <w:szCs w:val="24"/>
        </w:rPr>
      </w:pPr>
      <w:r w:rsidRPr="004C291A">
        <w:rPr>
          <w:rFonts w:ascii="Times New Roman" w:hAnsi="Times New Roman"/>
          <w:sz w:val="24"/>
          <w:szCs w:val="24"/>
        </w:rPr>
        <w:t>Supplemental Files:</w:t>
      </w:r>
    </w:p>
    <w:p w14:paraId="04C81FB5" w14:textId="0C751243" w:rsidR="00513924" w:rsidRDefault="00513924" w:rsidP="004C291A">
      <w:pPr>
        <w:rPr>
          <w:rFonts w:ascii="Times New Roman" w:hAnsi="Times New Roman"/>
          <w:sz w:val="24"/>
          <w:szCs w:val="24"/>
        </w:rPr>
      </w:pPr>
    </w:p>
    <w:p w14:paraId="024A4DF7" w14:textId="77777777" w:rsidR="00513924" w:rsidRPr="004C291A" w:rsidRDefault="00513924" w:rsidP="004C291A">
      <w:pPr>
        <w:rPr>
          <w:rFonts w:ascii="Times New Roman" w:hAnsi="Times New Roman" w:hint="eastAsia"/>
          <w:sz w:val="24"/>
          <w:szCs w:val="24"/>
        </w:rPr>
      </w:pPr>
    </w:p>
    <w:p w14:paraId="518A7486" w14:textId="4A4C1858" w:rsidR="004C291A" w:rsidRPr="004C291A" w:rsidRDefault="004C291A" w:rsidP="004C291A">
      <w:pPr>
        <w:rPr>
          <w:rFonts w:ascii="Times New Roman" w:hAnsi="Times New Roman"/>
          <w:sz w:val="24"/>
          <w:szCs w:val="24"/>
        </w:rPr>
      </w:pPr>
      <w:r>
        <w:rPr>
          <w:rFonts w:ascii="Times New Roman" w:hAnsi="Times New Roman"/>
          <w:sz w:val="24"/>
          <w:szCs w:val="24"/>
        </w:rPr>
        <w:t>1.</w:t>
      </w:r>
      <w:r w:rsidRPr="004C291A">
        <w:rPr>
          <w:rFonts w:ascii="Times New Roman" w:hAnsi="Times New Roman"/>
          <w:sz w:val="24"/>
          <w:szCs w:val="24"/>
        </w:rPr>
        <w:t>The</w:t>
      </w:r>
      <w:bookmarkStart w:id="0" w:name="OLE_LINK1"/>
      <w:bookmarkStart w:id="1" w:name="OLE_LINK2"/>
      <w:r w:rsidRPr="004C291A">
        <w:rPr>
          <w:rFonts w:ascii="Times New Roman" w:hAnsi="Times New Roman"/>
          <w:sz w:val="24"/>
          <w:szCs w:val="24"/>
        </w:rPr>
        <w:t xml:space="preserve"> rationale for</w:t>
      </w:r>
      <w:bookmarkEnd w:id="0"/>
      <w:bookmarkEnd w:id="1"/>
      <w:r w:rsidRPr="004C291A">
        <w:rPr>
          <w:rFonts w:ascii="Times New Roman" w:hAnsi="Times New Roman"/>
          <w:sz w:val="24"/>
          <w:szCs w:val="24"/>
        </w:rPr>
        <w:t xml:space="preserve"> conducting the meta-analysis</w:t>
      </w:r>
    </w:p>
    <w:p w14:paraId="3D77CC14" w14:textId="672C41B2" w:rsidR="004C291A" w:rsidRPr="004C291A" w:rsidRDefault="004C291A" w:rsidP="004C291A">
      <w:pPr>
        <w:ind w:left="120"/>
        <w:rPr>
          <w:rFonts w:ascii="Times New Roman" w:hAnsi="Times New Roman" w:hint="eastAsia"/>
          <w:sz w:val="24"/>
          <w:szCs w:val="24"/>
        </w:rPr>
      </w:pPr>
      <w:r>
        <w:rPr>
          <w:rFonts w:ascii="Times New Roman" w:hAnsi="Times New Roman" w:hint="eastAsia"/>
          <w:sz w:val="24"/>
          <w:szCs w:val="24"/>
        </w:rPr>
        <w:t xml:space="preserve"> </w:t>
      </w:r>
    </w:p>
    <w:p w14:paraId="47A50BA0" w14:textId="5F43C7E3" w:rsidR="004C291A" w:rsidRPr="004C291A" w:rsidRDefault="004C291A" w:rsidP="00513924">
      <w:pPr>
        <w:ind w:firstLineChars="200" w:firstLine="480"/>
        <w:jc w:val="left"/>
        <w:rPr>
          <w:rFonts w:ascii="Times New Roman" w:hAnsi="Times New Roman"/>
          <w:sz w:val="24"/>
          <w:szCs w:val="24"/>
        </w:rPr>
      </w:pPr>
      <w:r w:rsidRPr="004C291A">
        <w:rPr>
          <w:rFonts w:ascii="Times New Roman" w:hAnsi="Times New Roman"/>
          <w:sz w:val="24"/>
          <w:szCs w:val="24"/>
        </w:rPr>
        <w:t>Response: The objective of this article is to evaluate the relative effects of different</w:t>
      </w:r>
      <w:r>
        <w:rPr>
          <w:rFonts w:ascii="Times New Roman" w:hAnsi="Times New Roman"/>
          <w:sz w:val="24"/>
          <w:szCs w:val="24"/>
        </w:rPr>
        <w:t xml:space="preserve"> </w:t>
      </w:r>
      <w:r w:rsidRPr="004C291A">
        <w:rPr>
          <w:rFonts w:ascii="Times New Roman" w:hAnsi="Times New Roman"/>
          <w:sz w:val="24"/>
          <w:szCs w:val="24"/>
        </w:rPr>
        <w:t>therapeutic strategies</w:t>
      </w:r>
      <w:r>
        <w:rPr>
          <w:rFonts w:ascii="Times New Roman" w:hAnsi="Times New Roman"/>
          <w:sz w:val="24"/>
          <w:szCs w:val="24"/>
        </w:rPr>
        <w:t xml:space="preserve"> (</w:t>
      </w:r>
      <w:r w:rsidRPr="004C291A">
        <w:rPr>
          <w:rFonts w:ascii="Times New Roman" w:hAnsi="Times New Roman"/>
          <w:sz w:val="24"/>
          <w:szCs w:val="24"/>
        </w:rPr>
        <w:t>ACEI or ARB or their combination</w:t>
      </w:r>
      <w:r>
        <w:rPr>
          <w:rFonts w:ascii="Times New Roman" w:hAnsi="Times New Roman"/>
          <w:sz w:val="24"/>
          <w:szCs w:val="24"/>
        </w:rPr>
        <w:t>)</w:t>
      </w:r>
      <w:r w:rsidRPr="004C291A">
        <w:rPr>
          <w:rFonts w:ascii="Times New Roman" w:hAnsi="Times New Roman"/>
          <w:sz w:val="24"/>
          <w:szCs w:val="24"/>
        </w:rPr>
        <w:t xml:space="preserve"> </w:t>
      </w:r>
      <w:r w:rsidR="00513924" w:rsidRPr="003825A6">
        <w:rPr>
          <w:rFonts w:ascii="Times" w:hAnsi="Times"/>
          <w:sz w:val="24"/>
        </w:rPr>
        <w:t xml:space="preserve">in patients with </w:t>
      </w:r>
      <w:proofErr w:type="spellStart"/>
      <w:r w:rsidR="00513924" w:rsidRPr="003825A6">
        <w:rPr>
          <w:rFonts w:ascii="Times" w:hAnsi="Times"/>
          <w:sz w:val="24"/>
        </w:rPr>
        <w:t>IgAN</w:t>
      </w:r>
      <w:proofErr w:type="spellEnd"/>
      <w:r w:rsidR="00513924" w:rsidRPr="003825A6">
        <w:rPr>
          <w:rFonts w:ascii="Times" w:hAnsi="Times"/>
          <w:sz w:val="24"/>
        </w:rPr>
        <w:t xml:space="preserve"> results in more reduction of proteinuria and better preservation of kidney function</w:t>
      </w:r>
      <w:r w:rsidRPr="004C291A">
        <w:rPr>
          <w:rFonts w:ascii="Times New Roman" w:hAnsi="Times New Roman"/>
          <w:sz w:val="24"/>
          <w:szCs w:val="24"/>
        </w:rPr>
        <w:t>.</w:t>
      </w:r>
      <w:r>
        <w:rPr>
          <w:rFonts w:ascii="Times New Roman" w:hAnsi="Times New Roman"/>
          <w:sz w:val="24"/>
          <w:szCs w:val="24"/>
        </w:rPr>
        <w:t xml:space="preserve"> </w:t>
      </w:r>
      <w:r w:rsidRPr="004C291A">
        <w:rPr>
          <w:rFonts w:ascii="Times New Roman" w:hAnsi="Times New Roman"/>
          <w:sz w:val="24"/>
          <w:szCs w:val="24"/>
        </w:rPr>
        <w:t>However, the lack of original head-to</w:t>
      </w:r>
      <w:r w:rsidRPr="004C291A">
        <w:rPr>
          <w:rFonts w:ascii="Times New Roman" w:hAnsi="Times New Roman" w:hint="eastAsia"/>
          <w:sz w:val="24"/>
          <w:szCs w:val="24"/>
        </w:rPr>
        <w:t>-</w:t>
      </w:r>
      <w:r w:rsidRPr="004C291A">
        <w:rPr>
          <w:rFonts w:ascii="Times New Roman" w:hAnsi="Times New Roman"/>
          <w:sz w:val="24"/>
          <w:szCs w:val="24"/>
        </w:rPr>
        <w:t>head direct trials laid barriers on this study.</w:t>
      </w:r>
    </w:p>
    <w:p w14:paraId="21BBD5E3" w14:textId="7D447B73" w:rsidR="004C291A" w:rsidRPr="004C291A" w:rsidRDefault="004C291A" w:rsidP="00513924">
      <w:pPr>
        <w:ind w:firstLine="420"/>
        <w:jc w:val="left"/>
        <w:rPr>
          <w:rFonts w:ascii="Times New Roman" w:hAnsi="Times New Roman"/>
          <w:sz w:val="24"/>
          <w:szCs w:val="24"/>
        </w:rPr>
      </w:pPr>
      <w:r w:rsidRPr="004C291A">
        <w:rPr>
          <w:rFonts w:ascii="Times New Roman" w:hAnsi="Times New Roman"/>
          <w:sz w:val="24"/>
          <w:szCs w:val="24"/>
        </w:rPr>
        <w:t xml:space="preserve">Bayesian network analysis is an extension of traditional meta-analysis, which can make indirect comparisons of two treatments through a common comparator in the absence of head-to-head direct trials. Therefore, we performed a Bayesian network analysis to evaluate the relative proteinuria reduction and </w:t>
      </w:r>
      <w:r>
        <w:rPr>
          <w:rFonts w:ascii="Times New Roman" w:hAnsi="Times New Roman"/>
          <w:sz w:val="24"/>
          <w:szCs w:val="24"/>
        </w:rPr>
        <w:t xml:space="preserve">renal function </w:t>
      </w:r>
      <w:r w:rsidRPr="004C291A">
        <w:rPr>
          <w:rFonts w:ascii="Times New Roman" w:hAnsi="Times New Roman"/>
          <w:sz w:val="24"/>
          <w:szCs w:val="24"/>
        </w:rPr>
        <w:t>changes by various ACEIs or ARBs or their combination for patients with</w:t>
      </w:r>
      <w:r>
        <w:rPr>
          <w:rFonts w:ascii="Times New Roman" w:hAnsi="Times New Roman"/>
          <w:sz w:val="24"/>
          <w:szCs w:val="24"/>
        </w:rPr>
        <w:t xml:space="preserve"> </w:t>
      </w:r>
      <w:proofErr w:type="spellStart"/>
      <w:r>
        <w:rPr>
          <w:rFonts w:ascii="Times New Roman" w:hAnsi="Times New Roman"/>
          <w:sz w:val="24"/>
          <w:szCs w:val="24"/>
        </w:rPr>
        <w:t>IgAN</w:t>
      </w:r>
      <w:proofErr w:type="spellEnd"/>
      <w:r w:rsidRPr="004C291A">
        <w:rPr>
          <w:rFonts w:ascii="Times New Roman" w:hAnsi="Times New Roman"/>
          <w:sz w:val="24"/>
          <w:szCs w:val="24"/>
        </w:rPr>
        <w:t>.</w:t>
      </w:r>
    </w:p>
    <w:p w14:paraId="3E093A5C" w14:textId="60C511FE" w:rsidR="004C291A" w:rsidRPr="004C291A" w:rsidRDefault="004C291A" w:rsidP="00513924">
      <w:pPr>
        <w:ind w:firstLine="420"/>
        <w:jc w:val="left"/>
        <w:rPr>
          <w:rFonts w:ascii="Times New Roman" w:hAnsi="Times New Roman"/>
          <w:sz w:val="24"/>
          <w:szCs w:val="24"/>
        </w:rPr>
      </w:pPr>
      <w:proofErr w:type="gramStart"/>
      <w:r w:rsidRPr="004C291A">
        <w:rPr>
          <w:rFonts w:ascii="Times New Roman" w:hAnsi="Times New Roman"/>
          <w:sz w:val="24"/>
          <w:szCs w:val="24"/>
        </w:rPr>
        <w:t>Network</w:t>
      </w:r>
      <w:r>
        <w:rPr>
          <w:rFonts w:ascii="Times New Roman" w:hAnsi="Times New Roman"/>
          <w:sz w:val="24"/>
          <w:szCs w:val="24"/>
        </w:rPr>
        <w:t xml:space="preserve"> </w:t>
      </w:r>
      <w:r w:rsidRPr="004C291A">
        <w:rPr>
          <w:rFonts w:ascii="Times New Roman" w:hAnsi="Times New Roman"/>
          <w:sz w:val="24"/>
          <w:szCs w:val="24"/>
        </w:rPr>
        <w:t>meta-analysis,</w:t>
      </w:r>
      <w:proofErr w:type="gramEnd"/>
      <w:r>
        <w:rPr>
          <w:rFonts w:ascii="Times New Roman" w:hAnsi="Times New Roman"/>
          <w:sz w:val="24"/>
          <w:szCs w:val="24"/>
        </w:rPr>
        <w:t xml:space="preserve"> </w:t>
      </w:r>
      <w:r w:rsidRPr="004C291A">
        <w:rPr>
          <w:rFonts w:ascii="Times New Roman" w:hAnsi="Times New Roman"/>
          <w:sz w:val="24"/>
          <w:szCs w:val="24"/>
        </w:rPr>
        <w:t>is an indirect treatment comparison technique</w:t>
      </w:r>
      <w:r>
        <w:rPr>
          <w:rFonts w:ascii="Times New Roman" w:hAnsi="Times New Roman"/>
          <w:sz w:val="24"/>
          <w:szCs w:val="24"/>
        </w:rPr>
        <w:t xml:space="preserve"> </w:t>
      </w:r>
      <w:r w:rsidRPr="004C291A">
        <w:rPr>
          <w:rFonts w:ascii="Times New Roman" w:hAnsi="Times New Roman"/>
          <w:sz w:val="24"/>
          <w:szCs w:val="24"/>
        </w:rPr>
        <w:t>(NMA), to compare two treatments in the situation where an indirect comparison between two treatments of interest can be obtained through more than one common comparator or linking treatment. For instance, consider a setting where there is interest in performing an indirect comparison between treatment A and treatment B. If trials have separately compared treatment A to C, treatment B to C, treatment A to D, and treatment B to D, this method allows investigators to incorporate results from trials in which the common comparator was C, as well as trials in which the common comparator was D. Thus, more than one common treatment can be used to conduct an indirect comparison between two treatments. NMA also allows determining the amount of agreement between the results obtained when different linking treatments are used. More details can be obtained in supplemental file named “rationale for network meta-analysis”.</w:t>
      </w:r>
    </w:p>
    <w:p w14:paraId="438FE776" w14:textId="29AE3350" w:rsidR="004C291A" w:rsidRDefault="004C291A" w:rsidP="00513924">
      <w:pPr>
        <w:jc w:val="left"/>
        <w:rPr>
          <w:rFonts w:ascii="Times New Roman" w:hAnsi="Times New Roman" w:hint="eastAsia"/>
          <w:sz w:val="24"/>
          <w:szCs w:val="24"/>
        </w:rPr>
      </w:pPr>
      <w:r w:rsidRPr="004C291A">
        <w:rPr>
          <w:rFonts w:ascii="Times New Roman" w:hAnsi="Times New Roman"/>
          <w:sz w:val="24"/>
          <w:szCs w:val="24"/>
        </w:rPr>
        <w:t xml:space="preserve">     </w:t>
      </w:r>
    </w:p>
    <w:p w14:paraId="1E029D51" w14:textId="77777777" w:rsidR="004C291A" w:rsidRDefault="004C291A" w:rsidP="003B623E">
      <w:pPr>
        <w:rPr>
          <w:rFonts w:ascii="Times New Roman" w:hAnsi="Times New Roman"/>
          <w:sz w:val="24"/>
          <w:szCs w:val="24"/>
        </w:rPr>
      </w:pPr>
    </w:p>
    <w:p w14:paraId="27473C03" w14:textId="02AF66AD" w:rsidR="003B623E" w:rsidRPr="004C291A" w:rsidRDefault="003B623E" w:rsidP="003B623E">
      <w:pPr>
        <w:rPr>
          <w:rFonts w:ascii="Times New Roman" w:hAnsi="Times New Roman"/>
          <w:sz w:val="24"/>
          <w:szCs w:val="24"/>
        </w:rPr>
      </w:pPr>
      <w:r w:rsidRPr="004C291A">
        <w:rPr>
          <w:rFonts w:ascii="Times New Roman" w:hAnsi="Times New Roman"/>
          <w:sz w:val="24"/>
          <w:szCs w:val="24"/>
        </w:rPr>
        <w:t xml:space="preserve">2. The contribution that the meta-analysis makes to knowledge </w:t>
      </w:r>
      <w:proofErr w:type="gramStart"/>
      <w:r w:rsidRPr="004C291A">
        <w:rPr>
          <w:rFonts w:ascii="Times New Roman" w:hAnsi="Times New Roman"/>
          <w:sz w:val="24"/>
          <w:szCs w:val="24"/>
        </w:rPr>
        <w:t>in light of</w:t>
      </w:r>
      <w:proofErr w:type="gramEnd"/>
      <w:r w:rsidRPr="004C291A">
        <w:rPr>
          <w:rFonts w:ascii="Times New Roman" w:hAnsi="Times New Roman"/>
          <w:sz w:val="24"/>
          <w:szCs w:val="24"/>
        </w:rPr>
        <w:t xml:space="preserve"> previously published related reports, including other meta-analyses and systematic reviews.</w:t>
      </w:r>
    </w:p>
    <w:p w14:paraId="151822F0" w14:textId="77777777" w:rsidR="003B623E" w:rsidRPr="004C291A" w:rsidRDefault="003B623E" w:rsidP="003B623E">
      <w:pPr>
        <w:rPr>
          <w:rFonts w:ascii="Times New Roman" w:hAnsi="Times New Roman"/>
          <w:sz w:val="24"/>
          <w:szCs w:val="24"/>
        </w:rPr>
      </w:pPr>
    </w:p>
    <w:p w14:paraId="25C5DAD7" w14:textId="77777777" w:rsidR="00346511" w:rsidRDefault="003B623E" w:rsidP="000B4497">
      <w:pPr>
        <w:ind w:firstLine="420"/>
        <w:jc w:val="left"/>
        <w:rPr>
          <w:rFonts w:ascii="Times New Roman" w:hAnsi="Times New Roman"/>
          <w:sz w:val="24"/>
          <w:szCs w:val="24"/>
        </w:rPr>
      </w:pPr>
      <w:r w:rsidRPr="004C291A">
        <w:rPr>
          <w:rFonts w:ascii="Times New Roman" w:hAnsi="Times New Roman"/>
          <w:sz w:val="24"/>
          <w:szCs w:val="24"/>
        </w:rPr>
        <w:t>Response:</w:t>
      </w:r>
      <w:r w:rsidRPr="000B4497">
        <w:rPr>
          <w:rFonts w:ascii="Times New Roman" w:hAnsi="Times New Roman"/>
          <w:sz w:val="24"/>
          <w:szCs w:val="24"/>
        </w:rPr>
        <w:t xml:space="preserve"> </w:t>
      </w:r>
    </w:p>
    <w:p w14:paraId="187873D8" w14:textId="3050C66C" w:rsidR="004C291A" w:rsidRDefault="003F203D" w:rsidP="000B4497">
      <w:pPr>
        <w:ind w:firstLine="420"/>
        <w:jc w:val="left"/>
        <w:rPr>
          <w:rFonts w:ascii="Times New Roman" w:hAnsi="Times New Roman"/>
          <w:sz w:val="24"/>
          <w:szCs w:val="24"/>
        </w:rPr>
      </w:pPr>
      <w:r w:rsidRPr="000B4497">
        <w:rPr>
          <w:rFonts w:ascii="Times New Roman" w:hAnsi="Times New Roman"/>
          <w:sz w:val="24"/>
          <w:szCs w:val="24"/>
        </w:rPr>
        <w:t xml:space="preserve">Previous studies have testified that patients with </w:t>
      </w:r>
      <w:proofErr w:type="spellStart"/>
      <w:r w:rsidRPr="000B4497">
        <w:rPr>
          <w:rFonts w:ascii="Times New Roman" w:hAnsi="Times New Roman"/>
          <w:sz w:val="24"/>
          <w:szCs w:val="24"/>
        </w:rPr>
        <w:t>IgAN</w:t>
      </w:r>
      <w:proofErr w:type="spellEnd"/>
      <w:r w:rsidRPr="000B4497">
        <w:rPr>
          <w:rFonts w:ascii="Times New Roman" w:hAnsi="Times New Roman"/>
          <w:sz w:val="24"/>
          <w:szCs w:val="24"/>
        </w:rPr>
        <w:t xml:space="preserve"> can get a reduction of proteinuria by the treatment of ACEI/ ARB alone or a combination of ACEI</w:t>
      </w:r>
      <w:r w:rsidR="000B4497">
        <w:rPr>
          <w:rFonts w:ascii="Times New Roman" w:hAnsi="Times New Roman"/>
          <w:sz w:val="24"/>
          <w:szCs w:val="24"/>
        </w:rPr>
        <w:t>s</w:t>
      </w:r>
      <w:r w:rsidRPr="000B4497">
        <w:rPr>
          <w:rFonts w:ascii="Times New Roman" w:hAnsi="Times New Roman"/>
          <w:sz w:val="24"/>
          <w:szCs w:val="24"/>
        </w:rPr>
        <w:t xml:space="preserve"> and ARBs</w:t>
      </w:r>
      <w:r w:rsidR="00513924">
        <w:rPr>
          <w:rFonts w:ascii="Times New Roman" w:hAnsi="Times New Roman"/>
          <w:sz w:val="24"/>
          <w:szCs w:val="24"/>
        </w:rPr>
        <w:t xml:space="preserve"> </w:t>
      </w:r>
      <w:r w:rsidRPr="000B4497">
        <w:rPr>
          <w:rFonts w:ascii="Times New Roman" w:hAnsi="Times New Roman"/>
          <w:sz w:val="24"/>
          <w:szCs w:val="24"/>
        </w:rPr>
        <w:fldChar w:fldCharType="begin">
          <w:fldData xml:space="preserve">PEVuZE5vdGU+PENpdGU+PEF1dGhvcj5SZW11enppPC9BdXRob3I+PFllYXI+MTk5OTwvWWVhcj48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</w:fldData>
        </w:fldChar>
      </w:r>
      <w:r w:rsidRPr="000B4497">
        <w:rPr>
          <w:rFonts w:ascii="Times New Roman" w:hAnsi="Times New Roman"/>
          <w:sz w:val="24"/>
          <w:szCs w:val="24"/>
        </w:rPr>
        <w:instrText xml:space="preserve"> ADDIN EN.CITE </w:instrText>
      </w:r>
      <w:r w:rsidRPr="000B4497">
        <w:rPr>
          <w:rFonts w:ascii="Times New Roman" w:hAnsi="Times New Roman"/>
          <w:sz w:val="24"/>
          <w:szCs w:val="24"/>
        </w:rPr>
        <w:fldChar w:fldCharType="begin">
          <w:fldData xml:space="preserve">PEVuZE5vdGU+PENpdGU+PEF1dGhvcj5SZW11enppPC9BdXRob3I+PFllYXI+MTk5OTwvWWVhcj48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</w:fldData>
        </w:fldChar>
      </w:r>
      <w:r w:rsidRPr="000B4497">
        <w:rPr>
          <w:rFonts w:ascii="Times New Roman" w:hAnsi="Times New Roman"/>
          <w:sz w:val="24"/>
          <w:szCs w:val="24"/>
        </w:rPr>
        <w:instrText xml:space="preserve"> ADDIN EN.CITE.DATA </w:instrText>
      </w:r>
      <w:r w:rsidRPr="000B4497">
        <w:rPr>
          <w:rFonts w:ascii="Times New Roman" w:hAnsi="Times New Roman"/>
          <w:sz w:val="24"/>
          <w:szCs w:val="24"/>
        </w:rPr>
      </w:r>
      <w:r w:rsidRPr="000B4497">
        <w:rPr>
          <w:rFonts w:ascii="Times New Roman" w:hAnsi="Times New Roman"/>
          <w:sz w:val="24"/>
          <w:szCs w:val="24"/>
        </w:rPr>
        <w:fldChar w:fldCharType="end"/>
      </w:r>
      <w:r w:rsidRPr="000B4497">
        <w:rPr>
          <w:rFonts w:ascii="Times New Roman" w:hAnsi="Times New Roman"/>
          <w:sz w:val="24"/>
          <w:szCs w:val="24"/>
        </w:rPr>
      </w:r>
      <w:r w:rsidRPr="000B4497">
        <w:rPr>
          <w:rFonts w:ascii="Times New Roman" w:hAnsi="Times New Roman"/>
          <w:sz w:val="24"/>
          <w:szCs w:val="24"/>
        </w:rPr>
        <w:fldChar w:fldCharType="separate"/>
      </w:r>
      <w:r w:rsidRPr="000B4497">
        <w:rPr>
          <w:rFonts w:ascii="Times New Roman" w:hAnsi="Times New Roman"/>
          <w:sz w:val="24"/>
          <w:szCs w:val="24"/>
        </w:rPr>
        <w:t>(</w:t>
      </w:r>
      <w:proofErr w:type="spellStart"/>
      <w:r w:rsidRPr="000B4497">
        <w:rPr>
          <w:rFonts w:ascii="Times New Roman" w:hAnsi="Times New Roman"/>
          <w:sz w:val="24"/>
          <w:szCs w:val="24"/>
        </w:rPr>
        <w:t>Remuzzi</w:t>
      </w:r>
      <w:proofErr w:type="spellEnd"/>
      <w:r w:rsidRPr="000B4497">
        <w:rPr>
          <w:rFonts w:ascii="Times New Roman" w:hAnsi="Times New Roman"/>
          <w:sz w:val="24"/>
          <w:szCs w:val="24"/>
        </w:rPr>
        <w:t xml:space="preserve"> et al. 1999; Tanaka et al. 2004)</w:t>
      </w:r>
      <w:r w:rsidRPr="000B4497">
        <w:rPr>
          <w:rFonts w:ascii="Times New Roman" w:hAnsi="Times New Roman"/>
          <w:sz w:val="24"/>
          <w:szCs w:val="24"/>
        </w:rPr>
        <w:fldChar w:fldCharType="end"/>
      </w:r>
      <w:r w:rsidR="00FC7426" w:rsidRPr="004C291A">
        <w:rPr>
          <w:rFonts w:ascii="Times New Roman" w:hAnsi="Times New Roman"/>
          <w:sz w:val="24"/>
          <w:szCs w:val="24"/>
        </w:rPr>
        <w:t xml:space="preserve">. </w:t>
      </w:r>
      <w:r w:rsidR="008714EE" w:rsidRPr="004C291A">
        <w:rPr>
          <w:rFonts w:ascii="Times New Roman" w:hAnsi="Times New Roman"/>
          <w:sz w:val="24"/>
          <w:szCs w:val="24"/>
        </w:rPr>
        <w:t xml:space="preserve">A clinical study by </w:t>
      </w:r>
      <w:r w:rsidR="008714EE" w:rsidRPr="004C291A">
        <w:rPr>
          <w:rFonts w:ascii="Times New Roman" w:hAnsi="Times New Roman"/>
          <w:sz w:val="24"/>
          <w:szCs w:val="24"/>
        </w:rPr>
        <w:t>Nakamura T</w:t>
      </w:r>
      <w:r w:rsidR="00513924">
        <w:rPr>
          <w:rFonts w:ascii="Times New Roman" w:hAnsi="Times New Roman"/>
          <w:sz w:val="24"/>
          <w:szCs w:val="24"/>
        </w:rPr>
        <w:t xml:space="preserve"> (</w:t>
      </w:r>
      <w:r w:rsidR="00513924" w:rsidRPr="00513924">
        <w:rPr>
          <w:rFonts w:ascii="Times New Roman" w:hAnsi="Times New Roman"/>
          <w:sz w:val="24"/>
          <w:szCs w:val="24"/>
        </w:rPr>
        <w:t>Nakamura et al. 2000</w:t>
      </w:r>
      <w:r w:rsidR="00513924">
        <w:rPr>
          <w:rFonts w:ascii="Times New Roman" w:hAnsi="Times New Roman"/>
          <w:sz w:val="24"/>
          <w:szCs w:val="24"/>
        </w:rPr>
        <w:t xml:space="preserve">) </w:t>
      </w:r>
      <w:r w:rsidR="008714EE" w:rsidRPr="004C291A">
        <w:rPr>
          <w:rFonts w:ascii="Times New Roman" w:hAnsi="Times New Roman"/>
          <w:sz w:val="24"/>
          <w:szCs w:val="24"/>
        </w:rPr>
        <w:t xml:space="preserve">reported that </w:t>
      </w:r>
      <w:r w:rsidR="00FF7B74" w:rsidRPr="004C291A">
        <w:rPr>
          <w:rFonts w:ascii="Times New Roman" w:hAnsi="Times New Roman"/>
          <w:sz w:val="24"/>
          <w:szCs w:val="24"/>
        </w:rPr>
        <w:t>trandolapril</w:t>
      </w:r>
      <w:r w:rsidR="00346511">
        <w:rPr>
          <w:rFonts w:ascii="Times New Roman" w:hAnsi="Times New Roman"/>
          <w:sz w:val="24"/>
          <w:szCs w:val="24"/>
        </w:rPr>
        <w:t xml:space="preserve"> (ACEI)</w:t>
      </w:r>
      <w:r w:rsidR="00FF7B74" w:rsidRPr="004C291A">
        <w:rPr>
          <w:rFonts w:ascii="Times New Roman" w:hAnsi="Times New Roman"/>
          <w:sz w:val="24"/>
          <w:szCs w:val="24"/>
        </w:rPr>
        <w:t xml:space="preserve"> and candesartan </w:t>
      </w:r>
      <w:proofErr w:type="spellStart"/>
      <w:r w:rsidR="00FF7B74" w:rsidRPr="004C291A">
        <w:rPr>
          <w:rFonts w:ascii="Times New Roman" w:hAnsi="Times New Roman"/>
          <w:sz w:val="24"/>
          <w:szCs w:val="24"/>
        </w:rPr>
        <w:t>colexetil</w:t>
      </w:r>
      <w:proofErr w:type="spellEnd"/>
      <w:r w:rsidR="00346511">
        <w:rPr>
          <w:rFonts w:ascii="Times New Roman" w:hAnsi="Times New Roman"/>
          <w:sz w:val="24"/>
          <w:szCs w:val="24"/>
        </w:rPr>
        <w:t xml:space="preserve"> (ARB)</w:t>
      </w:r>
      <w:r w:rsidR="008714EE" w:rsidRPr="004C291A">
        <w:rPr>
          <w:rFonts w:ascii="Times New Roman" w:hAnsi="Times New Roman"/>
          <w:sz w:val="24"/>
          <w:szCs w:val="24"/>
        </w:rPr>
        <w:t xml:space="preserve"> </w:t>
      </w:r>
      <w:r w:rsidR="00FF7B74" w:rsidRPr="00FF7B74">
        <w:rPr>
          <w:rFonts w:ascii="Times New Roman" w:hAnsi="Times New Roman"/>
          <w:sz w:val="24"/>
          <w:szCs w:val="24"/>
        </w:rPr>
        <w:t xml:space="preserve">effected a similar reduction in proteinuria </w:t>
      </w:r>
      <w:r w:rsidR="00FF7B74" w:rsidRPr="004C291A">
        <w:rPr>
          <w:rFonts w:ascii="Times New Roman" w:hAnsi="Times New Roman"/>
          <w:sz w:val="24"/>
          <w:szCs w:val="24"/>
        </w:rPr>
        <w:t xml:space="preserve">in </w:t>
      </w:r>
      <w:proofErr w:type="spellStart"/>
      <w:r w:rsidR="00FF7B74" w:rsidRPr="004C291A">
        <w:rPr>
          <w:rFonts w:ascii="Times New Roman" w:hAnsi="Times New Roman"/>
          <w:sz w:val="24"/>
          <w:szCs w:val="24"/>
        </w:rPr>
        <w:t>IgA</w:t>
      </w:r>
      <w:r w:rsidR="00D617B1" w:rsidRPr="004C291A">
        <w:rPr>
          <w:rFonts w:ascii="Times New Roman" w:hAnsi="Times New Roman"/>
          <w:sz w:val="24"/>
          <w:szCs w:val="24"/>
        </w:rPr>
        <w:t>N</w:t>
      </w:r>
      <w:proofErr w:type="spellEnd"/>
      <w:r w:rsidR="00D617B1" w:rsidRPr="004C291A">
        <w:rPr>
          <w:rFonts w:ascii="Times New Roman" w:hAnsi="Times New Roman"/>
          <w:sz w:val="24"/>
          <w:szCs w:val="24"/>
        </w:rPr>
        <w:t>, while other studies</w:t>
      </w:r>
      <w:r w:rsidR="00513924">
        <w:rPr>
          <w:rFonts w:ascii="Times New Roman" w:hAnsi="Times New Roman"/>
          <w:sz w:val="24"/>
          <w:szCs w:val="24"/>
        </w:rPr>
        <w:t xml:space="preserve"> (</w:t>
      </w:r>
      <w:r w:rsidR="00513924" w:rsidRPr="00513924">
        <w:rPr>
          <w:rFonts w:ascii="Times New Roman" w:hAnsi="Times New Roman"/>
          <w:sz w:val="24"/>
          <w:szCs w:val="24"/>
        </w:rPr>
        <w:t xml:space="preserve">Dillon 2004; </w:t>
      </w:r>
      <w:proofErr w:type="spellStart"/>
      <w:r w:rsidR="00513924" w:rsidRPr="00513924">
        <w:rPr>
          <w:rFonts w:ascii="Times New Roman" w:hAnsi="Times New Roman"/>
          <w:sz w:val="24"/>
          <w:szCs w:val="24"/>
        </w:rPr>
        <w:t>Horita</w:t>
      </w:r>
      <w:proofErr w:type="spellEnd"/>
      <w:r w:rsidR="00513924" w:rsidRPr="00513924">
        <w:rPr>
          <w:rFonts w:ascii="Times New Roman" w:hAnsi="Times New Roman"/>
          <w:sz w:val="24"/>
          <w:szCs w:val="24"/>
        </w:rPr>
        <w:t xml:space="preserve"> et al. 2004; </w:t>
      </w:r>
      <w:proofErr w:type="spellStart"/>
      <w:r w:rsidR="00513924" w:rsidRPr="00513924">
        <w:rPr>
          <w:rFonts w:ascii="Times New Roman" w:hAnsi="Times New Roman"/>
          <w:sz w:val="24"/>
          <w:szCs w:val="24"/>
        </w:rPr>
        <w:t>Horita</w:t>
      </w:r>
      <w:proofErr w:type="spellEnd"/>
      <w:r w:rsidR="00513924" w:rsidRPr="00513924">
        <w:rPr>
          <w:rFonts w:ascii="Times New Roman" w:hAnsi="Times New Roman"/>
          <w:sz w:val="24"/>
          <w:szCs w:val="24"/>
        </w:rPr>
        <w:t xml:space="preserve"> et al. 2006; Nakamura et al. 2007; Tanaka et al. 2004</w:t>
      </w:r>
      <w:r w:rsidR="00513924">
        <w:rPr>
          <w:rFonts w:ascii="Times New Roman" w:hAnsi="Times New Roman"/>
          <w:sz w:val="24"/>
          <w:szCs w:val="24"/>
        </w:rPr>
        <w:t>)</w:t>
      </w:r>
      <w:r w:rsidR="00D617B1" w:rsidRPr="004C291A">
        <w:rPr>
          <w:rFonts w:ascii="Times New Roman" w:hAnsi="Times New Roman"/>
          <w:sz w:val="24"/>
          <w:szCs w:val="24"/>
        </w:rPr>
        <w:t xml:space="preserve"> </w:t>
      </w:r>
      <w:r w:rsidR="001D3775" w:rsidRPr="004C291A">
        <w:rPr>
          <w:rFonts w:ascii="Times New Roman" w:hAnsi="Times New Roman"/>
          <w:sz w:val="24"/>
          <w:szCs w:val="24"/>
        </w:rPr>
        <w:t xml:space="preserve">revealed </w:t>
      </w:r>
      <w:r w:rsidR="00D617B1" w:rsidRPr="004C291A">
        <w:rPr>
          <w:rFonts w:ascii="Times New Roman" w:hAnsi="Times New Roman"/>
          <w:sz w:val="24"/>
          <w:szCs w:val="24"/>
        </w:rPr>
        <w:t>that</w:t>
      </w:r>
      <w:r w:rsidR="00005668" w:rsidRPr="004C291A">
        <w:rPr>
          <w:rFonts w:ascii="Times New Roman" w:hAnsi="Times New Roman"/>
          <w:sz w:val="24"/>
          <w:szCs w:val="24"/>
        </w:rPr>
        <w:t xml:space="preserve"> combination of ACEI and ARB could </w:t>
      </w:r>
      <w:r w:rsidR="000B4497" w:rsidRPr="004C291A">
        <w:rPr>
          <w:rFonts w:ascii="Times New Roman" w:hAnsi="Times New Roman"/>
          <w:sz w:val="24"/>
          <w:szCs w:val="24"/>
        </w:rPr>
        <w:t xml:space="preserve">exert a more </w:t>
      </w:r>
      <w:r w:rsidR="000B4497" w:rsidRPr="000B4497">
        <w:rPr>
          <w:rFonts w:ascii="Times New Roman" w:hAnsi="Times New Roman"/>
          <w:sz w:val="24"/>
          <w:szCs w:val="24"/>
        </w:rPr>
        <w:t>antiproteinuric effect than monotherapy</w:t>
      </w:r>
      <w:r w:rsidR="000B4497" w:rsidRPr="000B4497">
        <w:rPr>
          <w:rFonts w:ascii="Times New Roman" w:hAnsi="Times New Roman"/>
          <w:sz w:val="24"/>
          <w:szCs w:val="24"/>
        </w:rPr>
        <w:t>.</w:t>
      </w:r>
      <w:r w:rsidR="00D617B1" w:rsidRPr="004C291A">
        <w:rPr>
          <w:rFonts w:ascii="Times New Roman" w:hAnsi="Times New Roman"/>
          <w:sz w:val="24"/>
          <w:szCs w:val="24"/>
        </w:rPr>
        <w:t xml:space="preserve"> </w:t>
      </w:r>
      <w:r w:rsidRPr="000B4497">
        <w:rPr>
          <w:rFonts w:ascii="Times New Roman" w:hAnsi="Times New Roman"/>
          <w:sz w:val="24"/>
          <w:szCs w:val="24"/>
        </w:rPr>
        <w:t xml:space="preserve">However, it remains unclear </w:t>
      </w:r>
      <w:r w:rsidR="00346511">
        <w:rPr>
          <w:rFonts w:ascii="Times New Roman" w:hAnsi="Times New Roman"/>
          <w:sz w:val="24"/>
          <w:szCs w:val="24"/>
        </w:rPr>
        <w:t xml:space="preserve">now </w:t>
      </w:r>
      <w:r w:rsidR="000B4497" w:rsidRPr="000B4497">
        <w:rPr>
          <w:rFonts w:ascii="Times New Roman" w:hAnsi="Times New Roman"/>
          <w:sz w:val="24"/>
          <w:szCs w:val="24"/>
        </w:rPr>
        <w:t>w</w:t>
      </w:r>
      <w:r w:rsidR="000B4497" w:rsidRPr="000B4497">
        <w:rPr>
          <w:rFonts w:ascii="Times New Roman" w:hAnsi="Times New Roman"/>
          <w:sz w:val="24"/>
          <w:szCs w:val="24"/>
        </w:rPr>
        <w:t xml:space="preserve">hat should be recommended for more proteinuria reduction and less </w:t>
      </w:r>
      <w:r w:rsidR="000B4497" w:rsidRPr="000B4497">
        <w:rPr>
          <w:rFonts w:ascii="Times New Roman" w:hAnsi="Times New Roman"/>
          <w:sz w:val="24"/>
          <w:szCs w:val="24"/>
        </w:rPr>
        <w:t xml:space="preserve">renal function impairment </w:t>
      </w:r>
      <w:r w:rsidR="000B4497" w:rsidRPr="000B4497">
        <w:rPr>
          <w:rFonts w:ascii="Times New Roman" w:hAnsi="Times New Roman"/>
          <w:sz w:val="24"/>
          <w:szCs w:val="24"/>
        </w:rPr>
        <w:t xml:space="preserve">in patients with </w:t>
      </w:r>
      <w:proofErr w:type="spellStart"/>
      <w:r w:rsidR="000B4497" w:rsidRPr="000B4497">
        <w:rPr>
          <w:rFonts w:ascii="Times New Roman" w:hAnsi="Times New Roman"/>
          <w:sz w:val="24"/>
          <w:szCs w:val="24"/>
        </w:rPr>
        <w:t>IgAN</w:t>
      </w:r>
      <w:proofErr w:type="spellEnd"/>
      <w:r w:rsidR="000B4497" w:rsidRPr="000B4497">
        <w:rPr>
          <w:rFonts w:ascii="Times New Roman" w:hAnsi="Times New Roman"/>
          <w:sz w:val="24"/>
          <w:szCs w:val="24"/>
        </w:rPr>
        <w:t>.</w:t>
      </w:r>
      <w:r w:rsidR="000B4497">
        <w:rPr>
          <w:rFonts w:ascii="Times New Roman" w:hAnsi="Times New Roman"/>
          <w:sz w:val="24"/>
          <w:szCs w:val="24"/>
        </w:rPr>
        <w:t xml:space="preserve"> </w:t>
      </w:r>
    </w:p>
    <w:p w14:paraId="69082544" w14:textId="08D3E9D7" w:rsidR="004C291A" w:rsidRPr="004C291A" w:rsidRDefault="000B4497" w:rsidP="004C291A">
      <w:pPr>
        <w:ind w:firstLine="420"/>
        <w:jc w:val="left"/>
        <w:rPr>
          <w:rFonts w:ascii="Times New Roman" w:hAnsi="Times New Roman"/>
          <w:sz w:val="24"/>
          <w:szCs w:val="24"/>
        </w:rPr>
      </w:pPr>
      <w:r w:rsidRPr="000B4497">
        <w:rPr>
          <w:rFonts w:ascii="Times New Roman" w:hAnsi="Times New Roman"/>
          <w:sz w:val="24"/>
          <w:szCs w:val="24"/>
        </w:rPr>
        <w:t>A recent network meta-analysis by Huang R et al.</w:t>
      </w:r>
      <w:r w:rsidRPr="000B4497">
        <w:rPr>
          <w:rFonts w:ascii="Times New Roman" w:hAnsi="Times New Roman"/>
          <w:sz w:val="24"/>
          <w:szCs w:val="24"/>
        </w:rPr>
        <w:fldChar w:fldCharType="begin">
          <w:fldData xml:space="preserve">PEVuZE5vdGU+PENpdGU+PEF1dGhvcj5IdWFuZzwvQXV0aG9yPjxZZWFyPjIwMTc8L1llYXI+PFJl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</w:fldData>
        </w:fldChar>
      </w:r>
      <w:r w:rsidRPr="000B4497">
        <w:rPr>
          <w:rFonts w:ascii="Times New Roman" w:hAnsi="Times New Roman"/>
          <w:sz w:val="24"/>
          <w:szCs w:val="24"/>
        </w:rPr>
        <w:instrText xml:space="preserve"> ADDIN EN.CITE </w:instrText>
      </w:r>
      <w:r w:rsidRPr="000B4497">
        <w:rPr>
          <w:rFonts w:ascii="Times New Roman" w:hAnsi="Times New Roman"/>
          <w:sz w:val="24"/>
          <w:szCs w:val="24"/>
        </w:rPr>
        <w:fldChar w:fldCharType="begin">
          <w:fldData xml:space="preserve">PEVuZE5vdGU+PENpdGU+PEF1dGhvcj5IdWFuZzwvQXV0aG9yPjxZZWFyPjIwMTc8L1llYXI+PFJl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</w:fldData>
        </w:fldChar>
      </w:r>
      <w:r w:rsidRPr="000B4497">
        <w:rPr>
          <w:rFonts w:ascii="Times New Roman" w:hAnsi="Times New Roman"/>
          <w:sz w:val="24"/>
          <w:szCs w:val="24"/>
        </w:rPr>
        <w:instrText xml:space="preserve"> ADDIN EN.CITE.DATA </w:instrText>
      </w:r>
      <w:r w:rsidRPr="000B4497">
        <w:rPr>
          <w:rFonts w:ascii="Times New Roman" w:hAnsi="Times New Roman"/>
          <w:sz w:val="24"/>
          <w:szCs w:val="24"/>
        </w:rPr>
      </w:r>
      <w:r w:rsidRPr="000B4497">
        <w:rPr>
          <w:rFonts w:ascii="Times New Roman" w:hAnsi="Times New Roman"/>
          <w:sz w:val="24"/>
          <w:szCs w:val="24"/>
        </w:rPr>
        <w:fldChar w:fldCharType="end"/>
      </w:r>
      <w:r w:rsidRPr="000B4497">
        <w:rPr>
          <w:rFonts w:ascii="Times New Roman" w:hAnsi="Times New Roman"/>
          <w:sz w:val="24"/>
          <w:szCs w:val="24"/>
        </w:rPr>
      </w:r>
      <w:r w:rsidRPr="000B4497">
        <w:rPr>
          <w:rFonts w:ascii="Times New Roman" w:hAnsi="Times New Roman"/>
          <w:sz w:val="24"/>
          <w:szCs w:val="24"/>
        </w:rPr>
        <w:fldChar w:fldCharType="separate"/>
      </w:r>
      <w:r w:rsidRPr="000B4497">
        <w:rPr>
          <w:rFonts w:ascii="Times New Roman" w:hAnsi="Times New Roman"/>
          <w:sz w:val="24"/>
          <w:szCs w:val="24"/>
        </w:rPr>
        <w:t>(Huang et al. 2017)</w:t>
      </w:r>
      <w:r w:rsidRPr="000B4497">
        <w:rPr>
          <w:rFonts w:ascii="Times New Roman" w:hAnsi="Times New Roman"/>
          <w:sz w:val="24"/>
          <w:szCs w:val="24"/>
        </w:rPr>
        <w:fldChar w:fldCharType="end"/>
      </w:r>
      <w:r w:rsidRPr="000B4497">
        <w:rPr>
          <w:rFonts w:ascii="Times New Roman" w:hAnsi="Times New Roman"/>
          <w:sz w:val="24"/>
          <w:szCs w:val="24"/>
        </w:rPr>
        <w:t xml:space="preserve"> reported </w:t>
      </w:r>
      <w:r w:rsidRPr="000B4497">
        <w:rPr>
          <w:rFonts w:ascii="Times New Roman" w:hAnsi="Times New Roman"/>
          <w:sz w:val="24"/>
          <w:szCs w:val="24"/>
        </w:rPr>
        <w:lastRenderedPageBreak/>
        <w:t xml:space="preserve">that the ACEI-ARB combination therapy of </w:t>
      </w:r>
      <w:proofErr w:type="spellStart"/>
      <w:r w:rsidRPr="000B4497">
        <w:rPr>
          <w:rFonts w:ascii="Times New Roman" w:hAnsi="Times New Roman"/>
          <w:sz w:val="24"/>
          <w:szCs w:val="24"/>
        </w:rPr>
        <w:t>trandolapril+candesartan</w:t>
      </w:r>
      <w:proofErr w:type="spellEnd"/>
      <w:r w:rsidRPr="000B4497">
        <w:rPr>
          <w:rFonts w:ascii="Times New Roman" w:hAnsi="Times New Roman"/>
          <w:sz w:val="24"/>
          <w:szCs w:val="24"/>
        </w:rPr>
        <w:t xml:space="preserve"> was the most efficacious in reducing albuminuria for normotensive diabetic patients. </w:t>
      </w:r>
      <w:r w:rsidR="00346511">
        <w:rPr>
          <w:rFonts w:ascii="Times New Roman" w:hAnsi="Times New Roman"/>
          <w:sz w:val="24"/>
          <w:szCs w:val="24"/>
        </w:rPr>
        <w:t>But t</w:t>
      </w:r>
      <w:r w:rsidRPr="000B4497">
        <w:rPr>
          <w:rFonts w:ascii="Times New Roman" w:hAnsi="Times New Roman"/>
          <w:sz w:val="24"/>
          <w:szCs w:val="24"/>
        </w:rPr>
        <w:t>he study only included the diabetic patients</w:t>
      </w:r>
      <w:r>
        <w:rPr>
          <w:rFonts w:ascii="Times New Roman" w:hAnsi="Times New Roman"/>
          <w:sz w:val="24"/>
          <w:szCs w:val="24"/>
        </w:rPr>
        <w:t xml:space="preserve"> and </w:t>
      </w:r>
      <w:r w:rsidR="004C291A">
        <w:rPr>
          <w:rFonts w:ascii="Times New Roman" w:hAnsi="Times New Roman"/>
          <w:sz w:val="24"/>
          <w:szCs w:val="24"/>
        </w:rPr>
        <w:t>did not take renal function fluctuation into consideration</w:t>
      </w:r>
      <w:r w:rsidRPr="000B4497">
        <w:rPr>
          <w:rFonts w:ascii="Times New Roman" w:hAnsi="Times New Roman"/>
          <w:sz w:val="24"/>
          <w:szCs w:val="24"/>
        </w:rPr>
        <w:t>, which means that the results cannot be generalized to</w:t>
      </w:r>
      <w:r w:rsidR="004C291A">
        <w:rPr>
          <w:rFonts w:ascii="Times New Roman" w:hAnsi="Times New Roman"/>
          <w:sz w:val="24"/>
          <w:szCs w:val="24"/>
        </w:rPr>
        <w:t xml:space="preserve"> </w:t>
      </w:r>
      <w:proofErr w:type="spellStart"/>
      <w:r w:rsidR="004C291A">
        <w:rPr>
          <w:rFonts w:ascii="Times New Roman" w:hAnsi="Times New Roman"/>
          <w:sz w:val="24"/>
          <w:szCs w:val="24"/>
        </w:rPr>
        <w:t>IgAN</w:t>
      </w:r>
      <w:proofErr w:type="spellEnd"/>
      <w:r w:rsidR="004C291A">
        <w:rPr>
          <w:rFonts w:ascii="Times New Roman" w:hAnsi="Times New Roman"/>
          <w:sz w:val="24"/>
          <w:szCs w:val="24"/>
        </w:rPr>
        <w:t xml:space="preserve"> patients</w:t>
      </w:r>
      <w:r w:rsidRPr="000B4497">
        <w:rPr>
          <w:rFonts w:ascii="Times New Roman" w:hAnsi="Times New Roman"/>
          <w:sz w:val="24"/>
          <w:szCs w:val="24"/>
        </w:rPr>
        <w:t>. It also did not report the effects on blood pressure reduction, which is important for clinical practitioners.</w:t>
      </w:r>
      <w:r w:rsidR="004C291A" w:rsidRPr="004C291A">
        <w:rPr>
          <w:rFonts w:ascii="Times New Roman" w:hAnsi="Times New Roman"/>
          <w:sz w:val="24"/>
          <w:szCs w:val="24"/>
        </w:rPr>
        <w:t xml:space="preserve"> </w:t>
      </w:r>
      <w:r w:rsidR="004C291A" w:rsidRPr="004C291A">
        <w:rPr>
          <w:rFonts w:ascii="Times New Roman" w:hAnsi="Times New Roman"/>
          <w:sz w:val="24"/>
          <w:szCs w:val="24"/>
        </w:rPr>
        <w:t>Thus, we were going to conduct a Bayesian network analysis to evaluate the relative effect</w:t>
      </w:r>
      <w:r w:rsidR="00346511">
        <w:rPr>
          <w:rFonts w:ascii="Times New Roman" w:hAnsi="Times New Roman"/>
          <w:sz w:val="24"/>
          <w:szCs w:val="24"/>
        </w:rPr>
        <w:t>s</w:t>
      </w:r>
      <w:r w:rsidR="004C291A" w:rsidRPr="004C291A">
        <w:rPr>
          <w:rFonts w:ascii="Times New Roman" w:hAnsi="Times New Roman"/>
          <w:sz w:val="24"/>
          <w:szCs w:val="24"/>
        </w:rPr>
        <w:t xml:space="preserve"> of these three therapeutic strategies</w:t>
      </w:r>
      <w:r w:rsidR="004C291A">
        <w:rPr>
          <w:rFonts w:ascii="Times New Roman" w:hAnsi="Times New Roman"/>
          <w:sz w:val="24"/>
          <w:szCs w:val="24"/>
        </w:rPr>
        <w:t xml:space="preserve"> (ACEIs, ARBs and their combination)</w:t>
      </w:r>
      <w:r w:rsidR="004C291A" w:rsidRPr="004C291A">
        <w:rPr>
          <w:rFonts w:ascii="Times New Roman" w:hAnsi="Times New Roman"/>
          <w:sz w:val="24"/>
          <w:szCs w:val="24"/>
        </w:rPr>
        <w:t xml:space="preserve"> in patients with </w:t>
      </w:r>
      <w:proofErr w:type="spellStart"/>
      <w:r w:rsidR="004C291A" w:rsidRPr="004C291A">
        <w:rPr>
          <w:rFonts w:ascii="Times New Roman" w:hAnsi="Times New Roman"/>
          <w:sz w:val="24"/>
          <w:szCs w:val="24"/>
        </w:rPr>
        <w:t>IgAN</w:t>
      </w:r>
      <w:proofErr w:type="spellEnd"/>
      <w:r w:rsidR="004C291A" w:rsidRPr="004C291A">
        <w:rPr>
          <w:rFonts w:ascii="Times New Roman" w:hAnsi="Times New Roman"/>
          <w:sz w:val="24"/>
          <w:szCs w:val="24"/>
        </w:rPr>
        <w:t>.</w:t>
      </w:r>
    </w:p>
    <w:p w14:paraId="421080FD" w14:textId="788A9C5C" w:rsidR="000B4497" w:rsidRPr="004C291A" w:rsidRDefault="000B4497" w:rsidP="000B4497">
      <w:pPr>
        <w:ind w:firstLine="420"/>
        <w:jc w:val="left"/>
        <w:rPr>
          <w:rFonts w:ascii="Times New Roman" w:hAnsi="Times New Roman"/>
          <w:sz w:val="24"/>
          <w:szCs w:val="24"/>
        </w:rPr>
      </w:pPr>
    </w:p>
    <w:p w14:paraId="42DC3A16" w14:textId="0E3143C1" w:rsidR="000B4497" w:rsidRPr="000B4497" w:rsidRDefault="000B4497" w:rsidP="000B4497">
      <w:pPr>
        <w:ind w:firstLine="420"/>
        <w:jc w:val="left"/>
        <w:rPr>
          <w:rFonts w:ascii="Times New Roman" w:hAnsi="Times New Roman"/>
          <w:kern w:val="0"/>
          <w:sz w:val="24"/>
          <w:szCs w:val="24"/>
        </w:rPr>
      </w:pPr>
    </w:p>
    <w:p w14:paraId="2D6BC87D" w14:textId="2A2BC286" w:rsidR="003B623E" w:rsidRDefault="003B623E" w:rsidP="003B623E"/>
    <w:p w14:paraId="3AD0BBC0" w14:textId="77777777" w:rsidR="003F203D" w:rsidRDefault="003F203D">
      <w:pPr>
        <w:rPr>
          <w:rFonts w:hint="eastAsia"/>
        </w:rPr>
      </w:pPr>
    </w:p>
    <w:p w14:paraId="1AE7D110" w14:textId="77777777" w:rsidR="00E42341" w:rsidRPr="00E42341" w:rsidRDefault="00E42341" w:rsidP="00E42341">
      <w:pPr>
        <w:pStyle w:val="1"/>
        <w:rPr>
          <w:rFonts w:ascii="Times New Roman" w:hAnsi="Times New Roman" w:cs="Times New Roman"/>
          <w:b/>
          <w:bCs/>
          <w:sz w:val="20"/>
          <w:szCs w:val="20"/>
          <w:lang w:eastAsia="zh-CN"/>
        </w:rPr>
      </w:pPr>
      <w:r w:rsidRPr="00E42341">
        <w:rPr>
          <w:rFonts w:ascii="Times New Roman" w:hAnsi="Times New Roman" w:cs="Times New Roman"/>
          <w:b/>
          <w:bCs/>
          <w:sz w:val="20"/>
          <w:szCs w:val="20"/>
          <w:lang w:eastAsia="zh-CN"/>
        </w:rPr>
        <w:t>Reference</w:t>
      </w:r>
    </w:p>
    <w:p w14:paraId="7A1B1286" w14:textId="67895752" w:rsidR="00513924" w:rsidRPr="00E42341" w:rsidRDefault="003F203D" w:rsidP="00E42341">
      <w:pPr>
        <w:pStyle w:val="1"/>
        <w:rPr>
          <w:rFonts w:ascii="Times New Roman" w:hAnsi="Times New Roman" w:cs="Times New Roman"/>
          <w:sz w:val="20"/>
          <w:szCs w:val="20"/>
          <w:lang w:eastAsia="zh-CN"/>
        </w:rPr>
      </w:pPr>
      <w:r w:rsidRPr="00E42341">
        <w:rPr>
          <w:sz w:val="20"/>
          <w:szCs w:val="20"/>
        </w:rPr>
        <w:fldChar w:fldCharType="begin"/>
      </w:r>
      <w:r w:rsidRPr="00E42341">
        <w:rPr>
          <w:sz w:val="20"/>
          <w:szCs w:val="20"/>
        </w:rPr>
        <w:instrText xml:space="preserve"> ADDIN EN.REFLIST </w:instrText>
      </w:r>
      <w:r w:rsidRPr="00E42341">
        <w:rPr>
          <w:sz w:val="20"/>
          <w:szCs w:val="20"/>
        </w:rPr>
        <w:fldChar w:fldCharType="separate"/>
      </w:r>
    </w:p>
    <w:p w14:paraId="766FEF02" w14:textId="77777777" w:rsidR="00513924" w:rsidRPr="00E42341" w:rsidRDefault="00513924" w:rsidP="00513924">
      <w:pPr>
        <w:pStyle w:val="EndNoteBibliography"/>
        <w:ind w:left="720" w:hanging="720"/>
        <w:rPr>
          <w:rFonts w:ascii="Times New Roman" w:hAnsi="Times New Roman" w:cs="Times New Roman"/>
          <w:szCs w:val="20"/>
        </w:rPr>
      </w:pPr>
      <w:r w:rsidRPr="00E42341">
        <w:rPr>
          <w:rFonts w:ascii="Times New Roman" w:hAnsi="Times New Roman" w:cs="Times New Roman"/>
          <w:szCs w:val="20"/>
        </w:rPr>
        <w:t>Remuzzi A, Perico N, Sangalli F, Vendramin G, Moriggi M, Ruggenenti P, and Remuzzi G. 1999. ACE inhibition and ANG II receptor blockade improve glomerular size-selectivity in IgA nephropathy.</w:t>
      </w:r>
      <w:r w:rsidRPr="00E42341">
        <w:rPr>
          <w:rFonts w:ascii="Times New Roman" w:hAnsi="Times New Roman" w:cs="Times New Roman"/>
          <w:i/>
          <w:szCs w:val="20"/>
        </w:rPr>
        <w:t xml:space="preserve"> Am J Physiol</w:t>
      </w:r>
      <w:r w:rsidRPr="00E42341">
        <w:rPr>
          <w:rFonts w:ascii="Times New Roman" w:hAnsi="Times New Roman" w:cs="Times New Roman"/>
          <w:szCs w:val="20"/>
        </w:rPr>
        <w:t xml:space="preserve"> 276:F457-466. 10.1152/ajprenal.1999.276.3.F457</w:t>
      </w:r>
    </w:p>
    <w:p w14:paraId="09310308" w14:textId="726067D0" w:rsidR="00513924" w:rsidRPr="00E42341" w:rsidRDefault="00513924" w:rsidP="00513924">
      <w:pPr>
        <w:pStyle w:val="EndNoteBibliography"/>
        <w:ind w:left="720" w:hanging="720"/>
        <w:rPr>
          <w:rFonts w:ascii="Times New Roman" w:hAnsi="Times New Roman" w:cs="Times New Roman"/>
          <w:szCs w:val="20"/>
        </w:rPr>
      </w:pPr>
      <w:r w:rsidRPr="00E42341">
        <w:rPr>
          <w:rFonts w:ascii="Times New Roman" w:hAnsi="Times New Roman" w:cs="Times New Roman"/>
          <w:szCs w:val="20"/>
        </w:rPr>
        <w:t>Tanaka H, Suzuki K, Nakahata T, Tsugawa K, Konno Y, Tsuruga K, Ito E, and Waga S. 2004. Combined therapy of enalapril and losartan attenuates histologic progression in immunoglobulin A nephropathy.</w:t>
      </w:r>
      <w:r w:rsidRPr="00E42341">
        <w:rPr>
          <w:rFonts w:ascii="Times New Roman" w:hAnsi="Times New Roman" w:cs="Times New Roman"/>
          <w:i/>
          <w:szCs w:val="20"/>
        </w:rPr>
        <w:t xml:space="preserve"> Pediatr Int</w:t>
      </w:r>
      <w:r w:rsidRPr="00E42341">
        <w:rPr>
          <w:rFonts w:ascii="Times New Roman" w:hAnsi="Times New Roman" w:cs="Times New Roman"/>
          <w:szCs w:val="20"/>
        </w:rPr>
        <w:t xml:space="preserve"> 46:576-579. 10.1111/j.1442-200x.2004.01955.x</w:t>
      </w:r>
    </w:p>
    <w:p w14:paraId="777B8A40" w14:textId="16089A99" w:rsidR="00513924" w:rsidRPr="00E42341" w:rsidRDefault="00513924" w:rsidP="00513924">
      <w:pPr>
        <w:pStyle w:val="EndNoteBibliography"/>
        <w:ind w:left="720" w:hanging="720"/>
        <w:rPr>
          <w:rFonts w:ascii="Times New Roman" w:hAnsi="Times New Roman" w:cs="Times New Roman"/>
          <w:szCs w:val="20"/>
        </w:rPr>
      </w:pPr>
      <w:r w:rsidRPr="00E42341">
        <w:rPr>
          <w:rFonts w:ascii="Times New Roman" w:hAnsi="Times New Roman" w:cs="Times New Roman"/>
          <w:szCs w:val="20"/>
        </w:rPr>
        <w:t>Nakamura T, Ushiyama C, Suzuki S, Hara M, Shimada N, Sekizuka K, Ebihara I, and Koide H. 2000. Effects of angiotensin-converting enzyme inhibitor, angiotensin II receptor antagonist and calcium antagonist on urinary podocytes in patients with IgA nephropathy.</w:t>
      </w:r>
      <w:r w:rsidRPr="00E42341">
        <w:rPr>
          <w:rFonts w:ascii="Times New Roman" w:hAnsi="Times New Roman" w:cs="Times New Roman"/>
          <w:i/>
          <w:szCs w:val="20"/>
        </w:rPr>
        <w:t xml:space="preserve"> Am J Nephrol</w:t>
      </w:r>
      <w:r w:rsidRPr="00E42341">
        <w:rPr>
          <w:rFonts w:ascii="Times New Roman" w:hAnsi="Times New Roman" w:cs="Times New Roman"/>
          <w:szCs w:val="20"/>
        </w:rPr>
        <w:t xml:space="preserve"> 20:373-379. 10.1159/000013619</w:t>
      </w:r>
    </w:p>
    <w:p w14:paraId="22D2AEBF" w14:textId="56F0778B" w:rsidR="00513924" w:rsidRPr="00E42341" w:rsidRDefault="00513924" w:rsidP="00513924">
      <w:pPr>
        <w:pStyle w:val="EndNoteBibliography"/>
        <w:ind w:left="720" w:hanging="720"/>
        <w:rPr>
          <w:rFonts w:ascii="Times New Roman" w:hAnsi="Times New Roman" w:cs="Times New Roman"/>
          <w:szCs w:val="20"/>
        </w:rPr>
      </w:pPr>
      <w:r w:rsidRPr="00E42341">
        <w:rPr>
          <w:rFonts w:ascii="Times New Roman" w:hAnsi="Times New Roman" w:cs="Times New Roman"/>
          <w:szCs w:val="20"/>
        </w:rPr>
        <w:t>Huang R, Feng Y, Wang Y, Qin X, Melgiri ND, Sun Y, and Li X. 2017. Comparative Efficacy and Safety of Antihypertensive Agents for Adult Diabetic Patients with Microalbuminuric Kidney Disease: A Network Meta-Analysis.</w:t>
      </w:r>
      <w:r w:rsidRPr="00E42341">
        <w:rPr>
          <w:rFonts w:ascii="Times New Roman" w:hAnsi="Times New Roman" w:cs="Times New Roman"/>
          <w:i/>
          <w:szCs w:val="20"/>
        </w:rPr>
        <w:t xml:space="preserve"> PLoS One</w:t>
      </w:r>
      <w:r w:rsidRPr="00E42341">
        <w:rPr>
          <w:rFonts w:ascii="Times New Roman" w:hAnsi="Times New Roman" w:cs="Times New Roman"/>
          <w:szCs w:val="20"/>
        </w:rPr>
        <w:t xml:space="preserve"> 12:e0168582. 10.1371/journal.pone.0168582</w:t>
      </w:r>
    </w:p>
    <w:p w14:paraId="08DE04E9" w14:textId="61E60C83" w:rsidR="00E42341" w:rsidRPr="00E42341" w:rsidRDefault="00E42341" w:rsidP="00E42341">
      <w:pPr>
        <w:pStyle w:val="EndNoteBibliography"/>
        <w:ind w:left="720" w:hanging="720"/>
        <w:rPr>
          <w:rFonts w:ascii="Times New Roman" w:hAnsi="Times New Roman" w:cs="Times New Roman"/>
          <w:szCs w:val="20"/>
        </w:rPr>
      </w:pPr>
      <w:r w:rsidRPr="00E42341">
        <w:rPr>
          <w:rFonts w:ascii="Times New Roman" w:hAnsi="Times New Roman" w:cs="Times New Roman"/>
          <w:szCs w:val="20"/>
        </w:rPr>
        <w:t>Dillon JJ. 2004. Angiotensin-converting enzyme inhibitors and angiotensin receptor blockers for IgA nephropathy.</w:t>
      </w:r>
      <w:r w:rsidRPr="00E42341">
        <w:rPr>
          <w:rFonts w:ascii="Times New Roman" w:hAnsi="Times New Roman" w:cs="Times New Roman"/>
          <w:i/>
          <w:szCs w:val="20"/>
        </w:rPr>
        <w:t xml:space="preserve"> Semin Nephrol</w:t>
      </w:r>
      <w:r w:rsidRPr="00E42341">
        <w:rPr>
          <w:rFonts w:ascii="Times New Roman" w:hAnsi="Times New Roman" w:cs="Times New Roman"/>
          <w:szCs w:val="20"/>
        </w:rPr>
        <w:t xml:space="preserve"> 24:218-224. </w:t>
      </w:r>
    </w:p>
    <w:p w14:paraId="723F9644" w14:textId="77777777" w:rsidR="00E42341" w:rsidRPr="00E42341" w:rsidRDefault="00E42341" w:rsidP="00E42341">
      <w:pPr>
        <w:pStyle w:val="EndNoteBibliography"/>
        <w:ind w:left="720" w:hanging="720"/>
        <w:rPr>
          <w:rFonts w:ascii="Times New Roman" w:hAnsi="Times New Roman" w:cs="Times New Roman"/>
          <w:szCs w:val="20"/>
        </w:rPr>
      </w:pPr>
      <w:r w:rsidRPr="00E42341">
        <w:rPr>
          <w:rFonts w:ascii="Times New Roman" w:hAnsi="Times New Roman" w:cs="Times New Roman"/>
          <w:szCs w:val="20"/>
        </w:rPr>
        <w:t>Horita Y, Tadokoro M, Taura K, Suyama N, Taguchi T, Miyazaki M, and Kohno S. 2004. Low-dose combination therapy with temocapril and losartan reduces proteinuria in normotensive patients with immunoglobulin a nephropathy.</w:t>
      </w:r>
      <w:r w:rsidRPr="00E42341">
        <w:rPr>
          <w:rFonts w:ascii="Times New Roman" w:hAnsi="Times New Roman" w:cs="Times New Roman"/>
          <w:i/>
          <w:szCs w:val="20"/>
        </w:rPr>
        <w:t xml:space="preserve"> Hypertens Res</w:t>
      </w:r>
      <w:r w:rsidRPr="00E42341">
        <w:rPr>
          <w:rFonts w:ascii="Times New Roman" w:hAnsi="Times New Roman" w:cs="Times New Roman"/>
          <w:szCs w:val="20"/>
        </w:rPr>
        <w:t xml:space="preserve"> 27:963-970. </w:t>
      </w:r>
    </w:p>
    <w:p w14:paraId="0C74A4B8" w14:textId="77777777" w:rsidR="00E42341" w:rsidRPr="00E42341" w:rsidRDefault="00E42341" w:rsidP="00E42341">
      <w:pPr>
        <w:pStyle w:val="EndNoteBibliography"/>
        <w:ind w:left="720" w:hanging="720"/>
        <w:rPr>
          <w:rFonts w:ascii="Times New Roman" w:hAnsi="Times New Roman" w:cs="Times New Roman"/>
          <w:szCs w:val="20"/>
        </w:rPr>
      </w:pPr>
      <w:r w:rsidRPr="00E42341">
        <w:rPr>
          <w:rFonts w:ascii="Times New Roman" w:hAnsi="Times New Roman" w:cs="Times New Roman"/>
          <w:szCs w:val="20"/>
        </w:rPr>
        <w:t>Horita Y, Taura K, Taguchi T, Furusu A, and Kohno S. 2006. Aldosterone breakthrough during therapy with angiotensin-converting enzyme inhibitors and angiotensin II receptor blockers in proteinuric patients with immunoglobulin A nephropathy.</w:t>
      </w:r>
      <w:r w:rsidRPr="00E42341">
        <w:rPr>
          <w:rFonts w:ascii="Times New Roman" w:hAnsi="Times New Roman" w:cs="Times New Roman"/>
          <w:i/>
          <w:szCs w:val="20"/>
        </w:rPr>
        <w:t xml:space="preserve"> Nephrology (Carlton)</w:t>
      </w:r>
      <w:r w:rsidRPr="00E42341">
        <w:rPr>
          <w:rFonts w:ascii="Times New Roman" w:hAnsi="Times New Roman" w:cs="Times New Roman"/>
          <w:szCs w:val="20"/>
        </w:rPr>
        <w:t xml:space="preserve"> 11:462-466. 10.1111/j.1440-1797.2006.00665.x</w:t>
      </w:r>
    </w:p>
    <w:p w14:paraId="1DEEF8E7" w14:textId="77777777" w:rsidR="00E42341" w:rsidRPr="00E42341" w:rsidRDefault="00E42341" w:rsidP="00E42341">
      <w:pPr>
        <w:pStyle w:val="EndNoteBibliography"/>
        <w:ind w:left="720" w:hanging="720"/>
        <w:rPr>
          <w:rFonts w:ascii="Times New Roman" w:hAnsi="Times New Roman" w:cs="Times New Roman"/>
          <w:szCs w:val="20"/>
        </w:rPr>
      </w:pPr>
      <w:r w:rsidRPr="00E42341">
        <w:rPr>
          <w:rFonts w:ascii="Times New Roman" w:hAnsi="Times New Roman" w:cs="Times New Roman"/>
          <w:szCs w:val="20"/>
        </w:rPr>
        <w:t>Nakamura T, Inoue T, Sugaya T, Kawagoe Y, Suzuki T, Ueda Y, Koide H, and Node K. 2007. Beneficial effects of olmesartan and temocapril on urinary liver-type fatty acid-binding protein levels in normotensive patients with immunoglobin A nephropathy.</w:t>
      </w:r>
      <w:r w:rsidRPr="00E42341">
        <w:rPr>
          <w:rFonts w:ascii="Times New Roman" w:hAnsi="Times New Roman" w:cs="Times New Roman"/>
          <w:i/>
          <w:szCs w:val="20"/>
        </w:rPr>
        <w:t xml:space="preserve"> Am J Hypertens</w:t>
      </w:r>
      <w:r w:rsidRPr="00E42341">
        <w:rPr>
          <w:rFonts w:ascii="Times New Roman" w:hAnsi="Times New Roman" w:cs="Times New Roman"/>
          <w:szCs w:val="20"/>
        </w:rPr>
        <w:t xml:space="preserve"> 20:1195-1201. 10.1016/j.amjhyper.2007.06.003</w:t>
      </w:r>
    </w:p>
    <w:p w14:paraId="68D4CF48" w14:textId="77777777" w:rsidR="00E42341" w:rsidRPr="00E42341" w:rsidRDefault="00E42341" w:rsidP="00E42341">
      <w:pPr>
        <w:pStyle w:val="EndNoteBibliography"/>
        <w:ind w:left="720" w:hanging="720"/>
        <w:rPr>
          <w:rFonts w:ascii="Times New Roman" w:hAnsi="Times New Roman" w:cs="Times New Roman"/>
          <w:szCs w:val="20"/>
        </w:rPr>
      </w:pPr>
      <w:r w:rsidRPr="00E42341">
        <w:rPr>
          <w:rFonts w:ascii="Times New Roman" w:hAnsi="Times New Roman" w:cs="Times New Roman"/>
          <w:szCs w:val="20"/>
        </w:rPr>
        <w:t>Tanaka H, Suzuki K, Nakahata T, Tsugawa K, Konno Y, Tsuruga K, Ito E, and Waga S. 2004. Combined therapy of enalapril and losartan attenuates histologic progression in immunoglobulin A nephropathy.</w:t>
      </w:r>
      <w:r w:rsidRPr="00E42341">
        <w:rPr>
          <w:rFonts w:ascii="Times New Roman" w:hAnsi="Times New Roman" w:cs="Times New Roman"/>
          <w:i/>
          <w:szCs w:val="20"/>
        </w:rPr>
        <w:t xml:space="preserve"> Pediatr Int</w:t>
      </w:r>
      <w:r w:rsidRPr="00E42341">
        <w:rPr>
          <w:rFonts w:ascii="Times New Roman" w:hAnsi="Times New Roman" w:cs="Times New Roman"/>
          <w:szCs w:val="20"/>
        </w:rPr>
        <w:t xml:space="preserve"> 46:576-579. 10.1111/j.1442-200x.2004.01955.x</w:t>
      </w:r>
    </w:p>
    <w:p w14:paraId="517AE211" w14:textId="77777777" w:rsidR="00E42341" w:rsidRPr="00E42341" w:rsidRDefault="00E42341" w:rsidP="00E42341">
      <w:pPr>
        <w:pStyle w:val="EndNoteBibliography"/>
        <w:ind w:left="720" w:hanging="720"/>
        <w:rPr>
          <w:rFonts w:ascii="Times New Roman" w:hAnsi="Times New Roman" w:cs="Times New Roman"/>
          <w:szCs w:val="20"/>
        </w:rPr>
      </w:pPr>
    </w:p>
    <w:p w14:paraId="6226E2F7" w14:textId="77777777" w:rsidR="00E42341" w:rsidRPr="00E42341" w:rsidRDefault="00E42341" w:rsidP="00513924">
      <w:pPr>
        <w:pStyle w:val="EndNoteBibliography"/>
        <w:ind w:left="720" w:hanging="720"/>
        <w:rPr>
          <w:rFonts w:ascii="Times New Roman" w:hAnsi="Times New Roman" w:cs="Times New Roman"/>
          <w:szCs w:val="20"/>
        </w:rPr>
      </w:pPr>
    </w:p>
    <w:p w14:paraId="74D4CD3E" w14:textId="77777777" w:rsidR="00513924" w:rsidRPr="00E42341" w:rsidRDefault="00513924" w:rsidP="00513924">
      <w:pPr>
        <w:pStyle w:val="EndNoteBibliography"/>
        <w:ind w:left="720" w:hanging="720"/>
        <w:rPr>
          <w:rFonts w:ascii="Times New Roman" w:hAnsi="Times New Roman" w:cs="Times New Roman"/>
          <w:szCs w:val="20"/>
        </w:rPr>
      </w:pPr>
    </w:p>
    <w:p w14:paraId="6171FC9E" w14:textId="5A945FEE" w:rsidR="001A0153" w:rsidRPr="003B623E" w:rsidRDefault="003F203D">
      <w:r w:rsidRPr="00E42341">
        <w:rPr>
          <w:sz w:val="20"/>
          <w:szCs w:val="20"/>
        </w:rPr>
        <w:fldChar w:fldCharType="end"/>
      </w:r>
    </w:p>
    <w:sectPr w:rsidR="001A0153" w:rsidRPr="003B62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9A815" w14:textId="77777777" w:rsidR="00BA4E24" w:rsidRDefault="00BA4E24" w:rsidP="003B623E">
      <w:r>
        <w:separator/>
      </w:r>
    </w:p>
  </w:endnote>
  <w:endnote w:type="continuationSeparator" w:id="0">
    <w:p w14:paraId="06E5733A" w14:textId="77777777" w:rsidR="00BA4E24" w:rsidRDefault="00BA4E24" w:rsidP="003B6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94F82" w14:textId="77777777" w:rsidR="00BA4E24" w:rsidRDefault="00BA4E24" w:rsidP="003B623E">
      <w:r>
        <w:separator/>
      </w:r>
    </w:p>
  </w:footnote>
  <w:footnote w:type="continuationSeparator" w:id="0">
    <w:p w14:paraId="7CBE09C8" w14:textId="77777777" w:rsidR="00BA4E24" w:rsidRDefault="00BA4E24" w:rsidP="003B6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3D39A8"/>
    <w:multiLevelType w:val="hybridMultilevel"/>
    <w:tmpl w:val="C27A360A"/>
    <w:lvl w:ilvl="0" w:tplc="10AC0414">
      <w:start w:val="1"/>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PeerJ&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F4109F"/>
    <w:rsid w:val="00005668"/>
    <w:rsid w:val="000B4497"/>
    <w:rsid w:val="001A0153"/>
    <w:rsid w:val="001D3775"/>
    <w:rsid w:val="00346511"/>
    <w:rsid w:val="003B623E"/>
    <w:rsid w:val="003F203D"/>
    <w:rsid w:val="004C291A"/>
    <w:rsid w:val="00513924"/>
    <w:rsid w:val="008714EE"/>
    <w:rsid w:val="00BA4E24"/>
    <w:rsid w:val="00D617B1"/>
    <w:rsid w:val="00E42341"/>
    <w:rsid w:val="00F4109F"/>
    <w:rsid w:val="00FC7426"/>
    <w:rsid w:val="00FF7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90981"/>
  <w15:chartTrackingRefBased/>
  <w15:docId w15:val="{06A82ACE-DCF8-40D0-989C-A906C929F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23E"/>
    <w:pPr>
      <w:widowControl w:val="0"/>
      <w:jc w:val="both"/>
    </w:pPr>
    <w:rPr>
      <w:rFonts w:ascii="Calibri" w:eastAsia="宋体"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623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B623E"/>
    <w:rPr>
      <w:sz w:val="18"/>
      <w:szCs w:val="18"/>
    </w:rPr>
  </w:style>
  <w:style w:type="paragraph" w:styleId="a5">
    <w:name w:val="footer"/>
    <w:basedOn w:val="a"/>
    <w:link w:val="a6"/>
    <w:uiPriority w:val="99"/>
    <w:unhideWhenUsed/>
    <w:rsid w:val="003B623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B623E"/>
    <w:rPr>
      <w:sz w:val="18"/>
      <w:szCs w:val="18"/>
    </w:rPr>
  </w:style>
  <w:style w:type="paragraph" w:customStyle="1" w:styleId="EndNoteBibliographyTitle">
    <w:name w:val="EndNote Bibliography Title"/>
    <w:basedOn w:val="a"/>
    <w:link w:val="EndNoteBibliographyTitle0"/>
    <w:rsid w:val="003F203D"/>
    <w:pPr>
      <w:jc w:val="center"/>
    </w:pPr>
    <w:rPr>
      <w:rFonts w:cs="Calibri"/>
      <w:noProof/>
      <w:sz w:val="20"/>
    </w:rPr>
  </w:style>
  <w:style w:type="character" w:customStyle="1" w:styleId="EndNoteBibliographyTitle0">
    <w:name w:val="EndNote Bibliography Title 字符"/>
    <w:basedOn w:val="a0"/>
    <w:link w:val="EndNoteBibliographyTitle"/>
    <w:rsid w:val="003F203D"/>
    <w:rPr>
      <w:rFonts w:ascii="Calibri" w:eastAsia="宋体" w:hAnsi="Calibri" w:cs="Calibri"/>
      <w:noProof/>
      <w:sz w:val="20"/>
    </w:rPr>
  </w:style>
  <w:style w:type="paragraph" w:customStyle="1" w:styleId="EndNoteBibliography">
    <w:name w:val="EndNote Bibliography"/>
    <w:basedOn w:val="a"/>
    <w:link w:val="EndNoteBibliography0"/>
    <w:rsid w:val="003F203D"/>
    <w:rPr>
      <w:rFonts w:cs="Calibri"/>
      <w:noProof/>
      <w:sz w:val="20"/>
    </w:rPr>
  </w:style>
  <w:style w:type="character" w:customStyle="1" w:styleId="EndNoteBibliography0">
    <w:name w:val="EndNote Bibliography 字符"/>
    <w:basedOn w:val="a0"/>
    <w:link w:val="EndNoteBibliography"/>
    <w:rsid w:val="003F203D"/>
    <w:rPr>
      <w:rFonts w:ascii="Calibri" w:eastAsia="宋体" w:hAnsi="Calibri" w:cs="Calibri"/>
      <w:noProof/>
      <w:sz w:val="20"/>
    </w:rPr>
  </w:style>
  <w:style w:type="paragraph" w:styleId="a7">
    <w:name w:val="List Paragraph"/>
    <w:basedOn w:val="a"/>
    <w:uiPriority w:val="34"/>
    <w:qFormat/>
    <w:rsid w:val="004C291A"/>
    <w:pPr>
      <w:ind w:firstLineChars="200" w:firstLine="420"/>
    </w:pPr>
  </w:style>
  <w:style w:type="paragraph" w:customStyle="1" w:styleId="1">
    <w:name w:val="正文1"/>
    <w:link w:val="10"/>
    <w:rsid w:val="00E42341"/>
    <w:pPr>
      <w:spacing w:line="276" w:lineRule="auto"/>
      <w:contextualSpacing/>
    </w:pPr>
    <w:rPr>
      <w:rFonts w:ascii="Arial" w:eastAsia="宋体" w:hAnsi="Arial" w:cs="Arial"/>
      <w:kern w:val="0"/>
      <w:sz w:val="22"/>
      <w:lang w:eastAsia="en-US"/>
    </w:rPr>
  </w:style>
  <w:style w:type="character" w:customStyle="1" w:styleId="10">
    <w:name w:val="正文1 字符"/>
    <w:basedOn w:val="a0"/>
    <w:link w:val="1"/>
    <w:rsid w:val="00E42341"/>
    <w:rPr>
      <w:rFonts w:ascii="Arial" w:eastAsia="宋体" w:hAnsi="Arial" w:cs="Arial"/>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881</Words>
  <Characters>5022</Characters>
  <Application>Microsoft Office Word</Application>
  <DocSecurity>0</DocSecurity>
  <Lines>41</Lines>
  <Paragraphs>11</Paragraphs>
  <ScaleCrop>false</ScaleCrop>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lvp</dc:creator>
  <cp:keywords/>
  <dc:description/>
  <cp:lastModifiedBy>lvp</cp:lastModifiedBy>
  <cp:revision>3</cp:revision>
  <dcterms:created xsi:type="dcterms:W3CDTF">2020-06-26T03:46:00Z</dcterms:created>
  <dcterms:modified xsi:type="dcterms:W3CDTF">2020-06-26T09:07:00Z</dcterms:modified>
</cp:coreProperties>
</file>