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FF8C3C" w14:textId="77777777" w:rsidR="00E242C7" w:rsidRPr="008D7E1E" w:rsidRDefault="007505A6" w:rsidP="00F812D5">
      <w:pPr>
        <w:pStyle w:val="Normal1"/>
        <w:contextualSpacing w:val="0"/>
        <w:rPr>
          <w:rFonts w:asciiTheme="minorHAnsi" w:hAnsiTheme="minorHAnsi" w:cstheme="minorHAnsi"/>
          <w:b/>
        </w:rPr>
      </w:pPr>
      <w:r w:rsidRPr="008D7E1E">
        <w:rPr>
          <w:rFonts w:asciiTheme="minorHAnsi" w:hAnsiTheme="minorHAnsi" w:cstheme="minorHAnsi"/>
          <w:b/>
        </w:rPr>
        <w:t>Supplementary Material 1: the public and governmental context of the Wisconsin wolf-hunt</w:t>
      </w:r>
    </w:p>
    <w:p w14:paraId="61B3B595" w14:textId="77777777" w:rsidR="00E242C7" w:rsidRPr="008D7E1E" w:rsidRDefault="00E242C7">
      <w:pPr>
        <w:pStyle w:val="Default"/>
        <w:spacing w:before="0" w:line="240" w:lineRule="auto"/>
        <w:rPr>
          <w:rFonts w:asciiTheme="minorHAnsi" w:hAnsiTheme="minorHAnsi" w:cstheme="minorHAnsi"/>
          <w:sz w:val="22"/>
          <w:szCs w:val="22"/>
        </w:rPr>
      </w:pPr>
    </w:p>
    <w:p w14:paraId="464A0286" w14:textId="0BB9BA0C" w:rsidR="00E242C7" w:rsidRPr="008D7E1E" w:rsidRDefault="007505A6">
      <w:pPr>
        <w:pStyle w:val="Default"/>
        <w:spacing w:before="0" w:line="240" w:lineRule="auto"/>
        <w:rPr>
          <w:rFonts w:asciiTheme="minorHAnsi" w:hAnsiTheme="minorHAnsi" w:cstheme="minorHAnsi"/>
          <w:sz w:val="22"/>
          <w:szCs w:val="22"/>
        </w:rPr>
      </w:pPr>
      <w:r w:rsidRPr="008D7E1E">
        <w:rPr>
          <w:rFonts w:asciiTheme="minorHAnsi" w:hAnsiTheme="minorHAnsi" w:cstheme="minorHAnsi"/>
          <w:sz w:val="22"/>
          <w:szCs w:val="22"/>
        </w:rPr>
        <w:t xml:space="preserve">The case we described in main text includes court action, legislative action, executive branch action, and public </w:t>
      </w:r>
      <w:r w:rsidR="00523BBB" w:rsidRPr="008D7E1E">
        <w:rPr>
          <w:rFonts w:asciiTheme="minorHAnsi" w:hAnsiTheme="minorHAnsi" w:cstheme="minorHAnsi"/>
          <w:sz w:val="22"/>
          <w:szCs w:val="22"/>
        </w:rPr>
        <w:t>comment</w:t>
      </w:r>
      <w:r w:rsidRPr="008D7E1E">
        <w:rPr>
          <w:rFonts w:asciiTheme="minorHAnsi" w:hAnsiTheme="minorHAnsi" w:cstheme="minorHAnsi"/>
          <w:sz w:val="22"/>
          <w:szCs w:val="22"/>
        </w:rPr>
        <w:t xml:space="preserve">. </w:t>
      </w:r>
    </w:p>
    <w:p w14:paraId="204FB004" w14:textId="77777777" w:rsidR="00E242C7" w:rsidRPr="008D7E1E" w:rsidRDefault="00E242C7">
      <w:pPr>
        <w:pStyle w:val="Default"/>
        <w:spacing w:before="0" w:line="240" w:lineRule="auto"/>
        <w:rPr>
          <w:rFonts w:asciiTheme="minorHAnsi" w:hAnsiTheme="minorHAnsi" w:cstheme="minorHAnsi"/>
          <w:sz w:val="22"/>
          <w:szCs w:val="22"/>
        </w:rPr>
      </w:pPr>
    </w:p>
    <w:p w14:paraId="701E872D" w14:textId="77777777" w:rsidR="00E242C7" w:rsidRPr="008D7E1E" w:rsidRDefault="007505A6">
      <w:pPr>
        <w:pStyle w:val="Default"/>
        <w:spacing w:before="0" w:line="240" w:lineRule="auto"/>
        <w:rPr>
          <w:rFonts w:asciiTheme="minorHAnsi" w:hAnsiTheme="minorHAnsi" w:cstheme="minorHAnsi"/>
          <w:b/>
          <w:bCs/>
          <w:sz w:val="22"/>
          <w:szCs w:val="22"/>
        </w:rPr>
      </w:pPr>
      <w:r w:rsidRPr="008D7E1E">
        <w:rPr>
          <w:rFonts w:asciiTheme="minorHAnsi" w:hAnsiTheme="minorHAnsi" w:cstheme="minorHAnsi"/>
          <w:b/>
          <w:bCs/>
          <w:sz w:val="22"/>
          <w:szCs w:val="22"/>
        </w:rPr>
        <w:t>Judicial branch</w:t>
      </w:r>
    </w:p>
    <w:p w14:paraId="5E34C6C7" w14:textId="07CC60D3" w:rsidR="00E242C7" w:rsidRPr="008D7E1E" w:rsidRDefault="007505A6">
      <w:pPr>
        <w:pStyle w:val="Default"/>
        <w:spacing w:before="0" w:line="240" w:lineRule="auto"/>
        <w:rPr>
          <w:rFonts w:asciiTheme="minorHAnsi" w:hAnsiTheme="minorHAnsi" w:cstheme="minorHAnsi"/>
          <w:sz w:val="22"/>
          <w:szCs w:val="22"/>
        </w:rPr>
      </w:pPr>
      <w:r w:rsidRPr="008D7E1E">
        <w:rPr>
          <w:rFonts w:asciiTheme="minorHAnsi" w:hAnsiTheme="minorHAnsi" w:cstheme="minorHAnsi"/>
          <w:sz w:val="22"/>
          <w:szCs w:val="22"/>
        </w:rPr>
        <w:t>In mid-February 2021, a circuit court in Jefferson County issued a writ of mandamus ordering the state wildlife agency to hold the hunt as soon as legally feasible in February 2021. The state appealed to a higher court which declined jurisdiction because the circuit court had not formally closed the case.</w:t>
      </w:r>
    </w:p>
    <w:p w14:paraId="21075382" w14:textId="77777777" w:rsidR="005270B6" w:rsidRPr="008D7E1E" w:rsidRDefault="005270B6">
      <w:pPr>
        <w:pStyle w:val="Default"/>
        <w:spacing w:before="0" w:line="240" w:lineRule="auto"/>
        <w:rPr>
          <w:rFonts w:asciiTheme="minorHAnsi" w:hAnsiTheme="minorHAnsi" w:cstheme="minorHAnsi"/>
          <w:sz w:val="22"/>
          <w:szCs w:val="22"/>
        </w:rPr>
      </w:pPr>
    </w:p>
    <w:p w14:paraId="5BF3CF66" w14:textId="77777777" w:rsidR="005270B6" w:rsidRPr="008D7E1E" w:rsidRDefault="005270B6" w:rsidP="005270B6">
      <w:pPr>
        <w:pStyle w:val="Default"/>
        <w:spacing w:before="0" w:line="240" w:lineRule="auto"/>
        <w:rPr>
          <w:rFonts w:asciiTheme="minorHAnsi" w:hAnsiTheme="minorHAnsi" w:cstheme="minorHAnsi"/>
          <w:b/>
          <w:bCs/>
          <w:sz w:val="22"/>
          <w:szCs w:val="22"/>
        </w:rPr>
      </w:pPr>
      <w:r w:rsidRPr="008D7E1E">
        <w:rPr>
          <w:rFonts w:asciiTheme="minorHAnsi" w:hAnsiTheme="minorHAnsi" w:cstheme="minorHAnsi"/>
          <w:b/>
          <w:bCs/>
          <w:sz w:val="22"/>
          <w:szCs w:val="22"/>
        </w:rPr>
        <w:t>Legislative branch</w:t>
      </w:r>
    </w:p>
    <w:p w14:paraId="33687331" w14:textId="70CD8621" w:rsidR="005270B6" w:rsidRPr="008D7E1E" w:rsidRDefault="005270B6" w:rsidP="005270B6">
      <w:pPr>
        <w:pStyle w:val="Default"/>
        <w:spacing w:before="0" w:line="240" w:lineRule="auto"/>
        <w:rPr>
          <w:rFonts w:asciiTheme="minorHAnsi" w:hAnsiTheme="minorHAnsi" w:cstheme="minorHAnsi"/>
          <w:sz w:val="22"/>
          <w:szCs w:val="22"/>
        </w:rPr>
      </w:pPr>
      <w:r w:rsidRPr="008D7E1E">
        <w:rPr>
          <w:rFonts w:asciiTheme="minorHAnsi" w:hAnsiTheme="minorHAnsi" w:cstheme="minorHAnsi"/>
          <w:sz w:val="22"/>
          <w:szCs w:val="22"/>
        </w:rPr>
        <w:t>In 2012, the Wisconsin legislature passed Act 169 designating gray wolves as game, mandating an annual wolf-hunt to begin in the first week of November each year the wolf is not under federal protection. The unusual statutory mandate to hold a hunt took some authority away from the executive branch in deciding when or if such a hunt should be held. That legislative action inform</w:t>
      </w:r>
      <w:r w:rsidR="00503AF6" w:rsidRPr="008D7E1E">
        <w:rPr>
          <w:rFonts w:asciiTheme="minorHAnsi" w:hAnsiTheme="minorHAnsi" w:cstheme="minorHAnsi"/>
          <w:sz w:val="22"/>
          <w:szCs w:val="22"/>
        </w:rPr>
        <w:t>ed</w:t>
      </w:r>
      <w:r w:rsidRPr="008D7E1E">
        <w:rPr>
          <w:rFonts w:asciiTheme="minorHAnsi" w:hAnsiTheme="minorHAnsi" w:cstheme="minorHAnsi"/>
          <w:sz w:val="22"/>
          <w:szCs w:val="22"/>
        </w:rPr>
        <w:t xml:space="preserve"> the subsequent judicial action in 2021</w:t>
      </w:r>
      <w:r w:rsidR="00CC404B" w:rsidRPr="008D7E1E">
        <w:rPr>
          <w:rFonts w:asciiTheme="minorHAnsi" w:hAnsiTheme="minorHAnsi" w:cstheme="minorHAnsi"/>
          <w:sz w:val="22"/>
          <w:szCs w:val="22"/>
        </w:rPr>
        <w:t xml:space="preserve"> </w:t>
      </w:r>
      <w:r w:rsidR="00E45D94" w:rsidRPr="008D7E1E">
        <w:rPr>
          <w:rFonts w:asciiTheme="minorHAnsi" w:hAnsiTheme="minorHAnsi" w:cstheme="minorHAnsi"/>
          <w:sz w:val="22"/>
          <w:szCs w:val="22"/>
        </w:rPr>
        <w:t>mentioned</w:t>
      </w:r>
      <w:r w:rsidR="00CC404B" w:rsidRPr="008D7E1E">
        <w:rPr>
          <w:rFonts w:asciiTheme="minorHAnsi" w:hAnsiTheme="minorHAnsi" w:cstheme="minorHAnsi"/>
          <w:sz w:val="22"/>
          <w:szCs w:val="22"/>
        </w:rPr>
        <w:t xml:space="preserve"> above</w:t>
      </w:r>
      <w:r w:rsidRPr="008D7E1E">
        <w:rPr>
          <w:rFonts w:asciiTheme="minorHAnsi" w:hAnsiTheme="minorHAnsi" w:cstheme="minorHAnsi"/>
          <w:sz w:val="22"/>
          <w:szCs w:val="22"/>
        </w:rPr>
        <w:t>.</w:t>
      </w:r>
    </w:p>
    <w:p w14:paraId="4EEC1CCC" w14:textId="77777777" w:rsidR="00306A90" w:rsidRPr="008D7E1E" w:rsidRDefault="00306A90">
      <w:pPr>
        <w:pStyle w:val="Default"/>
        <w:spacing w:before="0" w:line="240" w:lineRule="auto"/>
        <w:rPr>
          <w:rFonts w:asciiTheme="minorHAnsi" w:hAnsiTheme="minorHAnsi" w:cstheme="minorHAnsi"/>
          <w:sz w:val="22"/>
          <w:szCs w:val="22"/>
        </w:rPr>
      </w:pPr>
    </w:p>
    <w:p w14:paraId="76A18A7A" w14:textId="0073BB1F" w:rsidR="00306A90" w:rsidRPr="008D7E1E" w:rsidRDefault="00306A90" w:rsidP="00306A90">
      <w:pPr>
        <w:pStyle w:val="Default"/>
        <w:spacing w:before="0" w:line="240" w:lineRule="auto"/>
        <w:rPr>
          <w:rFonts w:asciiTheme="minorHAnsi" w:hAnsiTheme="minorHAnsi" w:cstheme="minorHAnsi"/>
          <w:b/>
          <w:bCs/>
          <w:sz w:val="22"/>
          <w:szCs w:val="22"/>
        </w:rPr>
      </w:pPr>
      <w:r w:rsidRPr="008D7E1E">
        <w:rPr>
          <w:rFonts w:asciiTheme="minorHAnsi" w:hAnsiTheme="minorHAnsi" w:cstheme="minorHAnsi"/>
          <w:b/>
          <w:bCs/>
          <w:sz w:val="22"/>
          <w:szCs w:val="22"/>
        </w:rPr>
        <w:t xml:space="preserve">The Natural Resources Board (NRB) </w:t>
      </w:r>
    </w:p>
    <w:p w14:paraId="72DE558F" w14:textId="11FEF96D" w:rsidR="007E1B46" w:rsidRPr="008D7E1E" w:rsidRDefault="004039C7" w:rsidP="00306A90">
      <w:pPr>
        <w:pStyle w:val="Default"/>
        <w:spacing w:before="0" w:line="240" w:lineRule="auto"/>
        <w:rPr>
          <w:rFonts w:asciiTheme="minorHAnsi" w:hAnsiTheme="minorHAnsi" w:cstheme="minorHAnsi"/>
          <w:sz w:val="22"/>
          <w:szCs w:val="22"/>
        </w:rPr>
      </w:pPr>
      <w:r w:rsidRPr="008D7E1E">
        <w:rPr>
          <w:rFonts w:asciiTheme="minorHAnsi" w:hAnsiTheme="minorHAnsi" w:cstheme="minorHAnsi"/>
          <w:sz w:val="22"/>
          <w:szCs w:val="22"/>
        </w:rPr>
        <w:t>The NRB is overseen by both the legislative and executive branches.</w:t>
      </w:r>
    </w:p>
    <w:p w14:paraId="7DB37B39" w14:textId="77777777" w:rsidR="00B932E0" w:rsidRPr="008D7E1E" w:rsidRDefault="00B932E0" w:rsidP="00306A90">
      <w:pPr>
        <w:pStyle w:val="Default"/>
        <w:spacing w:before="0" w:line="240" w:lineRule="auto"/>
        <w:rPr>
          <w:rFonts w:asciiTheme="minorHAnsi" w:hAnsiTheme="minorHAnsi" w:cstheme="minorHAnsi"/>
          <w:sz w:val="22"/>
          <w:szCs w:val="22"/>
        </w:rPr>
      </w:pPr>
    </w:p>
    <w:p w14:paraId="572D1615" w14:textId="393F02F9" w:rsidR="00B932E0" w:rsidRPr="008D7E1E" w:rsidRDefault="00B932E0"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r w:rsidRPr="008D7E1E">
        <w:rPr>
          <w:rFonts w:asciiTheme="minorHAnsi" w:hAnsiTheme="minorHAnsi" w:cstheme="minorHAnsi"/>
          <w:color w:val="000000"/>
          <w:sz w:val="22"/>
          <w:szCs w:val="22"/>
        </w:rPr>
        <w:t>After initially voting against authorizing a wolf-hunt on 22 January 2021 (</w:t>
      </w:r>
      <w:hyperlink r:id="rId6" w:history="1">
        <w:r w:rsidRPr="008D7E1E">
          <w:rPr>
            <w:rFonts w:asciiTheme="minorHAnsi" w:hAnsiTheme="minorHAnsi" w:cstheme="minorHAnsi"/>
            <w:color w:val="000000"/>
            <w:sz w:val="22"/>
            <w:szCs w:val="22"/>
            <w:u w:val="single"/>
          </w:rPr>
          <w:t>https://dnrmedia.wi.gov/main/Play/731c92f70bb84be69b8f69ef1ccbb99c1d</w:t>
        </w:r>
      </w:hyperlink>
      <w:r w:rsidRPr="008D7E1E">
        <w:rPr>
          <w:rFonts w:asciiTheme="minorHAnsi" w:hAnsiTheme="minorHAnsi" w:cstheme="minorHAnsi"/>
          <w:color w:val="000000"/>
          <w:sz w:val="22"/>
          <w:szCs w:val="22"/>
        </w:rPr>
        <w:t xml:space="preserve"> accessed 27 April 2021), the NRB responded to the above court action by approving a wolf-hunt beginning 22 February 2021 with a quota of 200 non-reservation wolves, availability of 20 times that number of permits, and the zonal quotas summing to 200 </w:t>
      </w:r>
      <w:r w:rsidRPr="008D7E1E">
        <w:rPr>
          <w:rFonts w:asciiTheme="minorHAnsi" w:hAnsiTheme="minorHAnsi" w:cstheme="minorHAnsi"/>
          <w:color w:val="000000"/>
          <w:sz w:val="22"/>
          <w:szCs w:val="22"/>
        </w:rPr>
        <w:fldChar w:fldCharType="begin"/>
      </w:r>
      <w:r w:rsidR="00495BA3" w:rsidRPr="008D7E1E">
        <w:rPr>
          <w:rFonts w:asciiTheme="minorHAnsi" w:hAnsiTheme="minorHAnsi" w:cstheme="minorHAnsi"/>
          <w:color w:val="000000"/>
          <w:sz w:val="22"/>
          <w:szCs w:val="22"/>
        </w:rPr>
        <w:instrText xml:space="preserve"> ADDIN EN.CITE &lt;EndNote&gt;&lt;Cite&gt;&lt;Author&gt;Natural Resources Board&lt;/Author&gt;&lt;Year&gt;2021&lt;/Year&gt;&lt;RecNum&gt;3098&lt;/RecNum&gt;&lt;DisplayText&gt;[1]&lt;/DisplayText&gt;&lt;record&gt;&lt;rec-number&gt;3098&lt;/rec-number&gt;&lt;foreign-keys&gt;&lt;key app="EN" db-id="afdxxt5t3vvsdie2dzmxrv2x92x2fts9sw5a" timestamp="1617111083"&gt;3098&lt;/key&gt;&lt;/foreign-keys&gt;&lt;ref-type name="Report"&gt;27&lt;/ref-type&gt;&lt;contributors&gt;&lt;authors&gt;&lt;author&gt;Natural Resources Board,&lt;/author&gt;&lt;/authors&gt;&lt;/contributors&gt;&lt;titles&gt;&lt;title&gt;Request that the Board take action to consider approval of a quota for a February 2021 wolf hunt in accordance with the circuit court order issued on February 11, 2021 in Hunter Nation et al. v. WDNR, et al, Civ. No. 2021-CV-31 (Jefferson County)&lt;/title&gt;&lt;/titles&gt;&lt;pages&gt;3&lt;/pages&gt;&lt;number&gt;3DC01AE6-681A-457C-AD29-0CC96F975FDE&lt;/number&gt;&lt;dates&gt;&lt;year&gt;2021&lt;/year&gt;&lt;/dates&gt;&lt;pub-location&gt;Madison, Wisconsin &lt;/pub-location&gt;&lt;publisher&gt;Department of Natural Resources. &lt;/publisher&gt;&lt;urls&gt;&lt;related-urls&gt;&lt;url&gt;https://widnr.widen.net/view/pdf/sbdtbr1v2w/2021-02-2A-Special-meeting-wolf-quota.pdf?t.download=true&amp;amp;u=ulxjqn&lt;/url&gt;&lt;/related-urls&gt;&lt;/urls&gt;&lt;access-date&gt;30 March 2021&lt;/access-date&gt;&lt;/record&gt;&lt;/Cite&gt;&lt;/EndNote&gt;</w:instrText>
      </w:r>
      <w:r w:rsidRPr="008D7E1E">
        <w:rPr>
          <w:rFonts w:asciiTheme="minorHAnsi" w:hAnsiTheme="minorHAnsi" w:cstheme="minorHAnsi"/>
          <w:color w:val="000000"/>
          <w:sz w:val="22"/>
          <w:szCs w:val="22"/>
        </w:rPr>
        <w:fldChar w:fldCharType="separate"/>
      </w:r>
      <w:r w:rsidR="00495BA3" w:rsidRPr="008D7E1E">
        <w:rPr>
          <w:rFonts w:asciiTheme="minorHAnsi" w:hAnsiTheme="minorHAnsi" w:cstheme="minorHAnsi"/>
          <w:noProof/>
          <w:color w:val="000000"/>
          <w:sz w:val="22"/>
          <w:szCs w:val="22"/>
        </w:rPr>
        <w:t>[1]</w:t>
      </w:r>
      <w:r w:rsidRPr="008D7E1E">
        <w:rPr>
          <w:rFonts w:asciiTheme="minorHAnsi" w:hAnsiTheme="minorHAnsi" w:cstheme="minorHAnsi"/>
          <w:color w:val="000000"/>
          <w:sz w:val="22"/>
          <w:szCs w:val="22"/>
        </w:rPr>
        <w:fldChar w:fldCharType="end"/>
      </w:r>
      <w:r w:rsidRPr="008D7E1E">
        <w:rPr>
          <w:rFonts w:asciiTheme="minorHAnsi" w:hAnsiTheme="minorHAnsi" w:cstheme="minorHAnsi"/>
          <w:color w:val="000000"/>
          <w:sz w:val="22"/>
          <w:szCs w:val="22"/>
        </w:rPr>
        <w:t xml:space="preserve">. In the video-recording of the latter NRB meeting, three topics relevant to our present context were also discussed </w:t>
      </w:r>
      <w:r w:rsidR="00490D01" w:rsidRPr="008D7E1E">
        <w:rPr>
          <w:rFonts w:asciiTheme="minorHAnsi" w:hAnsiTheme="minorHAnsi" w:cstheme="minorHAnsi"/>
          <w:color w:val="000000"/>
          <w:sz w:val="22"/>
          <w:szCs w:val="22"/>
        </w:rPr>
        <w:fldChar w:fldCharType="begin"/>
      </w:r>
      <w:r w:rsidR="00490D01" w:rsidRPr="008D7E1E">
        <w:rPr>
          <w:rFonts w:asciiTheme="minorHAnsi" w:hAnsiTheme="minorHAnsi" w:cstheme="minorHAnsi"/>
          <w:color w:val="000000"/>
          <w:sz w:val="22"/>
          <w:szCs w:val="22"/>
        </w:rPr>
        <w:instrText xml:space="preserve"> ADDIN EN.CITE &lt;EndNote&gt;&lt;Cite&gt;&lt;Author&gt;Natural Resources Board&lt;/Author&gt;&lt;Year&gt;2021&lt;/Year&gt;&lt;RecNum&gt;3113&lt;/RecNum&gt;&lt;DisplayText&gt;[2]&lt;/DisplayText&gt;&lt;record&gt;&lt;rec-number&gt;3113&lt;/rec-number&gt;&lt;foreign-keys&gt;&lt;key app="EN" db-id="afdxxt5t3vvsdie2dzmxrv2x92x2fts9sw5a" timestamp="1619646529"&gt;3113&lt;/key&gt;&lt;/foreign-keys&gt;&lt;ref-type name="Government Document"&gt;46&lt;/ref-type&gt;&lt;contributors&gt;&lt;authors&gt;&lt;author&gt;Natural Resources Board,&lt;/author&gt;&lt;/authors&gt;&lt;secondary-authors&gt;&lt;author&gt;Natural Resources Board&lt;/author&gt;&lt;/secondary-authors&gt;&lt;/contributors&gt;&lt;titles&gt;&lt;title&gt;15 February 2021 Special Meeting&lt;/title&gt;&lt;/titles&gt;&lt;pages&gt;37 min, transcript and video available from authors&lt;/pages&gt;&lt;dates&gt;&lt;year&gt;2021&lt;/year&gt;&lt;/dates&gt;&lt;urls&gt;&lt;related-urls&gt;&lt;url&gt;https://dnrmedia.wi.gov/main/Play/ccb5cf0361c5471e9cbc7c7a898cfc741d?catalog=9da0bb432fd448a69d86756192a62f1721&lt;/url&gt;&lt;/related-urls&gt;&lt;/urls&gt;&lt;access-date&gt;27 April 2021&lt;/access-date&gt;&lt;/record&gt;&lt;/Cite&gt;&lt;/EndNote&gt;</w:instrText>
      </w:r>
      <w:r w:rsidR="00490D01" w:rsidRPr="008D7E1E">
        <w:rPr>
          <w:rFonts w:asciiTheme="minorHAnsi" w:hAnsiTheme="minorHAnsi" w:cstheme="minorHAnsi"/>
          <w:color w:val="000000"/>
          <w:sz w:val="22"/>
          <w:szCs w:val="22"/>
        </w:rPr>
        <w:fldChar w:fldCharType="separate"/>
      </w:r>
      <w:r w:rsidR="00490D01" w:rsidRPr="008D7E1E">
        <w:rPr>
          <w:rFonts w:asciiTheme="minorHAnsi" w:hAnsiTheme="minorHAnsi" w:cstheme="minorHAnsi"/>
          <w:noProof/>
          <w:color w:val="000000"/>
          <w:sz w:val="22"/>
          <w:szCs w:val="22"/>
        </w:rPr>
        <w:t>[2]</w:t>
      </w:r>
      <w:r w:rsidR="00490D01" w:rsidRPr="008D7E1E">
        <w:rPr>
          <w:rFonts w:asciiTheme="minorHAnsi" w:hAnsiTheme="minorHAnsi" w:cstheme="minorHAnsi"/>
          <w:color w:val="000000"/>
          <w:sz w:val="22"/>
          <w:szCs w:val="22"/>
        </w:rPr>
        <w:fldChar w:fldCharType="end"/>
      </w:r>
      <w:r w:rsidRPr="008D7E1E">
        <w:rPr>
          <w:rFonts w:asciiTheme="minorHAnsi" w:hAnsiTheme="minorHAnsi" w:cstheme="minorHAnsi"/>
          <w:color w:val="000000"/>
          <w:sz w:val="22"/>
          <w:szCs w:val="22"/>
          <w:u w:color="0E70C0"/>
        </w:rPr>
        <w:t>. All quotations below derive from the latter meeting and the video-recording at that link.</w:t>
      </w:r>
    </w:p>
    <w:p w14:paraId="77B4F4FF" w14:textId="77777777" w:rsidR="00B932E0" w:rsidRPr="008D7E1E" w:rsidRDefault="00B932E0"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p>
    <w:p w14:paraId="7427E4E0" w14:textId="1A4B1A04" w:rsidR="00B932E0" w:rsidRPr="008D7E1E" w:rsidRDefault="00B932E0"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r w:rsidRPr="008D7E1E">
        <w:rPr>
          <w:rFonts w:asciiTheme="minorHAnsi" w:hAnsiTheme="minorHAnsi" w:cstheme="minorHAnsi"/>
          <w:color w:val="000000"/>
          <w:sz w:val="22"/>
          <w:szCs w:val="22"/>
          <w:u w:color="0E70C0"/>
        </w:rPr>
        <w:t>The chair, F. Prehn, added to the official record regarding the judicial proceeding described above. He reported that neither he nor the NRB had been consulted on filing the appeal</w:t>
      </w:r>
      <w:r w:rsidR="00490D01" w:rsidRPr="008D7E1E">
        <w:rPr>
          <w:rFonts w:asciiTheme="minorHAnsi" w:hAnsiTheme="minorHAnsi" w:cstheme="minorHAnsi"/>
          <w:color w:val="000000"/>
          <w:sz w:val="22"/>
          <w:szCs w:val="22"/>
          <w:u w:color="0E70C0"/>
        </w:rPr>
        <w:t xml:space="preserve"> </w:t>
      </w:r>
      <w:r w:rsidR="00B51B44" w:rsidRPr="008D7E1E">
        <w:rPr>
          <w:rFonts w:asciiTheme="minorHAnsi" w:hAnsiTheme="minorHAnsi" w:cstheme="minorHAnsi"/>
          <w:color w:val="000000"/>
          <w:sz w:val="22"/>
          <w:szCs w:val="22"/>
          <w:u w:color="0E70C0"/>
        </w:rPr>
        <w:fldChar w:fldCharType="begin"/>
      </w:r>
      <w:r w:rsidR="00B51B44" w:rsidRPr="008D7E1E">
        <w:rPr>
          <w:rFonts w:asciiTheme="minorHAnsi" w:hAnsiTheme="minorHAnsi" w:cstheme="minorHAnsi"/>
          <w:color w:val="000000"/>
          <w:sz w:val="22"/>
          <w:szCs w:val="22"/>
          <w:u w:color="0E70C0"/>
        </w:rPr>
        <w:instrText xml:space="preserve"> ADDIN EN.CITE &lt;EndNote&gt;&lt;Cite&gt;&lt;Author&gt;Natural Resources Board&lt;/Author&gt;&lt;Year&gt;2021&lt;/Year&gt;&lt;RecNum&gt;3113&lt;/RecNum&gt;&lt;DisplayText&gt;[2]&lt;/DisplayText&gt;&lt;record&gt;&lt;rec-number&gt;3113&lt;/rec-number&gt;&lt;foreign-keys&gt;&lt;key app="EN" db-id="afdxxt5t3vvsdie2dzmxrv2x92x2fts9sw5a" timestamp="1619646529"&gt;3113&lt;/key&gt;&lt;/foreign-keys&gt;&lt;ref-type name="Government Document"&gt;46&lt;/ref-type&gt;&lt;contributors&gt;&lt;authors&gt;&lt;author&gt;Natural Resources Board,&lt;/author&gt;&lt;/authors&gt;&lt;secondary-authors&gt;&lt;author&gt;Natural Resources Board&lt;/author&gt;&lt;/secondary-authors&gt;&lt;/contributors&gt;&lt;titles&gt;&lt;title&gt;15 February 2021 Special Meeting&lt;/title&gt;&lt;/titles&gt;&lt;pages&gt;37 min, transcript and video available from authors&lt;/pages&gt;&lt;dates&gt;&lt;year&gt;2021&lt;/year&gt;&lt;/dates&gt;&lt;urls&gt;&lt;related-urls&gt;&lt;url&gt;https://dnrmedia.wi.gov/main/Play/ccb5cf0361c5471e9cbc7c7a898cfc741d?catalog=9da0bb432fd448a69d86756192a62f1721&lt;/url&gt;&lt;/related-urls&gt;&lt;/urls&gt;&lt;access-date&gt;27 April 2021&lt;/access-date&gt;&lt;/record&gt;&lt;/Cite&gt;&lt;/EndNote&gt;</w:instrText>
      </w:r>
      <w:r w:rsidR="00B51B44" w:rsidRPr="008D7E1E">
        <w:rPr>
          <w:rFonts w:asciiTheme="minorHAnsi" w:hAnsiTheme="minorHAnsi" w:cstheme="minorHAnsi"/>
          <w:color w:val="000000"/>
          <w:sz w:val="22"/>
          <w:szCs w:val="22"/>
          <w:u w:color="0E70C0"/>
        </w:rPr>
        <w:fldChar w:fldCharType="separate"/>
      </w:r>
      <w:r w:rsidR="00B51B44" w:rsidRPr="008D7E1E">
        <w:rPr>
          <w:rFonts w:asciiTheme="minorHAnsi" w:hAnsiTheme="minorHAnsi" w:cstheme="minorHAnsi"/>
          <w:noProof/>
          <w:color w:val="000000"/>
          <w:sz w:val="22"/>
          <w:szCs w:val="22"/>
          <w:u w:color="0E70C0"/>
        </w:rPr>
        <w:t>[2]</w:t>
      </w:r>
      <w:r w:rsidR="00B51B44" w:rsidRPr="008D7E1E">
        <w:rPr>
          <w:rFonts w:asciiTheme="minorHAnsi" w:hAnsiTheme="minorHAnsi" w:cstheme="minorHAnsi"/>
          <w:color w:val="000000"/>
          <w:sz w:val="22"/>
          <w:szCs w:val="22"/>
          <w:u w:color="0E70C0"/>
        </w:rPr>
        <w:fldChar w:fldCharType="end"/>
      </w:r>
      <w:r w:rsidRPr="008D7E1E">
        <w:rPr>
          <w:rFonts w:asciiTheme="minorHAnsi" w:hAnsiTheme="minorHAnsi" w:cstheme="minorHAnsi"/>
          <w:color w:val="000000"/>
          <w:sz w:val="22"/>
          <w:szCs w:val="22"/>
          <w:u w:color="0E70C0"/>
        </w:rPr>
        <w:t>.</w:t>
      </w:r>
    </w:p>
    <w:p w14:paraId="39846A86" w14:textId="77777777" w:rsidR="00B932E0" w:rsidRPr="008D7E1E" w:rsidRDefault="00B932E0"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p>
    <w:p w14:paraId="27F767FB" w14:textId="51E4F22E" w:rsidR="00B932E0" w:rsidRPr="008D7E1E" w:rsidRDefault="00B932E0"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r w:rsidRPr="008D7E1E">
        <w:rPr>
          <w:rFonts w:asciiTheme="minorHAnsi" w:hAnsiTheme="minorHAnsi" w:cstheme="minorHAnsi"/>
          <w:color w:val="000000"/>
          <w:sz w:val="22"/>
          <w:szCs w:val="22"/>
          <w:u w:color="0E70C0"/>
        </w:rPr>
        <w:t xml:space="preserve">NRB members reaffirmed the state population goal and declared that the NRB was not aiming to stabilize the population but rather “Move population toward population goal.” </w:t>
      </w:r>
      <w:r w:rsidR="00986FFB" w:rsidRPr="008D7E1E">
        <w:rPr>
          <w:rFonts w:asciiTheme="minorHAnsi" w:hAnsiTheme="minorHAnsi" w:cstheme="minorHAnsi"/>
          <w:color w:val="000000"/>
          <w:sz w:val="22"/>
          <w:szCs w:val="22"/>
          <w:u w:color="0E70C0"/>
        </w:rPr>
        <w:t>A</w:t>
      </w:r>
      <w:r w:rsidRPr="008D7E1E">
        <w:rPr>
          <w:rFonts w:asciiTheme="minorHAnsi" w:hAnsiTheme="minorHAnsi" w:cstheme="minorHAnsi"/>
          <w:color w:val="000000"/>
          <w:sz w:val="22"/>
          <w:szCs w:val="22"/>
          <w:u w:color="0E70C0"/>
        </w:rPr>
        <w:t>nd</w:t>
      </w:r>
      <w:r w:rsidR="00986FFB" w:rsidRPr="008D7E1E">
        <w:rPr>
          <w:rFonts w:asciiTheme="minorHAnsi" w:hAnsiTheme="minorHAnsi" w:cstheme="minorHAnsi"/>
          <w:color w:val="000000"/>
          <w:sz w:val="22"/>
          <w:szCs w:val="22"/>
          <w:u w:color="0E70C0"/>
        </w:rPr>
        <w:t xml:space="preserve"> </w:t>
      </w:r>
      <w:r w:rsidR="0069699C" w:rsidRPr="008D7E1E">
        <w:rPr>
          <w:rFonts w:asciiTheme="minorHAnsi" w:hAnsiTheme="minorHAnsi" w:cstheme="minorHAnsi"/>
          <w:color w:val="000000"/>
          <w:sz w:val="22"/>
          <w:szCs w:val="22"/>
          <w:u w:color="0E70C0"/>
        </w:rPr>
        <w:t>“</w:t>
      </w:r>
      <w:r w:rsidRPr="008D7E1E">
        <w:rPr>
          <w:rFonts w:asciiTheme="minorHAnsi" w:hAnsiTheme="minorHAnsi" w:cstheme="minorHAnsi"/>
          <w:color w:val="000000"/>
          <w:sz w:val="22"/>
          <w:szCs w:val="22"/>
          <w:u w:color="0E70C0"/>
        </w:rPr>
        <w:t>The current population is almost four times higher</w:t>
      </w:r>
      <w:r w:rsidR="00B51B44" w:rsidRPr="008D7E1E">
        <w:rPr>
          <w:rFonts w:asciiTheme="minorHAnsi" w:hAnsiTheme="minorHAnsi" w:cstheme="minorHAnsi"/>
          <w:color w:val="000000"/>
          <w:sz w:val="22"/>
          <w:szCs w:val="22"/>
          <w:u w:color="0E70C0"/>
        </w:rPr>
        <w:t>.</w:t>
      </w:r>
      <w:r w:rsidRPr="008D7E1E">
        <w:rPr>
          <w:rFonts w:asciiTheme="minorHAnsi" w:hAnsiTheme="minorHAnsi" w:cstheme="minorHAnsi"/>
          <w:color w:val="000000"/>
          <w:sz w:val="22"/>
          <w:szCs w:val="22"/>
          <w:u w:color="0E70C0"/>
        </w:rPr>
        <w:t>”</w:t>
      </w:r>
      <w:r w:rsidR="00B51B44" w:rsidRPr="008D7E1E">
        <w:rPr>
          <w:rFonts w:asciiTheme="minorHAnsi" w:hAnsiTheme="minorHAnsi" w:cstheme="minorHAnsi"/>
          <w:color w:val="000000"/>
          <w:sz w:val="22"/>
          <w:szCs w:val="22"/>
          <w:u w:color="0E70C0"/>
        </w:rPr>
        <w:t xml:space="preserve"> </w:t>
      </w:r>
      <w:r w:rsidR="00B51B44" w:rsidRPr="008D7E1E">
        <w:rPr>
          <w:rFonts w:asciiTheme="minorHAnsi" w:hAnsiTheme="minorHAnsi" w:cstheme="minorHAnsi"/>
          <w:color w:val="000000"/>
          <w:sz w:val="22"/>
          <w:szCs w:val="22"/>
          <w:u w:color="0E70C0"/>
        </w:rPr>
        <w:fldChar w:fldCharType="begin"/>
      </w:r>
      <w:r w:rsidR="00B51B44" w:rsidRPr="008D7E1E">
        <w:rPr>
          <w:rFonts w:asciiTheme="minorHAnsi" w:hAnsiTheme="minorHAnsi" w:cstheme="minorHAnsi"/>
          <w:color w:val="000000"/>
          <w:sz w:val="22"/>
          <w:szCs w:val="22"/>
          <w:u w:color="0E70C0"/>
        </w:rPr>
        <w:instrText xml:space="preserve"> ADDIN EN.CITE &lt;EndNote&gt;&lt;Cite&gt;&lt;Author&gt;Natural Resources Board&lt;/Author&gt;&lt;Year&gt;2021&lt;/Year&gt;&lt;RecNum&gt;3113&lt;/RecNum&gt;&lt;DisplayText&gt;[2]&lt;/DisplayText&gt;&lt;record&gt;&lt;rec-number&gt;3113&lt;/rec-number&gt;&lt;foreign-keys&gt;&lt;key app="EN" db-id="afdxxt5t3vvsdie2dzmxrv2x92x2fts9sw5a" timestamp="1619646529"&gt;3113&lt;/key&gt;&lt;/foreign-keys&gt;&lt;ref-type name="Government Document"&gt;46&lt;/ref-type&gt;&lt;contributors&gt;&lt;authors&gt;&lt;author&gt;Natural Resources Board,&lt;/author&gt;&lt;/authors&gt;&lt;secondary-authors&gt;&lt;author&gt;Natural Resources Board&lt;/author&gt;&lt;/secondary-authors&gt;&lt;/contributors&gt;&lt;titles&gt;&lt;title&gt;15 February 2021 Special Meeting&lt;/title&gt;&lt;/titles&gt;&lt;pages&gt;37 min, transcript and video available from authors&lt;/pages&gt;&lt;dates&gt;&lt;year&gt;2021&lt;/year&gt;&lt;/dates&gt;&lt;urls&gt;&lt;related-urls&gt;&lt;url&gt;https://dnrmedia.wi.gov/main/Play/ccb5cf0361c5471e9cbc7c7a898cfc741d?catalog=9da0bb432fd448a69d86756192a62f1721&lt;/url&gt;&lt;/related-urls&gt;&lt;/urls&gt;&lt;access-date&gt;27 April 2021&lt;/access-date&gt;&lt;/record&gt;&lt;/Cite&gt;&lt;/EndNote&gt;</w:instrText>
      </w:r>
      <w:r w:rsidR="00B51B44" w:rsidRPr="008D7E1E">
        <w:rPr>
          <w:rFonts w:asciiTheme="minorHAnsi" w:hAnsiTheme="minorHAnsi" w:cstheme="minorHAnsi"/>
          <w:color w:val="000000"/>
          <w:sz w:val="22"/>
          <w:szCs w:val="22"/>
          <w:u w:color="0E70C0"/>
        </w:rPr>
        <w:fldChar w:fldCharType="separate"/>
      </w:r>
      <w:r w:rsidR="00B51B44" w:rsidRPr="008D7E1E">
        <w:rPr>
          <w:rFonts w:asciiTheme="minorHAnsi" w:hAnsiTheme="minorHAnsi" w:cstheme="minorHAnsi"/>
          <w:noProof/>
          <w:color w:val="000000"/>
          <w:sz w:val="22"/>
          <w:szCs w:val="22"/>
          <w:u w:color="0E70C0"/>
        </w:rPr>
        <w:t>[2]</w:t>
      </w:r>
      <w:r w:rsidR="00B51B44" w:rsidRPr="008D7E1E">
        <w:rPr>
          <w:rFonts w:asciiTheme="minorHAnsi" w:hAnsiTheme="minorHAnsi" w:cstheme="minorHAnsi"/>
          <w:color w:val="000000"/>
          <w:sz w:val="22"/>
          <w:szCs w:val="22"/>
          <w:u w:color="0E70C0"/>
        </w:rPr>
        <w:fldChar w:fldCharType="end"/>
      </w:r>
      <w:r w:rsidR="00B51B44" w:rsidRPr="008D7E1E">
        <w:rPr>
          <w:rFonts w:asciiTheme="minorHAnsi" w:hAnsiTheme="minorHAnsi" w:cstheme="minorHAnsi"/>
          <w:color w:val="000000"/>
          <w:sz w:val="22"/>
          <w:szCs w:val="22"/>
          <w:u w:color="0E70C0"/>
        </w:rPr>
        <w:t>, which</w:t>
      </w:r>
      <w:r w:rsidRPr="008D7E1E">
        <w:rPr>
          <w:rFonts w:asciiTheme="minorHAnsi" w:hAnsiTheme="minorHAnsi" w:cstheme="minorHAnsi"/>
          <w:color w:val="000000"/>
          <w:sz w:val="22"/>
          <w:szCs w:val="22"/>
          <w:u w:color="0E70C0"/>
        </w:rPr>
        <w:t xml:space="preserve"> </w:t>
      </w:r>
      <w:r w:rsidR="00B51B44" w:rsidRPr="008D7E1E">
        <w:rPr>
          <w:rFonts w:asciiTheme="minorHAnsi" w:hAnsiTheme="minorHAnsi" w:cstheme="minorHAnsi"/>
          <w:color w:val="000000"/>
          <w:sz w:val="22"/>
          <w:szCs w:val="22"/>
          <w:u w:color="0E70C0"/>
        </w:rPr>
        <w:t xml:space="preserve">referred to </w:t>
      </w:r>
      <w:r w:rsidRPr="008D7E1E">
        <w:rPr>
          <w:rFonts w:asciiTheme="minorHAnsi" w:hAnsiTheme="minorHAnsi" w:cstheme="minorHAnsi"/>
          <w:color w:val="000000"/>
          <w:sz w:val="22"/>
          <w:szCs w:val="22"/>
          <w:u w:color="0E70C0"/>
        </w:rPr>
        <w:t xml:space="preserve">350 wolves </w:t>
      </w:r>
      <w:r w:rsidRPr="008D7E1E">
        <w:rPr>
          <w:rFonts w:asciiTheme="minorHAnsi" w:hAnsiTheme="minorHAnsi" w:cstheme="minorHAnsi"/>
          <w:color w:val="000000"/>
          <w:sz w:val="22"/>
          <w:szCs w:val="22"/>
          <w:u w:color="0E70C0"/>
        </w:rPr>
        <w:fldChar w:fldCharType="begin">
          <w:fldData xml:space="preserve">PEVuZE5vdGU+PENpdGU+PEF1dGhvcj5TdGVwcDwvQXV0aG9yPjxZZWFyPjIwMTM8L1llYXI+PFJl
Y051bT4xNzM1PC9SZWNOdW0+PERpc3BsYXlUZXh0PlszLTVdPC9EaXNwbGF5VGV4dD48cmVjb3Jk
PjxyZWMtbnVtYmVyPjE3MzU8L3JlYy1udW1iZXI+PGZvcmVpZ24ta2V5cz48a2V5IGFwcD0iRU4i
IGRiLWlkPSJhZmR4eHQ1dDN2dnNkaWUyZHpteHJ2Mng5MngyZnRzOXN3NWEiIHRpbWVzdGFtcD0i
MTM4MjI4MjI1MyI+MTczNTwva2V5PjwvZm9yZWlnbi1rZXlzPjxyZWYtdHlwZSBuYW1lPSJOZXdz
cGFwZXIgQXJ0aWNsZSI+MjM8L3JlZi10eXBlPjxjb250cmlidXRvcnM+PGF1dGhvcnM+PGF1dGhv
cj5TdGVwcCwgQy48L2F1dGhvcj48L2F1dGhvcnM+PC9jb250cmlidXRvcnM+PHRpdGxlcz48dGl0
bGU+RE5SJmFwb3M7cyBDYXRoeSBTdGVwcDogV29sZiBtYW5hZ2VtZW50IGlzIGFuIGFydCBhcyB3
ZWxsIGFzIGEgc2NpZW5jZTwvdGl0bGU+PHNlY29uZGFyeS10aXRsZT5UaGUgQ2FwIFRpbWVzPC9z
ZWNvbmRhcnktdGl0bGU+PC90aXRsZXM+PHZvbHVtZT4xNSBPY3RvYmVyIDIwMTM8L3ZvbHVtZT48
ZGF0ZXM+PHllYXI+MjAxMzwveWVhcj48L2RhdGVzPjxwdWItbG9jYXRpb24+TWFkaXNvbiwgV0k8
L3B1Yi1sb2NhdGlvbj48cHVibGlzaGVyPlRoZSBDYXBpdGFsIFRpbWVzPC9wdWJsaXNoZXI+PHVy
bHM+PHJlbGF0ZWQtdXJscz48dXJsPmh0dHA6Ly9ob3N0Lm1hZGlzb24uY29tL2N0L25ld3Mvb3Bp
bmlvbi9jb2x1bW4vZG5yLXMtY2F0aHktc3RlcHAtd29sZi1tYW5hZ2VtZW50LWlzLWFuLWFydC1h
cy9hcnRpY2xlXzkxYWI4ZDlkLWQzMjMtNTg5ZC1hZTE4LTgyZjc5YjhiMzM2Yi5odG1sPC91cmw+
PC9yZWxhdGVkLXVybHM+PC91cmxzPjwvcmVjb3JkPjwvQ2l0ZT48Q2l0ZT48QXV0aG9yPldETlI8
L0F1dGhvcj48WWVhcj4xOTk5PC9ZZWFyPjxSZWNOdW0+NTg5PC9SZWNOdW0+PHJlY29yZD48cmVj
LW51bWJlcj41ODk8L3JlYy1udW1iZXI+PGZvcmVpZ24ta2V5cz48a2V5IGFwcD0iRU4iIGRiLWlk
PSJhZmR4eHQ1dDN2dnNkaWUyZHpteHJ2Mng5MngyZnRzOXN3NWEiIHRpbWVzdGFtcD0iMTU4NTI1
OTgyNCI+NTg5PC9rZXk+PC9mb3JlaWduLWtleXM+PHJlZi10eXBlIG5hbWU9IkJvb2siPjY8L3Jl
Zi10eXBlPjxjb250cmlidXRvcnM+PGF1dGhvcnM+PGF1dGhvcj5XRE5SPC9hdXRob3I+PC9hdXRo
b3JzPjwvY29udHJpYnV0b3JzPjx0aXRsZXM+PHRpdGxlPldpc2NvbnNpbiBXb2xmIE1hbmFnZW1l
bnQgUGxhbjwvdGl0bGU+PC90aXRsZXM+PGRhdGVzPjx5ZWFyPjE5OTk8L3llYXI+PC9kYXRlcz48
cHViLWxvY2F0aW9uPk1hZGlzb24sIFdJPC9wdWItbG9jYXRpb24+PHB1Ymxpc2hlcj5XaXNjb25z
aW4gRGVwYXJ0bWVudCBvZiBOYXR1cmFsIFJlc291cmNlczwvcHVibGlzaGVyPjx1cmxzPjwvdXJs
cz48L3JlY29yZD48L0NpdGU+PENpdGU+PEF1dGhvcj5XRE5SPC9BdXRob3I+PFllYXI+MjAwNzwv
WWVhcj48UmVjTnVtPjk4NjwvUmVjTnVtPjxyZWNvcmQ+PHJlYy1udW1iZXI+OTg2PC9yZWMtbnVt
YmVyPjxmb3JlaWduLWtleXM+PGtleSBhcHA9IkVOIiBkYi1pZD0iYWZkeHh0NXQzdnZzZGllMmR6
bXhydjJ4OTJ4MmZ0czlzdzVhIiB0aW1lc3RhbXA9IjE1ODUyNTk4MjQiPjk4Njwva2V5PjwvZm9y
ZWlnbi1rZXlzPjxyZWYtdHlwZSBuYW1lPSJSZXBvcnQiPjI3PC9yZWYtdHlwZT48Y29udHJpYnV0
b3JzPjxhdXRob3JzPjxhdXRob3I+V0ROUjwvYXV0aG9yPjwvYXV0aG9ycz48L2NvbnRyaWJ1dG9y
cz48dGl0bGVzPjx0aXRsZT5XaXNjb25zaW4gV29sZiBNYW5hZ2VtZW50IFBsYW4gQWRkZW5kdW0g
MjAwNiBhbmQgMjAwNzwvdGl0bGU+PC90aXRsZXM+PHBhZ2VzPjU3PC9wYWdlcz48ZGF0ZXM+PHll
YXI+MjAwNzwveWVhcj48cHViLWRhdGVzPjxkYXRlPkF1Z3VzdCAxNSwgMjAwNzwvZGF0ZT48L3B1
Yi1kYXRlcz48L2RhdGVzPjxwdWItbG9jYXRpb24+TWFkaXNvbjwvcHViLWxvY2F0aW9uPjxwdWJs
aXNoZXI+V2lzY29uc2luIERlcGFydG1lbnQgb2YgTmF0dXJhbCBSZXNvdXJjZXM8L3B1Ymxpc2hl
cj48dXJscz48cmVsYXRlZC11cmxzPjx1cmw+aHR0cHM6Ly9kbnIud2kuZ292L2ZpbGVzL1BERi9w
dWJzL0VSL0VSMDA5OS5wZGY8L3VybD48L3JlbGF0ZWQtdXJscz48L3VybHM+PGFjY2Vzcy1kYXRl
PjE5IE1heSAyMDE4PC9hY2Nlc3MtZGF0ZT48L3JlY29yZD48L0NpdGU+PC9FbmROb3RlPn==
</w:fldData>
        </w:fldChar>
      </w:r>
      <w:r w:rsidR="00490D01" w:rsidRPr="008D7E1E">
        <w:rPr>
          <w:rFonts w:asciiTheme="minorHAnsi" w:hAnsiTheme="minorHAnsi" w:cstheme="minorHAnsi"/>
          <w:color w:val="000000"/>
          <w:sz w:val="22"/>
          <w:szCs w:val="22"/>
          <w:u w:color="0E70C0"/>
        </w:rPr>
        <w:instrText xml:space="preserve"> ADDIN EN.CITE </w:instrText>
      </w:r>
      <w:r w:rsidR="00490D01" w:rsidRPr="008D7E1E">
        <w:rPr>
          <w:rFonts w:asciiTheme="minorHAnsi" w:hAnsiTheme="minorHAnsi" w:cstheme="minorHAnsi"/>
          <w:color w:val="000000"/>
          <w:sz w:val="22"/>
          <w:szCs w:val="22"/>
          <w:u w:color="0E70C0"/>
        </w:rPr>
        <w:fldChar w:fldCharType="begin">
          <w:fldData xml:space="preserve">PEVuZE5vdGU+PENpdGU+PEF1dGhvcj5TdGVwcDwvQXV0aG9yPjxZZWFyPjIwMTM8L1llYXI+PFJl
Y051bT4xNzM1PC9SZWNOdW0+PERpc3BsYXlUZXh0PlszLTVdPC9EaXNwbGF5VGV4dD48cmVjb3Jk
PjxyZWMtbnVtYmVyPjE3MzU8L3JlYy1udW1iZXI+PGZvcmVpZ24ta2V5cz48a2V5IGFwcD0iRU4i
IGRiLWlkPSJhZmR4eHQ1dDN2dnNkaWUyZHpteHJ2Mng5MngyZnRzOXN3NWEiIHRpbWVzdGFtcD0i
MTM4MjI4MjI1MyI+MTczNTwva2V5PjwvZm9yZWlnbi1rZXlzPjxyZWYtdHlwZSBuYW1lPSJOZXdz
cGFwZXIgQXJ0aWNsZSI+MjM8L3JlZi10eXBlPjxjb250cmlidXRvcnM+PGF1dGhvcnM+PGF1dGhv
cj5TdGVwcCwgQy48L2F1dGhvcj48L2F1dGhvcnM+PC9jb250cmlidXRvcnM+PHRpdGxlcz48dGl0
bGU+RE5SJmFwb3M7cyBDYXRoeSBTdGVwcDogV29sZiBtYW5hZ2VtZW50IGlzIGFuIGFydCBhcyB3
ZWxsIGFzIGEgc2NpZW5jZTwvdGl0bGU+PHNlY29uZGFyeS10aXRsZT5UaGUgQ2FwIFRpbWVzPC9z
ZWNvbmRhcnktdGl0bGU+PC90aXRsZXM+PHZvbHVtZT4xNSBPY3RvYmVyIDIwMTM8L3ZvbHVtZT48
ZGF0ZXM+PHllYXI+MjAxMzwveWVhcj48L2RhdGVzPjxwdWItbG9jYXRpb24+TWFkaXNvbiwgV0k8
L3B1Yi1sb2NhdGlvbj48cHVibGlzaGVyPlRoZSBDYXBpdGFsIFRpbWVzPC9wdWJsaXNoZXI+PHVy
bHM+PHJlbGF0ZWQtdXJscz48dXJsPmh0dHA6Ly9ob3N0Lm1hZGlzb24uY29tL2N0L25ld3Mvb3Bp
bmlvbi9jb2x1bW4vZG5yLXMtY2F0aHktc3RlcHAtd29sZi1tYW5hZ2VtZW50LWlzLWFuLWFydC1h
cy9hcnRpY2xlXzkxYWI4ZDlkLWQzMjMtNTg5ZC1hZTE4LTgyZjc5YjhiMzM2Yi5odG1sPC91cmw+
PC9yZWxhdGVkLXVybHM+PC91cmxzPjwvcmVjb3JkPjwvQ2l0ZT48Q2l0ZT48QXV0aG9yPldETlI8
L0F1dGhvcj48WWVhcj4xOTk5PC9ZZWFyPjxSZWNOdW0+NTg5PC9SZWNOdW0+PHJlY29yZD48cmVj
LW51bWJlcj41ODk8L3JlYy1udW1iZXI+PGZvcmVpZ24ta2V5cz48a2V5IGFwcD0iRU4iIGRiLWlk
PSJhZmR4eHQ1dDN2dnNkaWUyZHpteHJ2Mng5MngyZnRzOXN3NWEiIHRpbWVzdGFtcD0iMTU4NTI1
OTgyNCI+NTg5PC9rZXk+PC9mb3JlaWduLWtleXM+PHJlZi10eXBlIG5hbWU9IkJvb2siPjY8L3Jl
Zi10eXBlPjxjb250cmlidXRvcnM+PGF1dGhvcnM+PGF1dGhvcj5XRE5SPC9hdXRob3I+PC9hdXRo
b3JzPjwvY29udHJpYnV0b3JzPjx0aXRsZXM+PHRpdGxlPldpc2NvbnNpbiBXb2xmIE1hbmFnZW1l
bnQgUGxhbjwvdGl0bGU+PC90aXRsZXM+PGRhdGVzPjx5ZWFyPjE5OTk8L3llYXI+PC9kYXRlcz48
cHViLWxvY2F0aW9uPk1hZGlzb24sIFdJPC9wdWItbG9jYXRpb24+PHB1Ymxpc2hlcj5XaXNjb25z
aW4gRGVwYXJ0bWVudCBvZiBOYXR1cmFsIFJlc291cmNlczwvcHVibGlzaGVyPjx1cmxzPjwvdXJs
cz48L3JlY29yZD48L0NpdGU+PENpdGU+PEF1dGhvcj5XRE5SPC9BdXRob3I+PFllYXI+MjAwNzwv
WWVhcj48UmVjTnVtPjk4NjwvUmVjTnVtPjxyZWNvcmQ+PHJlYy1udW1iZXI+OTg2PC9yZWMtbnVt
YmVyPjxmb3JlaWduLWtleXM+PGtleSBhcHA9IkVOIiBkYi1pZD0iYWZkeHh0NXQzdnZzZGllMmR6
bXhydjJ4OTJ4MmZ0czlzdzVhIiB0aW1lc3RhbXA9IjE1ODUyNTk4MjQiPjk4Njwva2V5PjwvZm9y
ZWlnbi1rZXlzPjxyZWYtdHlwZSBuYW1lPSJSZXBvcnQiPjI3PC9yZWYtdHlwZT48Y29udHJpYnV0
b3JzPjxhdXRob3JzPjxhdXRob3I+V0ROUjwvYXV0aG9yPjwvYXV0aG9ycz48L2NvbnRyaWJ1dG9y
cz48dGl0bGVzPjx0aXRsZT5XaXNjb25zaW4gV29sZiBNYW5hZ2VtZW50IFBsYW4gQWRkZW5kdW0g
MjAwNiBhbmQgMjAwNzwvdGl0bGU+PC90aXRsZXM+PHBhZ2VzPjU3PC9wYWdlcz48ZGF0ZXM+PHll
YXI+MjAwNzwveWVhcj48cHViLWRhdGVzPjxkYXRlPkF1Z3VzdCAxNSwgMjAwNzwvZGF0ZT48L3B1
Yi1kYXRlcz48L2RhdGVzPjxwdWItbG9jYXRpb24+TWFkaXNvbjwvcHViLWxvY2F0aW9uPjxwdWJs
aXNoZXI+V2lzY29uc2luIERlcGFydG1lbnQgb2YgTmF0dXJhbCBSZXNvdXJjZXM8L3B1Ymxpc2hl
cj48dXJscz48cmVsYXRlZC11cmxzPjx1cmw+aHR0cHM6Ly9kbnIud2kuZ292L2ZpbGVzL1BERi9w
dWJzL0VSL0VSMDA5OS5wZGY8L3VybD48L3JlbGF0ZWQtdXJscz48L3VybHM+PGFjY2Vzcy1kYXRl
PjE5IE1heSAyMDE4PC9hY2Nlc3MtZGF0ZT48L3JlY29yZD48L0NpdGU+PC9FbmROb3RlPn==
</w:fldData>
        </w:fldChar>
      </w:r>
      <w:r w:rsidR="00490D01" w:rsidRPr="008D7E1E">
        <w:rPr>
          <w:rFonts w:asciiTheme="minorHAnsi" w:hAnsiTheme="minorHAnsi" w:cstheme="minorHAnsi"/>
          <w:color w:val="000000"/>
          <w:sz w:val="22"/>
          <w:szCs w:val="22"/>
          <w:u w:color="0E70C0"/>
        </w:rPr>
        <w:instrText xml:space="preserve"> ADDIN EN.CITE.DATA </w:instrText>
      </w:r>
      <w:r w:rsidR="00490D01" w:rsidRPr="008D7E1E">
        <w:rPr>
          <w:rFonts w:asciiTheme="minorHAnsi" w:hAnsiTheme="minorHAnsi" w:cstheme="minorHAnsi"/>
          <w:color w:val="000000"/>
          <w:sz w:val="22"/>
          <w:szCs w:val="22"/>
          <w:u w:color="0E70C0"/>
        </w:rPr>
      </w:r>
      <w:r w:rsidR="00490D01" w:rsidRPr="008D7E1E">
        <w:rPr>
          <w:rFonts w:asciiTheme="minorHAnsi" w:hAnsiTheme="minorHAnsi" w:cstheme="minorHAnsi"/>
          <w:color w:val="000000"/>
          <w:sz w:val="22"/>
          <w:szCs w:val="22"/>
          <w:u w:color="0E70C0"/>
        </w:rPr>
        <w:fldChar w:fldCharType="end"/>
      </w:r>
      <w:r w:rsidRPr="008D7E1E">
        <w:rPr>
          <w:rFonts w:asciiTheme="minorHAnsi" w:hAnsiTheme="minorHAnsi" w:cstheme="minorHAnsi"/>
          <w:color w:val="000000"/>
          <w:sz w:val="22"/>
          <w:szCs w:val="22"/>
          <w:u w:color="0E70C0"/>
        </w:rPr>
      </w:r>
      <w:r w:rsidRPr="008D7E1E">
        <w:rPr>
          <w:rFonts w:asciiTheme="minorHAnsi" w:hAnsiTheme="minorHAnsi" w:cstheme="minorHAnsi"/>
          <w:color w:val="000000"/>
          <w:sz w:val="22"/>
          <w:szCs w:val="22"/>
          <w:u w:color="0E70C0"/>
        </w:rPr>
        <w:fldChar w:fldCharType="separate"/>
      </w:r>
      <w:r w:rsidR="00490D01" w:rsidRPr="008D7E1E">
        <w:rPr>
          <w:rFonts w:asciiTheme="minorHAnsi" w:hAnsiTheme="minorHAnsi" w:cstheme="minorHAnsi"/>
          <w:noProof/>
          <w:color w:val="000000"/>
          <w:sz w:val="22"/>
          <w:szCs w:val="22"/>
          <w:u w:color="0E70C0"/>
        </w:rPr>
        <w:t>[3-5]</w:t>
      </w:r>
      <w:r w:rsidRPr="008D7E1E">
        <w:rPr>
          <w:rFonts w:asciiTheme="minorHAnsi" w:hAnsiTheme="minorHAnsi" w:cstheme="minorHAnsi"/>
          <w:color w:val="000000"/>
          <w:sz w:val="22"/>
          <w:szCs w:val="22"/>
          <w:u w:color="0E70C0"/>
        </w:rPr>
        <w:fldChar w:fldCharType="end"/>
      </w:r>
      <w:r w:rsidRPr="008D7E1E">
        <w:rPr>
          <w:rFonts w:asciiTheme="minorHAnsi" w:hAnsiTheme="minorHAnsi" w:cstheme="minorHAnsi"/>
          <w:color w:val="000000"/>
          <w:sz w:val="22"/>
          <w:szCs w:val="22"/>
          <w:u w:color="0E70C0"/>
        </w:rPr>
        <w:t xml:space="preserve">. </w:t>
      </w:r>
    </w:p>
    <w:p w14:paraId="595CBEBB" w14:textId="77777777" w:rsidR="00B932E0" w:rsidRPr="008D7E1E" w:rsidRDefault="00B932E0"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p>
    <w:p w14:paraId="560DEEC3" w14:textId="6579E3C8" w:rsidR="00B932E0" w:rsidRPr="008D7E1E" w:rsidRDefault="00B932E0"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r w:rsidRPr="008D7E1E">
        <w:rPr>
          <w:rFonts w:asciiTheme="minorHAnsi" w:hAnsiTheme="minorHAnsi" w:cstheme="minorHAnsi"/>
          <w:color w:val="000000"/>
          <w:sz w:val="22"/>
          <w:szCs w:val="22"/>
          <w:u w:color="0E70C0"/>
        </w:rPr>
        <w:t>Following a question about science behind the quota of 200, DNR’s D. MacFarland stated, “[DNR] started with the population estimate and there are two published studies by Fuller et al. 2003; Adams et al. 2008…one identifies a stabilization point at 22% mortality, the other at 29% mortality…we used non-harvest mortality of 14% and combined it with the harvest rate estimate by the quota to get the stabilization rate… in a nutshell [that’s] how we get from the quota to a stabilization level.” Here, the authors note there are two to three additional published estimates as reviewed in the main text</w:t>
      </w:r>
      <w:r w:rsidR="00490D01" w:rsidRPr="008D7E1E">
        <w:rPr>
          <w:rFonts w:asciiTheme="minorHAnsi" w:hAnsiTheme="minorHAnsi" w:cstheme="minorHAnsi"/>
          <w:color w:val="000000"/>
          <w:sz w:val="22"/>
          <w:szCs w:val="22"/>
          <w:u w:color="0E70C0"/>
        </w:rPr>
        <w:t xml:space="preserve"> </w:t>
      </w:r>
      <w:r w:rsidR="00787DB2" w:rsidRPr="008D7E1E">
        <w:rPr>
          <w:rFonts w:asciiTheme="minorHAnsi" w:hAnsiTheme="minorHAnsi" w:cstheme="minorHAnsi"/>
          <w:color w:val="000000"/>
          <w:sz w:val="22"/>
          <w:szCs w:val="22"/>
          <w:u w:color="0E70C0"/>
        </w:rPr>
        <w:fldChar w:fldCharType="begin"/>
      </w:r>
      <w:r w:rsidR="00787DB2" w:rsidRPr="008D7E1E">
        <w:rPr>
          <w:rFonts w:asciiTheme="minorHAnsi" w:hAnsiTheme="minorHAnsi" w:cstheme="minorHAnsi"/>
          <w:color w:val="000000"/>
          <w:sz w:val="22"/>
          <w:szCs w:val="22"/>
          <w:u w:color="0E70C0"/>
        </w:rPr>
        <w:instrText xml:space="preserve"> ADDIN EN.CITE &lt;EndNote&gt;&lt;Cite&gt;&lt;Author&gt;Natural Resources Board&lt;/Author&gt;&lt;Year&gt;2021&lt;/Year&gt;&lt;RecNum&gt;3113&lt;/RecNum&gt;&lt;DisplayText&gt;[2]&lt;/DisplayText&gt;&lt;record&gt;&lt;rec-number&gt;3113&lt;/rec-number&gt;&lt;foreign-keys&gt;&lt;key app="EN" db-id="afdxxt5t3vvsdie2dzmxrv2x92x2fts9sw5a" timestamp="1619646529"&gt;3113&lt;/key&gt;&lt;/foreign-keys&gt;&lt;ref-type name="Government Document"&gt;46&lt;/ref-type&gt;&lt;contributors&gt;&lt;authors&gt;&lt;author&gt;Natural Resources Board,&lt;/author&gt;&lt;/authors&gt;&lt;secondary-authors&gt;&lt;author&gt;Natural Resources Board&lt;/author&gt;&lt;/secondary-authors&gt;&lt;/contributors&gt;&lt;titles&gt;&lt;title&gt;15 February 2021 Special Meeting&lt;/title&gt;&lt;/titles&gt;&lt;pages&gt;37 min, transcript and video available from authors&lt;/pages&gt;&lt;dates&gt;&lt;year&gt;2021&lt;/year&gt;&lt;/dates&gt;&lt;urls&gt;&lt;related-urls&gt;&lt;url&gt;https://dnrmedia.wi.gov/main/Play/ccb5cf0361c5471e9cbc7c7a898cfc741d?catalog=9da0bb432fd448a69d86756192a62f1721&lt;/url&gt;&lt;/related-urls&gt;&lt;/urls&gt;&lt;access-date&gt;27 April 2021&lt;/access-date&gt;&lt;/record&gt;&lt;/Cite&gt;&lt;/EndNote&gt;</w:instrText>
      </w:r>
      <w:r w:rsidR="00787DB2" w:rsidRPr="008D7E1E">
        <w:rPr>
          <w:rFonts w:asciiTheme="minorHAnsi" w:hAnsiTheme="minorHAnsi" w:cstheme="minorHAnsi"/>
          <w:color w:val="000000"/>
          <w:sz w:val="22"/>
          <w:szCs w:val="22"/>
          <w:u w:color="0E70C0"/>
        </w:rPr>
        <w:fldChar w:fldCharType="separate"/>
      </w:r>
      <w:r w:rsidR="00787DB2" w:rsidRPr="008D7E1E">
        <w:rPr>
          <w:rFonts w:asciiTheme="minorHAnsi" w:hAnsiTheme="minorHAnsi" w:cstheme="minorHAnsi"/>
          <w:noProof/>
          <w:color w:val="000000"/>
          <w:sz w:val="22"/>
          <w:szCs w:val="22"/>
          <w:u w:color="0E70C0"/>
        </w:rPr>
        <w:t>[2]</w:t>
      </w:r>
      <w:r w:rsidR="00787DB2" w:rsidRPr="008D7E1E">
        <w:rPr>
          <w:rFonts w:asciiTheme="minorHAnsi" w:hAnsiTheme="minorHAnsi" w:cstheme="minorHAnsi"/>
          <w:color w:val="000000"/>
          <w:sz w:val="22"/>
          <w:szCs w:val="22"/>
          <w:u w:color="0E70C0"/>
        </w:rPr>
        <w:fldChar w:fldCharType="end"/>
      </w:r>
      <w:r w:rsidRPr="008D7E1E">
        <w:rPr>
          <w:rFonts w:asciiTheme="minorHAnsi" w:hAnsiTheme="minorHAnsi" w:cstheme="minorHAnsi"/>
          <w:color w:val="000000"/>
          <w:sz w:val="22"/>
          <w:szCs w:val="22"/>
          <w:u w:color="0E70C0"/>
        </w:rPr>
        <w:t xml:space="preserve">. </w:t>
      </w:r>
    </w:p>
    <w:p w14:paraId="6F8D9F14" w14:textId="77777777" w:rsidR="00B932E0" w:rsidRPr="008D7E1E" w:rsidRDefault="00B932E0"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p>
    <w:p w14:paraId="271CC637" w14:textId="12F6286B" w:rsidR="00B932E0" w:rsidRPr="008D7E1E" w:rsidRDefault="00B932E0"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r w:rsidRPr="008D7E1E">
        <w:rPr>
          <w:rFonts w:asciiTheme="minorHAnsi" w:hAnsiTheme="minorHAnsi" w:cstheme="minorHAnsi"/>
          <w:color w:val="000000"/>
          <w:sz w:val="22"/>
          <w:szCs w:val="22"/>
          <w:u w:color="0E70C0"/>
        </w:rPr>
        <w:t>Following the above quotation, an NRB member asked about the two different estimates (1034 and 1195) of the wolf population that we review in main text and below in</w:t>
      </w:r>
      <w:r w:rsidR="00F73C59" w:rsidRPr="008D7E1E">
        <w:rPr>
          <w:rFonts w:asciiTheme="minorHAnsi" w:hAnsiTheme="minorHAnsi" w:cstheme="minorHAnsi"/>
          <w:color w:val="000000"/>
          <w:sz w:val="22"/>
          <w:szCs w:val="22"/>
          <w:u w:color="0E70C0"/>
        </w:rPr>
        <w:t xml:space="preserve"> SM 1 Figure </w:t>
      </w:r>
      <w:r w:rsidR="00855A7F" w:rsidRPr="008D7E1E">
        <w:rPr>
          <w:rFonts w:asciiTheme="minorHAnsi" w:hAnsiTheme="minorHAnsi" w:cstheme="minorHAnsi"/>
          <w:color w:val="000000"/>
          <w:sz w:val="22"/>
          <w:szCs w:val="22"/>
          <w:u w:color="0E70C0"/>
        </w:rPr>
        <w:t>1</w:t>
      </w:r>
      <w:r w:rsidR="00F73C59" w:rsidRPr="008D7E1E">
        <w:rPr>
          <w:rFonts w:asciiTheme="minorHAnsi" w:hAnsiTheme="minorHAnsi" w:cstheme="minorHAnsi"/>
          <w:color w:val="000000"/>
          <w:sz w:val="22"/>
          <w:szCs w:val="22"/>
          <w:u w:color="0E70C0"/>
        </w:rPr>
        <w:t xml:space="preserve"> legend</w:t>
      </w:r>
      <w:r w:rsidR="00C56E24" w:rsidRPr="008D7E1E">
        <w:rPr>
          <w:rFonts w:asciiTheme="minorHAnsi" w:hAnsiTheme="minorHAnsi" w:cstheme="minorHAnsi"/>
          <w:color w:val="000000"/>
          <w:sz w:val="22"/>
          <w:szCs w:val="22"/>
          <w:u w:color="0E70C0"/>
        </w:rPr>
        <w:t>. T</w:t>
      </w:r>
      <w:r w:rsidRPr="008D7E1E">
        <w:rPr>
          <w:rFonts w:asciiTheme="minorHAnsi" w:hAnsiTheme="minorHAnsi" w:cstheme="minorHAnsi"/>
          <w:color w:val="000000"/>
          <w:sz w:val="22"/>
          <w:szCs w:val="22"/>
          <w:u w:color="0E70C0"/>
        </w:rPr>
        <w:t>he DNR favored the higher estimate in response. The NRB member who posed the question (G. Kazmierski) indicated a personal preference for a higher quota but moved to approve the quota as follows</w:t>
      </w:r>
      <w:r w:rsidR="00490D01" w:rsidRPr="008D7E1E">
        <w:rPr>
          <w:rFonts w:asciiTheme="minorHAnsi" w:hAnsiTheme="minorHAnsi" w:cstheme="minorHAnsi"/>
          <w:color w:val="000000"/>
          <w:sz w:val="22"/>
          <w:szCs w:val="22"/>
          <w:u w:color="0E70C0"/>
        </w:rPr>
        <w:t xml:space="preserve"> </w:t>
      </w:r>
      <w:r w:rsidR="00855A7F" w:rsidRPr="008D7E1E">
        <w:rPr>
          <w:rFonts w:asciiTheme="minorHAnsi" w:hAnsiTheme="minorHAnsi" w:cstheme="minorHAnsi"/>
          <w:color w:val="000000"/>
          <w:sz w:val="22"/>
          <w:szCs w:val="22"/>
          <w:u w:color="0E70C0"/>
        </w:rPr>
        <w:fldChar w:fldCharType="begin"/>
      </w:r>
      <w:r w:rsidR="00855A7F" w:rsidRPr="008D7E1E">
        <w:rPr>
          <w:rFonts w:asciiTheme="minorHAnsi" w:hAnsiTheme="minorHAnsi" w:cstheme="minorHAnsi"/>
          <w:color w:val="000000"/>
          <w:sz w:val="22"/>
          <w:szCs w:val="22"/>
          <w:u w:color="0E70C0"/>
        </w:rPr>
        <w:instrText xml:space="preserve"> ADDIN EN.CITE &lt;EndNote&gt;&lt;Cite&gt;&lt;Author&gt;Natural Resources Board&lt;/Author&gt;&lt;Year&gt;2021&lt;/Year&gt;&lt;RecNum&gt;3113&lt;/RecNum&gt;&lt;DisplayText&gt;[2]&lt;/DisplayText&gt;&lt;record&gt;&lt;rec-number&gt;3113&lt;/rec-number&gt;&lt;foreign-keys&gt;&lt;key app="EN" db-id="afdxxt5t3vvsdie2dzmxrv2x92x2fts9sw5a" timestamp="1619646529"&gt;3113&lt;/key&gt;&lt;/foreign-keys&gt;&lt;ref-type name="Government Document"&gt;46&lt;/ref-type&gt;&lt;contributors&gt;&lt;authors&gt;&lt;author&gt;Natural Resources Board,&lt;/author&gt;&lt;/authors&gt;&lt;secondary-authors&gt;&lt;author&gt;Natural Resources Board&lt;/author&gt;&lt;/secondary-authors&gt;&lt;/contributors&gt;&lt;titles&gt;&lt;title&gt;15 February 2021 Special Meeting&lt;/title&gt;&lt;/titles&gt;&lt;pages&gt;37 min, transcript and video available from authors&lt;/pages&gt;&lt;dates&gt;&lt;year&gt;2021&lt;/year&gt;&lt;/dates&gt;&lt;urls&gt;&lt;related-urls&gt;&lt;url&gt;https://dnrmedia.wi.gov/main/Play/ccb5cf0361c5471e9cbc7c7a898cfc741d?catalog=9da0bb432fd448a69d86756192a62f1721&lt;/url&gt;&lt;/related-urls&gt;&lt;/urls&gt;&lt;access-date&gt;27 April 2021&lt;/access-date&gt;&lt;/record&gt;&lt;/Cite&gt;&lt;/EndNote&gt;</w:instrText>
      </w:r>
      <w:r w:rsidR="00855A7F" w:rsidRPr="008D7E1E">
        <w:rPr>
          <w:rFonts w:asciiTheme="minorHAnsi" w:hAnsiTheme="minorHAnsi" w:cstheme="minorHAnsi"/>
          <w:color w:val="000000"/>
          <w:sz w:val="22"/>
          <w:szCs w:val="22"/>
          <w:u w:color="0E70C0"/>
        </w:rPr>
        <w:fldChar w:fldCharType="separate"/>
      </w:r>
      <w:r w:rsidR="00855A7F" w:rsidRPr="008D7E1E">
        <w:rPr>
          <w:rFonts w:asciiTheme="minorHAnsi" w:hAnsiTheme="minorHAnsi" w:cstheme="minorHAnsi"/>
          <w:noProof/>
          <w:color w:val="000000"/>
          <w:sz w:val="22"/>
          <w:szCs w:val="22"/>
          <w:u w:color="0E70C0"/>
        </w:rPr>
        <w:t>[2]</w:t>
      </w:r>
      <w:r w:rsidR="00855A7F" w:rsidRPr="008D7E1E">
        <w:rPr>
          <w:rFonts w:asciiTheme="minorHAnsi" w:hAnsiTheme="minorHAnsi" w:cstheme="minorHAnsi"/>
          <w:color w:val="000000"/>
          <w:sz w:val="22"/>
          <w:szCs w:val="22"/>
          <w:u w:color="0E70C0"/>
        </w:rPr>
        <w:fldChar w:fldCharType="end"/>
      </w:r>
      <w:r w:rsidRPr="008D7E1E">
        <w:rPr>
          <w:rFonts w:asciiTheme="minorHAnsi" w:hAnsiTheme="minorHAnsi" w:cstheme="minorHAnsi"/>
          <w:color w:val="000000"/>
          <w:sz w:val="22"/>
          <w:szCs w:val="22"/>
          <w:u w:color="0E70C0"/>
        </w:rPr>
        <w:t>.</w:t>
      </w:r>
    </w:p>
    <w:p w14:paraId="15ED00E1" w14:textId="77777777" w:rsidR="00B932E0" w:rsidRPr="008D7E1E" w:rsidRDefault="00B932E0"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p>
    <w:p w14:paraId="4047637F" w14:textId="6CACAD67" w:rsidR="00B932E0" w:rsidRPr="008D7E1E" w:rsidRDefault="00B932E0"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r w:rsidRPr="008D7E1E">
        <w:rPr>
          <w:rFonts w:asciiTheme="minorHAnsi" w:hAnsiTheme="minorHAnsi" w:cstheme="minorHAnsi"/>
          <w:color w:val="000000"/>
          <w:sz w:val="22"/>
          <w:szCs w:val="22"/>
          <w:u w:color="0E70C0"/>
        </w:rPr>
        <w:lastRenderedPageBreak/>
        <w:t>G. Kazmierski moved, “… the NRB approve a quota of 200 non-reservation wolves and a permit number of 20 times the quota with a directive to the Department that no zone will be closed prior to the end of the season on February 28</w:t>
      </w:r>
      <w:r w:rsidRPr="008D7E1E">
        <w:rPr>
          <w:rFonts w:asciiTheme="minorHAnsi" w:hAnsiTheme="minorHAnsi" w:cstheme="minorHAnsi"/>
          <w:color w:val="000000"/>
          <w:sz w:val="22"/>
          <w:szCs w:val="22"/>
          <w:u w:color="0E70C0"/>
          <w:vertAlign w:val="superscript"/>
        </w:rPr>
        <w:t>th</w:t>
      </w:r>
      <w:r w:rsidRPr="008D7E1E">
        <w:rPr>
          <w:rFonts w:asciiTheme="minorHAnsi" w:hAnsiTheme="minorHAnsi" w:cstheme="minorHAnsi"/>
          <w:color w:val="000000"/>
          <w:sz w:val="22"/>
          <w:szCs w:val="22"/>
          <w:u w:color="0E70C0"/>
        </w:rPr>
        <w:t xml:space="preserve"> unless the full amount of harvest for that zone has been reached.” That motion passed</w:t>
      </w:r>
      <w:r w:rsidR="00861886" w:rsidRPr="008D7E1E">
        <w:rPr>
          <w:rFonts w:asciiTheme="minorHAnsi" w:hAnsiTheme="minorHAnsi" w:cstheme="minorHAnsi"/>
          <w:color w:val="000000"/>
          <w:sz w:val="22"/>
          <w:szCs w:val="22"/>
          <w:u w:color="0E70C0"/>
        </w:rPr>
        <w:t xml:space="preserve"> unanimously</w:t>
      </w:r>
      <w:r w:rsidRPr="008D7E1E">
        <w:rPr>
          <w:rFonts w:asciiTheme="minorHAnsi" w:hAnsiTheme="minorHAnsi" w:cstheme="minorHAnsi"/>
          <w:color w:val="000000"/>
          <w:sz w:val="22"/>
          <w:szCs w:val="22"/>
          <w:u w:color="0E70C0"/>
        </w:rPr>
        <w:t>. The above directive seems to constrain the DNR’s discretion in the matter. Also, the NRB over-ruled the DNR request for ten times the permits and instead doubled the number of permits made available to hunters. When the NRB member who brought the motion, G. Kazmierski, justified doubling the permit availability, he stated “We have a very short window to reach those harvest goals and objectives… because there is such a short window to accomplish this harvest by the end of February, by upping the number of hunters in the field, it will give us a better shot at filling that quota.”</w:t>
      </w:r>
      <w:r w:rsidR="00490D01" w:rsidRPr="008D7E1E">
        <w:rPr>
          <w:rFonts w:asciiTheme="minorHAnsi" w:hAnsiTheme="minorHAnsi" w:cstheme="minorHAnsi"/>
          <w:color w:val="000000"/>
          <w:sz w:val="22"/>
          <w:szCs w:val="22"/>
          <w:u w:color="0E70C0"/>
        </w:rPr>
        <w:t xml:space="preserve"> </w:t>
      </w:r>
      <w:r w:rsidR="00855A7F" w:rsidRPr="008D7E1E">
        <w:rPr>
          <w:rFonts w:asciiTheme="minorHAnsi" w:hAnsiTheme="minorHAnsi" w:cstheme="minorHAnsi"/>
          <w:color w:val="000000"/>
          <w:sz w:val="22"/>
          <w:szCs w:val="22"/>
          <w:u w:color="0E70C0"/>
        </w:rPr>
        <w:fldChar w:fldCharType="begin"/>
      </w:r>
      <w:r w:rsidR="00855A7F" w:rsidRPr="008D7E1E">
        <w:rPr>
          <w:rFonts w:asciiTheme="minorHAnsi" w:hAnsiTheme="minorHAnsi" w:cstheme="minorHAnsi"/>
          <w:color w:val="000000"/>
          <w:sz w:val="22"/>
          <w:szCs w:val="22"/>
          <w:u w:color="0E70C0"/>
        </w:rPr>
        <w:instrText xml:space="preserve"> ADDIN EN.CITE &lt;EndNote&gt;&lt;Cite&gt;&lt;Author&gt;Natural Resources Board&lt;/Author&gt;&lt;Year&gt;2021&lt;/Year&gt;&lt;RecNum&gt;3113&lt;/RecNum&gt;&lt;DisplayText&gt;[2]&lt;/DisplayText&gt;&lt;record&gt;&lt;rec-number&gt;3113&lt;/rec-number&gt;&lt;foreign-keys&gt;&lt;key app="EN" db-id="afdxxt5t3vvsdie2dzmxrv2x92x2fts9sw5a" timestamp="1619646529"&gt;3113&lt;/key&gt;&lt;/foreign-keys&gt;&lt;ref-type name="Government Document"&gt;46&lt;/ref-type&gt;&lt;contributors&gt;&lt;authors&gt;&lt;author&gt;Natural Resources Board,&lt;/author&gt;&lt;/authors&gt;&lt;secondary-authors&gt;&lt;author&gt;Natural Resources Board&lt;/author&gt;&lt;/secondary-authors&gt;&lt;/contributors&gt;&lt;titles&gt;&lt;title&gt;15 February 2021 Special Meeting&lt;/title&gt;&lt;/titles&gt;&lt;pages&gt;37 min, transcript and video available from authors&lt;/pages&gt;&lt;dates&gt;&lt;year&gt;2021&lt;/year&gt;&lt;/dates&gt;&lt;urls&gt;&lt;related-urls&gt;&lt;url&gt;https://dnrmedia.wi.gov/main/Play/ccb5cf0361c5471e9cbc7c7a898cfc741d?catalog=9da0bb432fd448a69d86756192a62f1721&lt;/url&gt;&lt;/related-urls&gt;&lt;/urls&gt;&lt;access-date&gt;27 April 2021&lt;/access-date&gt;&lt;/record&gt;&lt;/Cite&gt;&lt;/EndNote&gt;</w:instrText>
      </w:r>
      <w:r w:rsidR="00855A7F" w:rsidRPr="008D7E1E">
        <w:rPr>
          <w:rFonts w:asciiTheme="minorHAnsi" w:hAnsiTheme="minorHAnsi" w:cstheme="minorHAnsi"/>
          <w:color w:val="000000"/>
          <w:sz w:val="22"/>
          <w:szCs w:val="22"/>
          <w:u w:color="0E70C0"/>
        </w:rPr>
        <w:fldChar w:fldCharType="separate"/>
      </w:r>
      <w:r w:rsidR="00855A7F" w:rsidRPr="008D7E1E">
        <w:rPr>
          <w:rFonts w:asciiTheme="minorHAnsi" w:hAnsiTheme="minorHAnsi" w:cstheme="minorHAnsi"/>
          <w:noProof/>
          <w:color w:val="000000"/>
          <w:sz w:val="22"/>
          <w:szCs w:val="22"/>
          <w:u w:color="0E70C0"/>
        </w:rPr>
        <w:t>[2]</w:t>
      </w:r>
      <w:r w:rsidR="00855A7F" w:rsidRPr="008D7E1E">
        <w:rPr>
          <w:rFonts w:asciiTheme="minorHAnsi" w:hAnsiTheme="minorHAnsi" w:cstheme="minorHAnsi"/>
          <w:color w:val="000000"/>
          <w:sz w:val="22"/>
          <w:szCs w:val="22"/>
          <w:u w:color="0E70C0"/>
        </w:rPr>
        <w:fldChar w:fldCharType="end"/>
      </w:r>
      <w:r w:rsidRPr="008D7E1E">
        <w:rPr>
          <w:rFonts w:asciiTheme="minorHAnsi" w:hAnsiTheme="minorHAnsi" w:cstheme="minorHAnsi"/>
          <w:color w:val="000000"/>
          <w:sz w:val="22"/>
          <w:szCs w:val="22"/>
          <w:u w:color="0E70C0"/>
        </w:rPr>
        <w:t xml:space="preserve"> </w:t>
      </w:r>
    </w:p>
    <w:p w14:paraId="361005F4" w14:textId="610CC9CA" w:rsidR="005A230D" w:rsidRPr="008D7E1E" w:rsidRDefault="005A230D"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p>
    <w:p w14:paraId="42A63797" w14:textId="3EF4F68A" w:rsidR="005A230D" w:rsidRPr="008D7E1E" w:rsidRDefault="00D154A9"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r w:rsidRPr="008D7E1E">
        <w:rPr>
          <w:rFonts w:asciiTheme="minorHAnsi" w:hAnsiTheme="minorHAnsi" w:cstheme="minorHAnsi"/>
          <w:color w:val="000000"/>
          <w:sz w:val="22"/>
          <w:szCs w:val="22"/>
          <w:u w:color="0E70C0"/>
        </w:rPr>
        <w:t>Following a question about timing and process</w:t>
      </w:r>
      <w:r w:rsidR="005A230D" w:rsidRPr="008D7E1E">
        <w:rPr>
          <w:rFonts w:asciiTheme="minorHAnsi" w:hAnsiTheme="minorHAnsi" w:cstheme="minorHAnsi"/>
          <w:color w:val="000000"/>
          <w:sz w:val="22"/>
          <w:szCs w:val="22"/>
          <w:u w:color="0E70C0"/>
        </w:rPr>
        <w:t>, the DNR staff Warnke opined they “We would have been more confident and more comfortable had we taken more time.”</w:t>
      </w:r>
      <w:r w:rsidR="00490D01" w:rsidRPr="008D7E1E">
        <w:rPr>
          <w:rFonts w:asciiTheme="minorHAnsi" w:hAnsiTheme="minorHAnsi" w:cstheme="minorHAnsi"/>
          <w:sz w:val="22"/>
          <w:szCs w:val="22"/>
        </w:rPr>
        <w:t xml:space="preserve"> </w:t>
      </w:r>
      <w:r w:rsidR="00855A7F" w:rsidRPr="008D7E1E">
        <w:rPr>
          <w:rFonts w:asciiTheme="minorHAnsi" w:hAnsiTheme="minorHAnsi" w:cstheme="minorHAnsi"/>
          <w:color w:val="000000"/>
          <w:sz w:val="22"/>
          <w:szCs w:val="22"/>
          <w:u w:color="0E70C0"/>
        </w:rPr>
        <w:fldChar w:fldCharType="begin"/>
      </w:r>
      <w:r w:rsidR="00855A7F" w:rsidRPr="008D7E1E">
        <w:rPr>
          <w:rFonts w:asciiTheme="minorHAnsi" w:hAnsiTheme="minorHAnsi" w:cstheme="minorHAnsi"/>
          <w:color w:val="000000"/>
          <w:sz w:val="22"/>
          <w:szCs w:val="22"/>
          <w:u w:color="0E70C0"/>
        </w:rPr>
        <w:instrText xml:space="preserve"> ADDIN EN.CITE &lt;EndNote&gt;&lt;Cite&gt;&lt;Author&gt;Natural Resources Board&lt;/Author&gt;&lt;Year&gt;2021&lt;/Year&gt;&lt;RecNum&gt;3113&lt;/RecNum&gt;&lt;DisplayText&gt;[2]&lt;/DisplayText&gt;&lt;record&gt;&lt;rec-number&gt;3113&lt;/rec-number&gt;&lt;foreign-keys&gt;&lt;key app="EN" db-id="afdxxt5t3vvsdie2dzmxrv2x92x2fts9sw5a" timestamp="1619646529"&gt;3113&lt;/key&gt;&lt;/foreign-keys&gt;&lt;ref-type name="Government Document"&gt;46&lt;/ref-type&gt;&lt;contributors&gt;&lt;authors&gt;&lt;author&gt;Natural Resources Board,&lt;/author&gt;&lt;/authors&gt;&lt;secondary-authors&gt;&lt;author&gt;Natural Resources Board&lt;/author&gt;&lt;/secondary-authors&gt;&lt;/contributors&gt;&lt;titles&gt;&lt;title&gt;15 February 2021 Special Meeting&lt;/title&gt;&lt;/titles&gt;&lt;pages&gt;37 min, transcript and video available from authors&lt;/pages&gt;&lt;dates&gt;&lt;year&gt;2021&lt;/year&gt;&lt;/dates&gt;&lt;urls&gt;&lt;related-urls&gt;&lt;url&gt;https://dnrmedia.wi.gov/main/Play/ccb5cf0361c5471e9cbc7c7a898cfc741d?catalog=9da0bb432fd448a69d86756192a62f1721&lt;/url&gt;&lt;/related-urls&gt;&lt;/urls&gt;&lt;access-date&gt;27 April 2021&lt;/access-date&gt;&lt;/record&gt;&lt;/Cite&gt;&lt;/EndNote&gt;</w:instrText>
      </w:r>
      <w:r w:rsidR="00855A7F" w:rsidRPr="008D7E1E">
        <w:rPr>
          <w:rFonts w:asciiTheme="minorHAnsi" w:hAnsiTheme="minorHAnsi" w:cstheme="minorHAnsi"/>
          <w:color w:val="000000"/>
          <w:sz w:val="22"/>
          <w:szCs w:val="22"/>
          <w:u w:color="0E70C0"/>
        </w:rPr>
        <w:fldChar w:fldCharType="separate"/>
      </w:r>
      <w:r w:rsidR="00855A7F" w:rsidRPr="008D7E1E">
        <w:rPr>
          <w:rFonts w:asciiTheme="minorHAnsi" w:hAnsiTheme="minorHAnsi" w:cstheme="minorHAnsi"/>
          <w:noProof/>
          <w:color w:val="000000"/>
          <w:sz w:val="22"/>
          <w:szCs w:val="22"/>
          <w:u w:color="0E70C0"/>
        </w:rPr>
        <w:t>[2]</w:t>
      </w:r>
      <w:r w:rsidR="00855A7F" w:rsidRPr="008D7E1E">
        <w:rPr>
          <w:rFonts w:asciiTheme="minorHAnsi" w:hAnsiTheme="minorHAnsi" w:cstheme="minorHAnsi"/>
          <w:color w:val="000000"/>
          <w:sz w:val="22"/>
          <w:szCs w:val="22"/>
          <w:u w:color="0E70C0"/>
        </w:rPr>
        <w:fldChar w:fldCharType="end"/>
      </w:r>
    </w:p>
    <w:p w14:paraId="0DC0DBFA" w14:textId="77777777" w:rsidR="00B932E0" w:rsidRPr="008D7E1E" w:rsidRDefault="00B932E0"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p>
    <w:p w14:paraId="0C9443F0" w14:textId="5AEDE109" w:rsidR="00EF1DF5" w:rsidRPr="008D7E1E" w:rsidRDefault="00EF1DF5"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r w:rsidRPr="008D7E1E">
        <w:rPr>
          <w:rFonts w:asciiTheme="minorHAnsi" w:hAnsiTheme="minorHAnsi" w:cstheme="minorHAnsi"/>
          <w:color w:val="000000"/>
          <w:sz w:val="22"/>
          <w:szCs w:val="22"/>
          <w:u w:color="0E70C0"/>
        </w:rPr>
        <w:t>The NRB chair asked about tribal declaration under federal tribal treaty rights (see section on Ojibwe tribal governments below). The DNR administrator K. Warnke clarified that “The tribes have not made a declaration yet. So those quotas typically …always by law… will be adjusted when we account for tribal declaration by treaty rights.” Then Chair Prehn asked for expansion on that issue, stating “Zone 1 has a harvest objective of 62……no matter what negotiations do with the tribe…  that zone will not be closed until the quota is met?”. Then a new speaker from DNR agreed with the chai</w:t>
      </w:r>
      <w:r w:rsidR="009633A4" w:rsidRPr="008D7E1E">
        <w:rPr>
          <w:rFonts w:asciiTheme="minorHAnsi" w:hAnsiTheme="minorHAnsi" w:cstheme="minorHAnsi"/>
          <w:color w:val="000000"/>
          <w:sz w:val="22"/>
          <w:szCs w:val="22"/>
          <w:u w:color="0E70C0"/>
        </w:rPr>
        <w:t>r</w:t>
      </w:r>
      <w:r w:rsidRPr="008D7E1E">
        <w:rPr>
          <w:rFonts w:asciiTheme="minorHAnsi" w:hAnsiTheme="minorHAnsi" w:cstheme="minorHAnsi"/>
          <w:color w:val="000000"/>
          <w:sz w:val="22"/>
          <w:szCs w:val="22"/>
          <w:u w:color="0E70C0"/>
        </w:rPr>
        <w:t xml:space="preserve">’s question. It remains unclear if the tribal declaration reserving 82 wolves reduced the zonal quotas which summed to 200 during the above meeting (SM 1 Fig </w:t>
      </w:r>
      <w:r w:rsidR="00526B6C" w:rsidRPr="008D7E1E">
        <w:rPr>
          <w:rFonts w:asciiTheme="minorHAnsi" w:hAnsiTheme="minorHAnsi" w:cstheme="minorHAnsi"/>
          <w:color w:val="000000"/>
          <w:sz w:val="22"/>
          <w:szCs w:val="22"/>
          <w:u w:color="0E70C0"/>
        </w:rPr>
        <w:t>1</w:t>
      </w:r>
      <w:r w:rsidRPr="008D7E1E">
        <w:rPr>
          <w:rFonts w:asciiTheme="minorHAnsi" w:hAnsiTheme="minorHAnsi" w:cstheme="minorHAnsi"/>
          <w:color w:val="000000"/>
          <w:sz w:val="22"/>
          <w:szCs w:val="22"/>
          <w:u w:color="0E70C0"/>
        </w:rPr>
        <w:t>) or if the NRB directed the DNR to permit 200 wolves to be killed “no matter what-negotiations do with the tribes”</w:t>
      </w:r>
      <w:r w:rsidR="00490D01" w:rsidRPr="008D7E1E">
        <w:rPr>
          <w:rFonts w:asciiTheme="minorHAnsi" w:hAnsiTheme="minorHAnsi" w:cstheme="minorHAnsi"/>
          <w:color w:val="000000"/>
          <w:sz w:val="22"/>
          <w:szCs w:val="22"/>
          <w:u w:color="0E70C0"/>
        </w:rPr>
        <w:t xml:space="preserve"> </w:t>
      </w:r>
      <w:r w:rsidR="00490D01" w:rsidRPr="008D7E1E">
        <w:rPr>
          <w:rFonts w:asciiTheme="minorHAnsi" w:hAnsiTheme="minorHAnsi" w:cstheme="minorHAnsi"/>
          <w:color w:val="000000"/>
          <w:sz w:val="22"/>
          <w:szCs w:val="22"/>
          <w:u w:color="0E70C0"/>
        </w:rPr>
        <w:fldChar w:fldCharType="begin"/>
      </w:r>
      <w:r w:rsidR="00490D01" w:rsidRPr="008D7E1E">
        <w:rPr>
          <w:rFonts w:asciiTheme="minorHAnsi" w:hAnsiTheme="minorHAnsi" w:cstheme="minorHAnsi"/>
          <w:color w:val="000000"/>
          <w:sz w:val="22"/>
          <w:szCs w:val="22"/>
          <w:u w:color="0E70C0"/>
        </w:rPr>
        <w:instrText xml:space="preserve"> ADDIN EN.CITE &lt;EndNote&gt;&lt;Cite&gt;&lt;Author&gt;Natural Resources Board&lt;/Author&gt;&lt;Year&gt;2021&lt;/Year&gt;&lt;RecNum&gt;3113&lt;/RecNum&gt;&lt;DisplayText&gt;[2]&lt;/DisplayText&gt;&lt;record&gt;&lt;rec-number&gt;3113&lt;/rec-number&gt;&lt;foreign-keys&gt;&lt;key app="EN" db-id="afdxxt5t3vvsdie2dzmxrv2x92x2fts9sw5a" timestamp="1619646529"&gt;3113&lt;/key&gt;&lt;/foreign-keys&gt;&lt;ref-type name="Government Document"&gt;46&lt;/ref-type&gt;&lt;contributors&gt;&lt;authors&gt;&lt;author&gt;Natural Resources Board,&lt;/author&gt;&lt;/authors&gt;&lt;secondary-authors&gt;&lt;author&gt;Natural Resources Board&lt;/author&gt;&lt;/secondary-authors&gt;&lt;/contributors&gt;&lt;titles&gt;&lt;title&gt;15 February 2021 Special Meeting&lt;/title&gt;&lt;/titles&gt;&lt;pages&gt;37 min, transcript and video available from authors&lt;/pages&gt;&lt;dates&gt;&lt;year&gt;2021&lt;/year&gt;&lt;/dates&gt;&lt;urls&gt;&lt;related-urls&gt;&lt;url&gt;https://dnrmedia.wi.gov/main/Play/ccb5cf0361c5471e9cbc7c7a898cfc741d?catalog=9da0bb432fd448a69d86756192a62f1721&lt;/url&gt;&lt;/related-urls&gt;&lt;/urls&gt;&lt;access-date&gt;27 April 2021&lt;/access-date&gt;&lt;/record&gt;&lt;/Cite&gt;&lt;/EndNote&gt;</w:instrText>
      </w:r>
      <w:r w:rsidR="00490D01" w:rsidRPr="008D7E1E">
        <w:rPr>
          <w:rFonts w:asciiTheme="minorHAnsi" w:hAnsiTheme="minorHAnsi" w:cstheme="minorHAnsi"/>
          <w:color w:val="000000"/>
          <w:sz w:val="22"/>
          <w:szCs w:val="22"/>
          <w:u w:color="0E70C0"/>
        </w:rPr>
        <w:fldChar w:fldCharType="separate"/>
      </w:r>
      <w:r w:rsidR="00490D01" w:rsidRPr="008D7E1E">
        <w:rPr>
          <w:rFonts w:asciiTheme="minorHAnsi" w:hAnsiTheme="minorHAnsi" w:cstheme="minorHAnsi"/>
          <w:noProof/>
          <w:color w:val="000000"/>
          <w:sz w:val="22"/>
          <w:szCs w:val="22"/>
          <w:u w:color="0E70C0"/>
        </w:rPr>
        <w:t>[2]</w:t>
      </w:r>
      <w:r w:rsidR="00490D01" w:rsidRPr="008D7E1E">
        <w:rPr>
          <w:rFonts w:asciiTheme="minorHAnsi" w:hAnsiTheme="minorHAnsi" w:cstheme="minorHAnsi"/>
          <w:color w:val="000000"/>
          <w:sz w:val="22"/>
          <w:szCs w:val="22"/>
          <w:u w:color="0E70C0"/>
        </w:rPr>
        <w:fldChar w:fldCharType="end"/>
      </w:r>
      <w:r w:rsidRPr="008D7E1E">
        <w:rPr>
          <w:rFonts w:asciiTheme="minorHAnsi" w:hAnsiTheme="minorHAnsi" w:cstheme="minorHAnsi"/>
          <w:color w:val="000000"/>
          <w:sz w:val="22"/>
          <w:szCs w:val="22"/>
          <w:u w:color="0E70C0"/>
        </w:rPr>
        <w:t>.</w:t>
      </w:r>
    </w:p>
    <w:p w14:paraId="24FC175B" w14:textId="3264CB2A" w:rsidR="002B17F8" w:rsidRPr="008D7E1E" w:rsidRDefault="008C1559"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r w:rsidRPr="008D7E1E">
        <w:rPr>
          <w:rFonts w:asciiTheme="minorHAnsi" w:hAnsiTheme="minorHAnsi" w:cstheme="minorHAnsi"/>
          <w:noProof/>
          <w:color w:val="000000"/>
          <w:sz w:val="22"/>
          <w:szCs w:val="22"/>
          <w:u w:color="0E70C0"/>
        </w:rPr>
        <w:drawing>
          <wp:inline distT="0" distB="0" distL="0" distR="0" wp14:anchorId="5FD2CAB2" wp14:editId="55E96404">
            <wp:extent cx="5943600" cy="3446145"/>
            <wp:effectExtent l="0" t="0" r="0" b="0"/>
            <wp:docPr id="2" name="Picture 2" descr="A picture containing text, screenshot, moni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screen&#10;&#10;Description automatically generated"/>
                    <pic:cNvPicPr/>
                  </pic:nvPicPr>
                  <pic:blipFill>
                    <a:blip r:embed="rId7"/>
                    <a:stretch>
                      <a:fillRect/>
                    </a:stretch>
                  </pic:blipFill>
                  <pic:spPr>
                    <a:xfrm>
                      <a:off x="0" y="0"/>
                      <a:ext cx="5943600" cy="3446145"/>
                    </a:xfrm>
                    <a:prstGeom prst="rect">
                      <a:avLst/>
                    </a:prstGeom>
                  </pic:spPr>
                </pic:pic>
              </a:graphicData>
            </a:graphic>
          </wp:inline>
        </w:drawing>
      </w:r>
    </w:p>
    <w:p w14:paraId="1C5B6635" w14:textId="0326647E" w:rsidR="002B17F8" w:rsidRPr="008D7E1E" w:rsidRDefault="002B17F8"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b/>
          <w:bCs/>
          <w:color w:val="000000"/>
          <w:sz w:val="22"/>
          <w:szCs w:val="22"/>
          <w:u w:color="0E70C0"/>
        </w:rPr>
      </w:pPr>
      <w:r w:rsidRPr="008D7E1E">
        <w:rPr>
          <w:rFonts w:asciiTheme="minorHAnsi" w:hAnsiTheme="minorHAnsi" w:cstheme="minorHAnsi"/>
          <w:b/>
          <w:bCs/>
          <w:color w:val="000000"/>
          <w:sz w:val="22"/>
          <w:szCs w:val="22"/>
          <w:u w:color="0E70C0"/>
        </w:rPr>
        <w:t xml:space="preserve">SM 1 Figure </w:t>
      </w:r>
      <w:r w:rsidR="00C27B1C" w:rsidRPr="008D7E1E">
        <w:rPr>
          <w:rFonts w:asciiTheme="minorHAnsi" w:hAnsiTheme="minorHAnsi" w:cstheme="minorHAnsi"/>
          <w:b/>
          <w:bCs/>
          <w:color w:val="000000"/>
          <w:sz w:val="22"/>
          <w:szCs w:val="22"/>
          <w:u w:color="0E70C0"/>
        </w:rPr>
        <w:t>1</w:t>
      </w:r>
      <w:r w:rsidRPr="008D7E1E">
        <w:rPr>
          <w:rFonts w:asciiTheme="minorHAnsi" w:hAnsiTheme="minorHAnsi" w:cstheme="minorHAnsi"/>
          <w:b/>
          <w:bCs/>
          <w:color w:val="000000"/>
          <w:sz w:val="22"/>
          <w:szCs w:val="22"/>
          <w:u w:color="0E70C0"/>
        </w:rPr>
        <w:t>.</w:t>
      </w:r>
      <w:r w:rsidRPr="008D7E1E">
        <w:rPr>
          <w:rFonts w:asciiTheme="minorHAnsi" w:hAnsiTheme="minorHAnsi" w:cstheme="minorHAnsi"/>
          <w:color w:val="000000"/>
          <w:sz w:val="22"/>
          <w:szCs w:val="22"/>
          <w:u w:color="0E70C0"/>
        </w:rPr>
        <w:t xml:space="preserve"> </w:t>
      </w:r>
      <w:r w:rsidR="00DD172E" w:rsidRPr="008D7E1E">
        <w:rPr>
          <w:rFonts w:asciiTheme="minorHAnsi" w:hAnsiTheme="minorHAnsi" w:cstheme="minorHAnsi"/>
          <w:color w:val="000000"/>
          <w:sz w:val="22"/>
          <w:szCs w:val="22"/>
          <w:u w:color="0E70C0"/>
        </w:rPr>
        <w:t xml:space="preserve">Slide shown during the </w:t>
      </w:r>
      <w:r w:rsidRPr="008D7E1E">
        <w:rPr>
          <w:rFonts w:asciiTheme="minorHAnsi" w:hAnsiTheme="minorHAnsi" w:cstheme="minorHAnsi"/>
          <w:color w:val="000000"/>
          <w:sz w:val="22"/>
          <w:szCs w:val="22"/>
          <w:u w:color="0E70C0"/>
        </w:rPr>
        <w:t xml:space="preserve">15 February 2021 NRB meeting to vote on the </w:t>
      </w:r>
      <w:r w:rsidR="00296769" w:rsidRPr="008D7E1E">
        <w:rPr>
          <w:rFonts w:asciiTheme="minorHAnsi" w:hAnsiTheme="minorHAnsi" w:cstheme="minorHAnsi"/>
          <w:color w:val="000000"/>
          <w:sz w:val="22"/>
          <w:szCs w:val="22"/>
          <w:u w:color="0E70C0"/>
        </w:rPr>
        <w:t xml:space="preserve">DNR’s recommended quota, permit availability, and zonal quotas </w:t>
      </w:r>
      <w:r w:rsidR="00490D01" w:rsidRPr="008D7E1E">
        <w:rPr>
          <w:rFonts w:asciiTheme="minorHAnsi" w:hAnsiTheme="minorHAnsi" w:cstheme="minorHAnsi"/>
          <w:color w:val="000000"/>
          <w:sz w:val="22"/>
          <w:szCs w:val="22"/>
          <w:u w:color="0E70C0"/>
        </w:rPr>
        <w:fldChar w:fldCharType="begin"/>
      </w:r>
      <w:r w:rsidR="00490D01" w:rsidRPr="008D7E1E">
        <w:rPr>
          <w:rFonts w:asciiTheme="minorHAnsi" w:hAnsiTheme="minorHAnsi" w:cstheme="minorHAnsi"/>
          <w:color w:val="000000"/>
          <w:sz w:val="22"/>
          <w:szCs w:val="22"/>
          <w:u w:color="0E70C0"/>
        </w:rPr>
        <w:instrText xml:space="preserve"> ADDIN EN.CITE &lt;EndNote&gt;&lt;Cite&gt;&lt;Author&gt;Natural Resources Board&lt;/Author&gt;&lt;Year&gt;2021&lt;/Year&gt;&lt;RecNum&gt;3113&lt;/RecNum&gt;&lt;DisplayText&gt;[2]&lt;/DisplayText&gt;&lt;record&gt;&lt;rec-number&gt;3113&lt;/rec-number&gt;&lt;foreign-keys&gt;&lt;key app="EN" db-id="afdxxt5t3vvsdie2dzmxrv2x92x2fts9sw5a" timestamp="1619646529"&gt;3113&lt;/key&gt;&lt;/foreign-keys&gt;&lt;ref-type name="Government Document"&gt;46&lt;/ref-type&gt;&lt;contributors&gt;&lt;authors&gt;&lt;author&gt;Natural Resources Board,&lt;/author&gt;&lt;/authors&gt;&lt;secondary-authors&gt;&lt;author&gt;Natural Resources Board&lt;/author&gt;&lt;/secondary-authors&gt;&lt;/contributors&gt;&lt;titles&gt;&lt;title&gt;15 February 2021 Special Meeting&lt;/title&gt;&lt;/titles&gt;&lt;pages&gt;37 min, transcript and video available from authors&lt;/pages&gt;&lt;dates&gt;&lt;year&gt;2021&lt;/year&gt;&lt;/dates&gt;&lt;urls&gt;&lt;related-urls&gt;&lt;url&gt;https://dnrmedia.wi.gov/main/Play/ccb5cf0361c5471e9cbc7c7a898cfc741d?catalog=9da0bb432fd448a69d86756192a62f1721&lt;/url&gt;&lt;/related-urls&gt;&lt;/urls&gt;&lt;access-date&gt;27 April 2021&lt;/access-date&gt;&lt;/record&gt;&lt;/Cite&gt;&lt;/EndNote&gt;</w:instrText>
      </w:r>
      <w:r w:rsidR="00490D01" w:rsidRPr="008D7E1E">
        <w:rPr>
          <w:rFonts w:asciiTheme="minorHAnsi" w:hAnsiTheme="minorHAnsi" w:cstheme="minorHAnsi"/>
          <w:color w:val="000000"/>
          <w:sz w:val="22"/>
          <w:szCs w:val="22"/>
          <w:u w:color="0E70C0"/>
        </w:rPr>
        <w:fldChar w:fldCharType="separate"/>
      </w:r>
      <w:r w:rsidR="00490D01" w:rsidRPr="008D7E1E">
        <w:rPr>
          <w:rFonts w:asciiTheme="minorHAnsi" w:hAnsiTheme="minorHAnsi" w:cstheme="minorHAnsi"/>
          <w:noProof/>
          <w:color w:val="000000"/>
          <w:sz w:val="22"/>
          <w:szCs w:val="22"/>
          <w:u w:color="0E70C0"/>
        </w:rPr>
        <w:t>[2]</w:t>
      </w:r>
      <w:r w:rsidR="00490D01" w:rsidRPr="008D7E1E">
        <w:rPr>
          <w:rFonts w:asciiTheme="minorHAnsi" w:hAnsiTheme="minorHAnsi" w:cstheme="minorHAnsi"/>
          <w:color w:val="000000"/>
          <w:sz w:val="22"/>
          <w:szCs w:val="22"/>
          <w:u w:color="0E70C0"/>
        </w:rPr>
        <w:fldChar w:fldCharType="end"/>
      </w:r>
    </w:p>
    <w:p w14:paraId="3E369459" w14:textId="77777777" w:rsidR="00EF1DF5" w:rsidRPr="008D7E1E" w:rsidRDefault="00EF1DF5" w:rsidP="00B93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color w:val="000000"/>
          <w:sz w:val="22"/>
          <w:szCs w:val="22"/>
          <w:u w:color="0E70C0"/>
        </w:rPr>
      </w:pPr>
    </w:p>
    <w:p w14:paraId="64F2AE52" w14:textId="2CDD43FA" w:rsidR="00E32A29" w:rsidRPr="008D7E1E" w:rsidRDefault="00B932E0" w:rsidP="00B932E0">
      <w:pPr>
        <w:pStyle w:val="Default"/>
        <w:spacing w:before="0" w:line="240" w:lineRule="auto"/>
        <w:rPr>
          <w:rFonts w:asciiTheme="minorHAnsi" w:hAnsiTheme="minorHAnsi" w:cstheme="minorHAnsi"/>
          <w:sz w:val="22"/>
          <w:szCs w:val="22"/>
          <w:u w:color="0E70C0"/>
        </w:rPr>
      </w:pPr>
      <w:r w:rsidRPr="008D7E1E">
        <w:rPr>
          <w:rFonts w:asciiTheme="minorHAnsi" w:hAnsiTheme="minorHAnsi" w:cstheme="minorHAnsi"/>
          <w:sz w:val="22"/>
          <w:szCs w:val="22"/>
          <w:u w:color="0E70C0"/>
        </w:rPr>
        <w:t xml:space="preserve">An NRB member asked about carcass collection for scientific purposes. The DNR responded they would not collect carcasses given the short time frame. “Typically the wolves that are harvested are not </w:t>
      </w:r>
      <w:r w:rsidRPr="008D7E1E">
        <w:rPr>
          <w:rFonts w:asciiTheme="minorHAnsi" w:hAnsiTheme="minorHAnsi" w:cstheme="minorHAnsi"/>
          <w:sz w:val="22"/>
          <w:szCs w:val="22"/>
          <w:u w:color="0E70C0"/>
        </w:rPr>
        <w:lastRenderedPageBreak/>
        <w:t xml:space="preserve">generally of breeding age, they are generally younger than breeding age wolves.“ The present authors are not aware of the science used to support that statement. We cited Stark </w:t>
      </w:r>
      <w:r w:rsidRPr="008D7E1E">
        <w:rPr>
          <w:rFonts w:asciiTheme="minorHAnsi" w:hAnsiTheme="minorHAnsi" w:cstheme="minorHAnsi"/>
          <w:sz w:val="22"/>
          <w:szCs w:val="22"/>
          <w:u w:color="0E70C0"/>
        </w:rPr>
        <w:fldChar w:fldCharType="begin"/>
      </w:r>
      <w:r w:rsidR="00490D01" w:rsidRPr="008D7E1E">
        <w:rPr>
          <w:rFonts w:asciiTheme="minorHAnsi" w:hAnsiTheme="minorHAnsi" w:cstheme="minorHAnsi"/>
          <w:sz w:val="22"/>
          <w:szCs w:val="22"/>
          <w:u w:color="0E70C0"/>
        </w:rPr>
        <w:instrText xml:space="preserve"> ADDIN EN.CITE &lt;EndNote&gt;&lt;Cite&gt;&lt;Author&gt;Stark&lt;/Author&gt;&lt;Year&gt;2013&lt;/Year&gt;&lt;RecNum&gt;1829&lt;/RecNum&gt;&lt;DisplayText&gt;[6]&lt;/DisplayText&gt;&lt;record&gt;&lt;rec-number&gt;1829&lt;/rec-number&gt;&lt;foreign-keys&gt;&lt;key app="EN" db-id="afdxxt5t3vvsdie2dzmxrv2x92x2fts9sw5a" timestamp="1400795560"&gt;1829&lt;/key&gt;&lt;/foreign-keys&gt;&lt;ref-type name="Report"&gt;27&lt;/ref-type&gt;&lt;contributors&gt;&lt;authors&gt;&lt;author&gt;Stark, D.&lt;/author&gt;&lt;author&gt;Erb, J.&lt;/author&gt;&lt;/authors&gt;&lt;/contributors&gt;&lt;titles&gt;&lt;title&gt;2012 Minnesota wolf season report&lt;/title&gt;&lt;/titles&gt;&lt;dates&gt;&lt;year&gt;2013&lt;/year&gt;&lt;pub-dates&gt;&lt;date&gt;5 July 2013&lt;/date&gt;&lt;/pub-dates&gt;&lt;/dates&gt;&lt;pub-location&gt;Grand Rapids, MN&lt;/pub-location&gt;&lt;publisher&gt;Minnesota Department of Natural Resources&lt;/publisher&gt;&lt;urls&gt;&lt;related-urls&gt;&lt;url&gt;http://files.dnr.state.mn.us/fish_wildlife/wildlife/wolves/2013/wolfseasoninfo_2012.pdf&lt;/url&gt;&lt;/related-urls&gt;&lt;/urls&gt;&lt;/record&gt;&lt;/Cite&gt;&lt;/EndNote&gt;</w:instrText>
      </w:r>
      <w:r w:rsidRPr="008D7E1E">
        <w:rPr>
          <w:rFonts w:asciiTheme="minorHAnsi" w:hAnsiTheme="minorHAnsi" w:cstheme="minorHAnsi"/>
          <w:sz w:val="22"/>
          <w:szCs w:val="22"/>
          <w:u w:color="0E70C0"/>
        </w:rPr>
        <w:fldChar w:fldCharType="separate"/>
      </w:r>
      <w:r w:rsidR="00490D01" w:rsidRPr="008D7E1E">
        <w:rPr>
          <w:rFonts w:asciiTheme="minorHAnsi" w:hAnsiTheme="minorHAnsi" w:cstheme="minorHAnsi"/>
          <w:noProof/>
          <w:sz w:val="22"/>
          <w:szCs w:val="22"/>
          <w:u w:color="0E70C0"/>
        </w:rPr>
        <w:t>[6]</w:t>
      </w:r>
      <w:r w:rsidRPr="008D7E1E">
        <w:rPr>
          <w:rFonts w:asciiTheme="minorHAnsi" w:hAnsiTheme="minorHAnsi" w:cstheme="minorHAnsi"/>
          <w:sz w:val="22"/>
          <w:szCs w:val="22"/>
          <w:u w:color="0E70C0"/>
        </w:rPr>
        <w:fldChar w:fldCharType="end"/>
      </w:r>
      <w:r w:rsidRPr="008D7E1E">
        <w:rPr>
          <w:rFonts w:asciiTheme="minorHAnsi" w:hAnsiTheme="minorHAnsi" w:cstheme="minorHAnsi"/>
          <w:sz w:val="22"/>
          <w:szCs w:val="22"/>
          <w:u w:color="0E70C0"/>
        </w:rPr>
        <w:t xml:space="preserve"> in the main text that seems inconsistent with the statement.  Also see below for tribal report on carcass collection</w:t>
      </w:r>
      <w:r w:rsidR="00490D01" w:rsidRPr="008D7E1E">
        <w:rPr>
          <w:rFonts w:asciiTheme="minorHAnsi" w:hAnsiTheme="minorHAnsi" w:cstheme="minorHAnsi"/>
          <w:sz w:val="22"/>
          <w:szCs w:val="22"/>
          <w:u w:color="0E70C0"/>
        </w:rPr>
        <w:t xml:space="preserve"> </w:t>
      </w:r>
      <w:r w:rsidR="00490D01" w:rsidRPr="008D7E1E">
        <w:rPr>
          <w:rFonts w:asciiTheme="minorHAnsi" w:hAnsiTheme="minorHAnsi" w:cstheme="minorHAnsi"/>
          <w:sz w:val="22"/>
          <w:szCs w:val="22"/>
          <w:u w:color="0E70C0"/>
        </w:rPr>
        <w:fldChar w:fldCharType="begin"/>
      </w:r>
      <w:r w:rsidR="00490D01" w:rsidRPr="008D7E1E">
        <w:rPr>
          <w:rFonts w:asciiTheme="minorHAnsi" w:hAnsiTheme="minorHAnsi" w:cstheme="minorHAnsi"/>
          <w:sz w:val="22"/>
          <w:szCs w:val="22"/>
          <w:u w:color="0E70C0"/>
        </w:rPr>
        <w:instrText xml:space="preserve"> ADDIN EN.CITE &lt;EndNote&gt;&lt;Cite&gt;&lt;Author&gt;Natural Resources Board&lt;/Author&gt;&lt;Year&gt;2021&lt;/Year&gt;&lt;RecNum&gt;3113&lt;/RecNum&gt;&lt;DisplayText&gt;[2]&lt;/DisplayText&gt;&lt;record&gt;&lt;rec-number&gt;3113&lt;/rec-number&gt;&lt;foreign-keys&gt;&lt;key app="EN" db-id="afdxxt5t3vvsdie2dzmxrv2x92x2fts9sw5a" timestamp="1619646529"&gt;3113&lt;/key&gt;&lt;/foreign-keys&gt;&lt;ref-type name="Government Document"&gt;46&lt;/ref-type&gt;&lt;contributors&gt;&lt;authors&gt;&lt;author&gt;Natural Resources Board,&lt;/author&gt;&lt;/authors&gt;&lt;secondary-authors&gt;&lt;author&gt;Natural Resources Board&lt;/author&gt;&lt;/secondary-authors&gt;&lt;/contributors&gt;&lt;titles&gt;&lt;title&gt;15 February 2021 Special Meeting&lt;/title&gt;&lt;/titles&gt;&lt;pages&gt;37 min, transcript and video available from authors&lt;/pages&gt;&lt;dates&gt;&lt;year&gt;2021&lt;/year&gt;&lt;/dates&gt;&lt;urls&gt;&lt;related-urls&gt;&lt;url&gt;https://dnrmedia.wi.gov/main/Play/ccb5cf0361c5471e9cbc7c7a898cfc741d?catalog=9da0bb432fd448a69d86756192a62f1721&lt;/url&gt;&lt;/related-urls&gt;&lt;/urls&gt;&lt;access-date&gt;27 April 2021&lt;/access-date&gt;&lt;/record&gt;&lt;/Cite&gt;&lt;/EndNote&gt;</w:instrText>
      </w:r>
      <w:r w:rsidR="00490D01" w:rsidRPr="008D7E1E">
        <w:rPr>
          <w:rFonts w:asciiTheme="minorHAnsi" w:hAnsiTheme="minorHAnsi" w:cstheme="minorHAnsi"/>
          <w:sz w:val="22"/>
          <w:szCs w:val="22"/>
          <w:u w:color="0E70C0"/>
        </w:rPr>
        <w:fldChar w:fldCharType="separate"/>
      </w:r>
      <w:r w:rsidR="00490D01" w:rsidRPr="008D7E1E">
        <w:rPr>
          <w:rFonts w:asciiTheme="minorHAnsi" w:hAnsiTheme="minorHAnsi" w:cstheme="minorHAnsi"/>
          <w:noProof/>
          <w:sz w:val="22"/>
          <w:szCs w:val="22"/>
          <w:u w:color="0E70C0"/>
        </w:rPr>
        <w:t>[2]</w:t>
      </w:r>
      <w:r w:rsidR="00490D01" w:rsidRPr="008D7E1E">
        <w:rPr>
          <w:rFonts w:asciiTheme="minorHAnsi" w:hAnsiTheme="minorHAnsi" w:cstheme="minorHAnsi"/>
          <w:sz w:val="22"/>
          <w:szCs w:val="22"/>
          <w:u w:color="0E70C0"/>
        </w:rPr>
        <w:fldChar w:fldCharType="end"/>
      </w:r>
      <w:r w:rsidRPr="008D7E1E">
        <w:rPr>
          <w:rFonts w:asciiTheme="minorHAnsi" w:hAnsiTheme="minorHAnsi" w:cstheme="minorHAnsi"/>
          <w:sz w:val="22"/>
          <w:szCs w:val="22"/>
          <w:u w:color="0E70C0"/>
        </w:rPr>
        <w:t>.</w:t>
      </w:r>
    </w:p>
    <w:p w14:paraId="7F4F9A3A" w14:textId="77777777" w:rsidR="00495BA3" w:rsidRPr="008D7E1E" w:rsidRDefault="00495BA3" w:rsidP="00B932E0">
      <w:pPr>
        <w:pStyle w:val="Default"/>
        <w:spacing w:before="0" w:line="240" w:lineRule="auto"/>
        <w:rPr>
          <w:rFonts w:asciiTheme="minorHAnsi" w:hAnsiTheme="minorHAnsi" w:cstheme="minorHAnsi"/>
          <w:sz w:val="22"/>
          <w:szCs w:val="22"/>
        </w:rPr>
      </w:pPr>
    </w:p>
    <w:p w14:paraId="45204F88" w14:textId="77777777" w:rsidR="00197459" w:rsidRPr="008D7E1E" w:rsidRDefault="007505A6" w:rsidP="00197459">
      <w:pPr>
        <w:pStyle w:val="Default"/>
        <w:spacing w:before="0" w:line="240" w:lineRule="auto"/>
        <w:rPr>
          <w:rFonts w:asciiTheme="minorHAnsi" w:hAnsiTheme="minorHAnsi" w:cstheme="minorHAnsi"/>
          <w:b/>
          <w:bCs/>
          <w:sz w:val="22"/>
          <w:szCs w:val="22"/>
        </w:rPr>
      </w:pPr>
      <w:r w:rsidRPr="008D7E1E">
        <w:rPr>
          <w:rFonts w:asciiTheme="minorHAnsi" w:hAnsiTheme="minorHAnsi" w:cstheme="minorHAnsi"/>
          <w:b/>
          <w:bCs/>
          <w:sz w:val="22"/>
          <w:szCs w:val="22"/>
        </w:rPr>
        <w:t>Executive branch</w:t>
      </w:r>
    </w:p>
    <w:p w14:paraId="2625B77E" w14:textId="4140250A" w:rsidR="00F72A06" w:rsidRPr="008D7E1E" w:rsidRDefault="007344D7" w:rsidP="00197459">
      <w:pPr>
        <w:pStyle w:val="Default"/>
        <w:spacing w:before="0" w:line="240" w:lineRule="auto"/>
        <w:rPr>
          <w:rFonts w:asciiTheme="minorHAnsi" w:hAnsiTheme="minorHAnsi" w:cstheme="minorHAnsi"/>
          <w:b/>
          <w:bCs/>
          <w:sz w:val="22"/>
          <w:szCs w:val="22"/>
        </w:rPr>
      </w:pPr>
      <w:r w:rsidRPr="008D7E1E">
        <w:rPr>
          <w:rFonts w:asciiTheme="minorHAnsi" w:hAnsiTheme="minorHAnsi" w:cstheme="minorHAnsi"/>
          <w:sz w:val="22"/>
          <w:szCs w:val="22"/>
        </w:rPr>
        <w:t xml:space="preserve">The </w:t>
      </w:r>
      <w:r w:rsidR="004D5B8F" w:rsidRPr="008D7E1E">
        <w:rPr>
          <w:rFonts w:asciiTheme="minorHAnsi" w:hAnsiTheme="minorHAnsi" w:cstheme="minorHAnsi"/>
          <w:sz w:val="22"/>
          <w:szCs w:val="22"/>
        </w:rPr>
        <w:t>DNR’s</w:t>
      </w:r>
      <w:r w:rsidRPr="008D7E1E">
        <w:rPr>
          <w:rFonts w:asciiTheme="minorHAnsi" w:hAnsiTheme="minorHAnsi" w:cstheme="minorHAnsi"/>
          <w:sz w:val="22"/>
          <w:szCs w:val="22"/>
        </w:rPr>
        <w:t xml:space="preserve"> objectives</w:t>
      </w:r>
      <w:r w:rsidR="00B25480" w:rsidRPr="008D7E1E">
        <w:rPr>
          <w:rFonts w:asciiTheme="minorHAnsi" w:hAnsiTheme="minorHAnsi" w:cstheme="minorHAnsi"/>
          <w:sz w:val="22"/>
          <w:szCs w:val="22"/>
        </w:rPr>
        <w:t xml:space="preserve"> for the </w:t>
      </w:r>
      <w:r w:rsidR="00A57D89" w:rsidRPr="008D7E1E">
        <w:rPr>
          <w:rFonts w:asciiTheme="minorHAnsi" w:hAnsiTheme="minorHAnsi" w:cstheme="minorHAnsi"/>
          <w:sz w:val="22"/>
          <w:szCs w:val="22"/>
        </w:rPr>
        <w:t xml:space="preserve">February 2021 </w:t>
      </w:r>
      <w:r w:rsidR="00B25480" w:rsidRPr="008D7E1E">
        <w:rPr>
          <w:rFonts w:asciiTheme="minorHAnsi" w:hAnsiTheme="minorHAnsi" w:cstheme="minorHAnsi"/>
          <w:sz w:val="22"/>
          <w:szCs w:val="22"/>
        </w:rPr>
        <w:t>wolf-hunt</w:t>
      </w:r>
      <w:r w:rsidR="00A57D89" w:rsidRPr="008D7E1E">
        <w:rPr>
          <w:rFonts w:asciiTheme="minorHAnsi" w:hAnsiTheme="minorHAnsi" w:cstheme="minorHAnsi"/>
          <w:sz w:val="22"/>
          <w:szCs w:val="22"/>
        </w:rPr>
        <w:t xml:space="preserve"> were</w:t>
      </w:r>
      <w:r w:rsidRPr="008D7E1E">
        <w:rPr>
          <w:rFonts w:asciiTheme="minorHAnsi" w:hAnsiTheme="minorHAnsi" w:cstheme="minorHAnsi"/>
          <w:sz w:val="22"/>
          <w:szCs w:val="22"/>
        </w:rPr>
        <w:t xml:space="preserve">, “The quota's objective is to allow for a sustainable harvest that neither increases nor decreases the state's wolf population…The DNR is actively working to prepare for a fall 2021 wolf harvest season through a transparent and science-based process.” </w:t>
      </w:r>
      <w:r w:rsidRPr="008D7E1E">
        <w:rPr>
          <w:rFonts w:asciiTheme="minorHAnsi" w:hAnsiTheme="minorHAnsi" w:cstheme="minorHAnsi"/>
          <w:color w:val="000000" w:themeColor="text1"/>
          <w:sz w:val="22"/>
          <w:szCs w:val="22"/>
        </w:rPr>
        <w:t>(</w:t>
      </w:r>
      <w:hyperlink r:id="rId8" w:history="1">
        <w:r w:rsidR="00F72A06" w:rsidRPr="008D7E1E">
          <w:rPr>
            <w:rFonts w:asciiTheme="minorHAnsi" w:hAnsiTheme="minorHAnsi" w:cstheme="minorHAnsi"/>
            <w:color w:val="0070C0"/>
            <w:sz w:val="22"/>
            <w:szCs w:val="22"/>
            <w:u w:val="single"/>
          </w:rPr>
          <w:t>https://dnr.wisconsin.gov/topic/hunt/wolf/index.html</w:t>
        </w:r>
      </w:hyperlink>
      <w:r w:rsidR="00F72A06" w:rsidRPr="008D7E1E">
        <w:rPr>
          <w:rFonts w:asciiTheme="minorHAnsi" w:hAnsiTheme="minorHAnsi" w:cstheme="minorHAnsi"/>
          <w:color w:val="0070C0"/>
          <w:sz w:val="22"/>
          <w:szCs w:val="22"/>
          <w:u w:val="single"/>
        </w:rPr>
        <w:t xml:space="preserve"> </w:t>
      </w:r>
      <w:r w:rsidR="00F72A06" w:rsidRPr="008D7E1E">
        <w:rPr>
          <w:rFonts w:asciiTheme="minorHAnsi" w:hAnsiTheme="minorHAnsi" w:cstheme="minorHAnsi"/>
          <w:sz w:val="22"/>
          <w:szCs w:val="22"/>
        </w:rPr>
        <w:t xml:space="preserve">accessed 15 April 2021). We use the latest wolf kill total from 8 April 2021 </w:t>
      </w:r>
      <w:r w:rsidR="00127A50" w:rsidRPr="008D7E1E">
        <w:rPr>
          <w:rFonts w:asciiTheme="minorHAnsi" w:hAnsiTheme="minorHAnsi" w:cstheme="minorHAnsi"/>
          <w:sz w:val="22"/>
          <w:szCs w:val="22"/>
        </w:rPr>
        <w:fldChar w:fldCharType="begin"/>
      </w:r>
      <w:r w:rsidR="00490D01" w:rsidRPr="008D7E1E">
        <w:rPr>
          <w:rFonts w:asciiTheme="minorHAnsi" w:hAnsiTheme="minorHAnsi" w:cstheme="minorHAnsi"/>
          <w:sz w:val="22"/>
          <w:szCs w:val="22"/>
        </w:rPr>
        <w:instrText xml:space="preserve"> ADDIN EN.CITE &lt;EndNote&gt;&lt;Cite&gt;&lt;Author&gt;DNR&lt;/Author&gt;&lt;Year&gt;2021&lt;/Year&gt;&lt;RecNum&gt;3109&lt;/RecNum&gt;&lt;DisplayText&gt;[7]&lt;/DisplayText&gt;&lt;record&gt;&lt;rec-number&gt;3109&lt;/rec-number&gt;&lt;foreign-keys&gt;&lt;key app="EN" db-id="afdxxt5t3vvsdie2dzmxrv2x92x2fts9sw5a" timestamp="1618518942"&gt;3109&lt;/key&gt;&lt;/foreign-keys&gt;&lt;ref-type name="Government Document"&gt;46&lt;/ref-type&gt;&lt;contributors&gt;&lt;authors&gt;&lt;author&gt;DNR,&lt;/author&gt;&lt;/authors&gt;&lt;secondary-authors&gt;&lt;author&gt;Department of Natural Resources&lt;/author&gt;&lt;/secondary-authors&gt;&lt;/contributors&gt;&lt;titles&gt;&lt;title&gt;Presentation by J. Price Tack to Wolf Harvest Committee  8 Aprl 2021&lt;/title&gt;&lt;/titles&gt;&lt;dates&gt;&lt;year&gt;2021&lt;/year&gt;&lt;/dates&gt;&lt;pub-location&gt;Madison, WI&lt;/pub-location&gt;&lt;urls&gt;&lt;/urls&gt;&lt;/record&gt;&lt;/Cite&gt;&lt;/EndNote&gt;</w:instrText>
      </w:r>
      <w:r w:rsidR="00127A50" w:rsidRPr="008D7E1E">
        <w:rPr>
          <w:rFonts w:asciiTheme="minorHAnsi" w:hAnsiTheme="minorHAnsi" w:cstheme="minorHAnsi"/>
          <w:sz w:val="22"/>
          <w:szCs w:val="22"/>
        </w:rPr>
        <w:fldChar w:fldCharType="separate"/>
      </w:r>
      <w:r w:rsidR="00490D01" w:rsidRPr="008D7E1E">
        <w:rPr>
          <w:rFonts w:asciiTheme="minorHAnsi" w:hAnsiTheme="minorHAnsi" w:cstheme="minorHAnsi"/>
          <w:noProof/>
          <w:sz w:val="22"/>
          <w:szCs w:val="22"/>
        </w:rPr>
        <w:t>[7]</w:t>
      </w:r>
      <w:r w:rsidR="00127A50" w:rsidRPr="008D7E1E">
        <w:rPr>
          <w:rFonts w:asciiTheme="minorHAnsi" w:hAnsiTheme="minorHAnsi" w:cstheme="minorHAnsi"/>
          <w:sz w:val="22"/>
          <w:szCs w:val="22"/>
        </w:rPr>
        <w:fldChar w:fldCharType="end"/>
      </w:r>
      <w:r w:rsidR="00561267" w:rsidRPr="008D7E1E">
        <w:rPr>
          <w:rFonts w:asciiTheme="minorHAnsi" w:hAnsiTheme="minorHAnsi" w:cstheme="minorHAnsi"/>
          <w:sz w:val="22"/>
          <w:szCs w:val="22"/>
        </w:rPr>
        <w:t xml:space="preserve"> (</w:t>
      </w:r>
      <w:r w:rsidR="001151F7" w:rsidRPr="008D7E1E">
        <w:rPr>
          <w:rFonts w:asciiTheme="minorHAnsi" w:hAnsiTheme="minorHAnsi" w:cstheme="minorHAnsi"/>
          <w:sz w:val="22"/>
          <w:szCs w:val="22"/>
        </w:rPr>
        <w:t xml:space="preserve">SM Figure </w:t>
      </w:r>
      <w:r w:rsidR="00C27B1C" w:rsidRPr="008D7E1E">
        <w:rPr>
          <w:rFonts w:asciiTheme="minorHAnsi" w:hAnsiTheme="minorHAnsi" w:cstheme="minorHAnsi"/>
          <w:sz w:val="22"/>
          <w:szCs w:val="22"/>
        </w:rPr>
        <w:t>2</w:t>
      </w:r>
      <w:r w:rsidR="00561267" w:rsidRPr="008D7E1E">
        <w:rPr>
          <w:rFonts w:asciiTheme="minorHAnsi" w:hAnsiTheme="minorHAnsi" w:cstheme="minorHAnsi"/>
          <w:sz w:val="22"/>
          <w:szCs w:val="22"/>
        </w:rPr>
        <w:t>)</w:t>
      </w:r>
      <w:r w:rsidR="00F72A06" w:rsidRPr="008D7E1E">
        <w:rPr>
          <w:rFonts w:asciiTheme="minorHAnsi" w:hAnsiTheme="minorHAnsi" w:cstheme="minorHAnsi"/>
          <w:sz w:val="22"/>
          <w:szCs w:val="22"/>
        </w:rPr>
        <w:t>.</w:t>
      </w:r>
      <w:r w:rsidR="00CE6244" w:rsidRPr="008D7E1E">
        <w:rPr>
          <w:rFonts w:asciiTheme="minorHAnsi" w:hAnsiTheme="minorHAnsi" w:cstheme="minorHAnsi"/>
          <w:sz w:val="22"/>
          <w:szCs w:val="22"/>
        </w:rPr>
        <w:t xml:space="preserve"> </w:t>
      </w:r>
    </w:p>
    <w:p w14:paraId="6148583D" w14:textId="12BC8EBD" w:rsidR="004D5BE1" w:rsidRPr="008D7E1E" w:rsidRDefault="00DC1F5D" w:rsidP="00162A59">
      <w:pPr>
        <w:pStyle w:val="Default"/>
        <w:spacing w:line="240" w:lineRule="auto"/>
        <w:rPr>
          <w:rFonts w:asciiTheme="minorHAnsi" w:hAnsiTheme="minorHAnsi" w:cstheme="minorHAnsi"/>
          <w:sz w:val="22"/>
          <w:szCs w:val="22"/>
        </w:rPr>
      </w:pPr>
      <w:r w:rsidRPr="008D7E1E">
        <w:rPr>
          <w:rFonts w:asciiTheme="minorHAnsi" w:hAnsiTheme="minorHAnsi" w:cstheme="minorHAnsi"/>
          <w:noProof/>
          <w:sz w:val="22"/>
          <w:szCs w:val="22"/>
          <w14:textOutline w14:w="0" w14:cap="rnd" w14:cmpd="sng" w14:algn="ctr">
            <w14:noFill/>
            <w14:prstDash w14:val="solid"/>
            <w14:bevel/>
          </w14:textOutline>
        </w:rPr>
        <w:drawing>
          <wp:inline distT="0" distB="0" distL="0" distR="0" wp14:anchorId="66BCB1CA" wp14:editId="3FD72B09">
            <wp:extent cx="5943600" cy="3320415"/>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20415"/>
                    </a:xfrm>
                    <a:prstGeom prst="rect">
                      <a:avLst/>
                    </a:prstGeom>
                  </pic:spPr>
                </pic:pic>
              </a:graphicData>
            </a:graphic>
          </wp:inline>
        </w:drawing>
      </w:r>
    </w:p>
    <w:p w14:paraId="03E24E02" w14:textId="3800B8E6" w:rsidR="00E2193E" w:rsidRPr="008D7E1E" w:rsidRDefault="00E2193E" w:rsidP="00162A59">
      <w:pPr>
        <w:pStyle w:val="Default"/>
        <w:spacing w:line="240" w:lineRule="auto"/>
        <w:rPr>
          <w:rFonts w:asciiTheme="minorHAnsi" w:hAnsiTheme="minorHAnsi" w:cstheme="minorHAnsi"/>
          <w:sz w:val="22"/>
          <w:szCs w:val="22"/>
        </w:rPr>
      </w:pPr>
      <w:r w:rsidRPr="008D7E1E">
        <w:rPr>
          <w:rFonts w:asciiTheme="minorHAnsi" w:hAnsiTheme="minorHAnsi" w:cstheme="minorHAnsi"/>
          <w:b/>
          <w:bCs/>
          <w:sz w:val="22"/>
          <w:szCs w:val="22"/>
        </w:rPr>
        <w:t>SM</w:t>
      </w:r>
      <w:r w:rsidR="00481257" w:rsidRPr="008D7E1E">
        <w:rPr>
          <w:rFonts w:asciiTheme="minorHAnsi" w:hAnsiTheme="minorHAnsi" w:cstheme="minorHAnsi"/>
          <w:b/>
          <w:bCs/>
          <w:sz w:val="22"/>
          <w:szCs w:val="22"/>
        </w:rPr>
        <w:t xml:space="preserve"> 1</w:t>
      </w:r>
      <w:r w:rsidRPr="008D7E1E">
        <w:rPr>
          <w:rFonts w:asciiTheme="minorHAnsi" w:hAnsiTheme="minorHAnsi" w:cstheme="minorHAnsi"/>
          <w:b/>
          <w:bCs/>
          <w:sz w:val="22"/>
          <w:szCs w:val="22"/>
        </w:rPr>
        <w:t xml:space="preserve"> Figure </w:t>
      </w:r>
      <w:r w:rsidR="00C27B1C" w:rsidRPr="008D7E1E">
        <w:rPr>
          <w:rFonts w:asciiTheme="minorHAnsi" w:hAnsiTheme="minorHAnsi" w:cstheme="minorHAnsi"/>
          <w:b/>
          <w:bCs/>
          <w:sz w:val="22"/>
          <w:szCs w:val="22"/>
        </w:rPr>
        <w:t>2</w:t>
      </w:r>
      <w:r w:rsidRPr="008D7E1E">
        <w:rPr>
          <w:rFonts w:asciiTheme="minorHAnsi" w:hAnsiTheme="minorHAnsi" w:cstheme="minorHAnsi"/>
          <w:b/>
          <w:bCs/>
          <w:sz w:val="22"/>
          <w:szCs w:val="22"/>
        </w:rPr>
        <w:t>.</w:t>
      </w:r>
      <w:r w:rsidRPr="008D7E1E">
        <w:rPr>
          <w:rFonts w:asciiTheme="minorHAnsi" w:hAnsiTheme="minorHAnsi" w:cstheme="minorHAnsi"/>
          <w:sz w:val="22"/>
          <w:szCs w:val="22"/>
        </w:rPr>
        <w:t xml:space="preserve"> Wisconsin Department of Natural Resources data presented on 8 April 2021 to the Wolf Harvest Committee</w:t>
      </w:r>
      <w:r w:rsidR="00845609" w:rsidRPr="008D7E1E">
        <w:rPr>
          <w:rFonts w:asciiTheme="minorHAnsi" w:hAnsiTheme="minorHAnsi" w:cstheme="minorHAnsi"/>
          <w:sz w:val="22"/>
          <w:szCs w:val="22"/>
        </w:rPr>
        <w:t xml:space="preserve"> and the public</w:t>
      </w:r>
      <w:r w:rsidRPr="008D7E1E">
        <w:rPr>
          <w:rFonts w:asciiTheme="minorHAnsi" w:hAnsiTheme="minorHAnsi" w:cstheme="minorHAnsi"/>
          <w:sz w:val="22"/>
          <w:szCs w:val="22"/>
        </w:rPr>
        <w:t>, showing (</w:t>
      </w:r>
      <w:r w:rsidR="00E178DB" w:rsidRPr="008D7E1E">
        <w:rPr>
          <w:rFonts w:asciiTheme="minorHAnsi" w:hAnsiTheme="minorHAnsi" w:cstheme="minorHAnsi"/>
          <w:sz w:val="22"/>
          <w:szCs w:val="22"/>
        </w:rPr>
        <w:t>upper left</w:t>
      </w:r>
      <w:r w:rsidRPr="008D7E1E">
        <w:rPr>
          <w:rFonts w:asciiTheme="minorHAnsi" w:hAnsiTheme="minorHAnsi" w:cstheme="minorHAnsi"/>
          <w:sz w:val="22"/>
          <w:szCs w:val="22"/>
        </w:rPr>
        <w:t>) wolf population estimates, (</w:t>
      </w:r>
      <w:r w:rsidR="00E178DB" w:rsidRPr="008D7E1E">
        <w:rPr>
          <w:rFonts w:asciiTheme="minorHAnsi" w:hAnsiTheme="minorHAnsi" w:cstheme="minorHAnsi"/>
          <w:sz w:val="22"/>
          <w:szCs w:val="22"/>
        </w:rPr>
        <w:t>upper right</w:t>
      </w:r>
      <w:r w:rsidRPr="008D7E1E">
        <w:rPr>
          <w:rFonts w:asciiTheme="minorHAnsi" w:hAnsiTheme="minorHAnsi" w:cstheme="minorHAnsi"/>
          <w:sz w:val="22"/>
          <w:szCs w:val="22"/>
        </w:rPr>
        <w:t>) hunter take by method, (</w:t>
      </w:r>
      <w:r w:rsidR="00E178DB" w:rsidRPr="008D7E1E">
        <w:rPr>
          <w:rFonts w:asciiTheme="minorHAnsi" w:hAnsiTheme="minorHAnsi" w:cstheme="minorHAnsi"/>
          <w:sz w:val="22"/>
          <w:szCs w:val="22"/>
        </w:rPr>
        <w:t>lower left</w:t>
      </w:r>
      <w:r w:rsidRPr="008D7E1E">
        <w:rPr>
          <w:rFonts w:asciiTheme="minorHAnsi" w:hAnsiTheme="minorHAnsi" w:cstheme="minorHAnsi"/>
          <w:sz w:val="22"/>
          <w:szCs w:val="22"/>
        </w:rPr>
        <w:t>) hunter take by age and zone, (</w:t>
      </w:r>
      <w:r w:rsidR="00E178DB" w:rsidRPr="008D7E1E">
        <w:rPr>
          <w:rFonts w:asciiTheme="minorHAnsi" w:hAnsiTheme="minorHAnsi" w:cstheme="minorHAnsi"/>
          <w:sz w:val="22"/>
          <w:szCs w:val="22"/>
        </w:rPr>
        <w:t>lower right</w:t>
      </w:r>
      <w:r w:rsidRPr="008D7E1E">
        <w:rPr>
          <w:rFonts w:asciiTheme="minorHAnsi" w:hAnsiTheme="minorHAnsi" w:cstheme="minorHAnsi"/>
          <w:sz w:val="22"/>
          <w:szCs w:val="22"/>
        </w:rPr>
        <w:t>) marked wolf fates</w:t>
      </w:r>
      <w:r w:rsidR="00E178DB" w:rsidRPr="008D7E1E">
        <w:rPr>
          <w:rFonts w:asciiTheme="minorHAnsi" w:hAnsiTheme="minorHAnsi" w:cstheme="minorHAnsi"/>
          <w:sz w:val="22"/>
          <w:szCs w:val="22"/>
        </w:rPr>
        <w:t xml:space="preserve">. These are presented to substantiate population estimate and hunter take </w:t>
      </w:r>
      <w:r w:rsidR="001D3FF0" w:rsidRPr="008D7E1E">
        <w:rPr>
          <w:rFonts w:asciiTheme="minorHAnsi" w:hAnsiTheme="minorHAnsi" w:cstheme="minorHAnsi"/>
          <w:sz w:val="22"/>
          <w:szCs w:val="22"/>
        </w:rPr>
        <w:t xml:space="preserve">and </w:t>
      </w:r>
      <w:r w:rsidR="00E178DB" w:rsidRPr="008D7E1E">
        <w:rPr>
          <w:rFonts w:asciiTheme="minorHAnsi" w:hAnsiTheme="minorHAnsi" w:cstheme="minorHAnsi"/>
          <w:sz w:val="22"/>
          <w:szCs w:val="22"/>
        </w:rPr>
        <w:t>not any other data because other potentially relevant data are unverified and ambiguous.</w:t>
      </w:r>
      <w:r w:rsidR="00B92321" w:rsidRPr="008D7E1E">
        <w:rPr>
          <w:rFonts w:asciiTheme="minorHAnsi" w:hAnsiTheme="minorHAnsi" w:cstheme="minorHAnsi"/>
          <w:sz w:val="22"/>
          <w:szCs w:val="22"/>
        </w:rPr>
        <w:t xml:space="preserve"> There are three scientific reasons not to use the higher estimate in the main text: (1) The lower bound of the occupancy model lies below the estimate we use of 1034, yet it is presented graphically and in text without explaining if it is a 95% confidence interval or som</w:t>
      </w:r>
      <w:r w:rsidR="009D1D9D" w:rsidRPr="008D7E1E">
        <w:rPr>
          <w:rFonts w:asciiTheme="minorHAnsi" w:hAnsiTheme="minorHAnsi" w:cstheme="minorHAnsi"/>
          <w:sz w:val="22"/>
          <w:szCs w:val="22"/>
        </w:rPr>
        <w:t>e</w:t>
      </w:r>
      <w:r w:rsidR="00B92321" w:rsidRPr="008D7E1E">
        <w:rPr>
          <w:rFonts w:asciiTheme="minorHAnsi" w:hAnsiTheme="minorHAnsi" w:cstheme="minorHAnsi"/>
          <w:sz w:val="22"/>
          <w:szCs w:val="22"/>
        </w:rPr>
        <w:t xml:space="preserve"> other measure of uncertainty so the 1034 estimate is conservative; (2) the occupancy model has not undergone peer review as of writing; (3) the official state report on wolf population monitoring includes methods additional to the occupancy sample and appears to integrate multiple sources of information.</w:t>
      </w:r>
      <w:r w:rsidR="00026FF4" w:rsidRPr="008D7E1E">
        <w:rPr>
          <w:rFonts w:asciiTheme="minorHAnsi" w:hAnsiTheme="minorHAnsi" w:cstheme="minorHAnsi"/>
          <w:sz w:val="22"/>
          <w:szCs w:val="22"/>
        </w:rPr>
        <w:t xml:space="preserve"> This was </w:t>
      </w:r>
      <w:r w:rsidR="00041162" w:rsidRPr="008D7E1E">
        <w:rPr>
          <w:rFonts w:asciiTheme="minorHAnsi" w:hAnsiTheme="minorHAnsi" w:cstheme="minorHAnsi"/>
          <w:sz w:val="22"/>
          <w:szCs w:val="22"/>
        </w:rPr>
        <w:t xml:space="preserve">a </w:t>
      </w:r>
      <w:r w:rsidR="00026FF4" w:rsidRPr="008D7E1E">
        <w:rPr>
          <w:rFonts w:asciiTheme="minorHAnsi" w:hAnsiTheme="minorHAnsi" w:cstheme="minorHAnsi"/>
          <w:sz w:val="22"/>
          <w:szCs w:val="22"/>
        </w:rPr>
        <w:t xml:space="preserve">public </w:t>
      </w:r>
      <w:r w:rsidR="00041162" w:rsidRPr="008D7E1E">
        <w:rPr>
          <w:rFonts w:asciiTheme="minorHAnsi" w:hAnsiTheme="minorHAnsi" w:cstheme="minorHAnsi"/>
          <w:sz w:val="22"/>
          <w:szCs w:val="22"/>
        </w:rPr>
        <w:t xml:space="preserve">meeting and presentation of slides </w:t>
      </w:r>
      <w:hyperlink r:id="rId10" w:anchor=":~:text=Time%3A%2011%3A30%20a.m.%20%2D%202%3A30%20p.m.&amp;text=The%202021%20Harvest%20Committee%20Meeting,providing%20Wolf%20Monitoring%20Program%20updates" w:history="1">
        <w:r w:rsidR="00523BBB" w:rsidRPr="008D7E1E">
          <w:rPr>
            <w:rStyle w:val="Hyperlink"/>
            <w:rFonts w:asciiTheme="minorHAnsi" w:hAnsiTheme="minorHAnsi" w:cstheme="minorHAnsi"/>
            <w:sz w:val="22"/>
            <w:szCs w:val="22"/>
          </w:rPr>
          <w:t>https://dnr.wisconsin.gov/calendar/meeting/42691#:~:text=Time%3A%2011%3A30%20a.m.%20%2D%202%3A30%20p.m.&amp;text=The%202021%20Harvest%20Committee%20Meeting,providing%20Wolf%20Monitoring%20Program%20updates</w:t>
        </w:r>
      </w:hyperlink>
      <w:r w:rsidR="00026FF4" w:rsidRPr="008D7E1E">
        <w:rPr>
          <w:rFonts w:asciiTheme="minorHAnsi" w:hAnsiTheme="minorHAnsi" w:cstheme="minorHAnsi"/>
          <w:sz w:val="22"/>
          <w:szCs w:val="22"/>
        </w:rPr>
        <w:t xml:space="preserve">, </w:t>
      </w:r>
      <w:r w:rsidR="00477790" w:rsidRPr="008D7E1E">
        <w:rPr>
          <w:rFonts w:asciiTheme="minorHAnsi" w:hAnsiTheme="minorHAnsi" w:cstheme="minorHAnsi"/>
          <w:sz w:val="22"/>
          <w:szCs w:val="22"/>
        </w:rPr>
        <w:t>accessed 27 April 2021.</w:t>
      </w:r>
    </w:p>
    <w:p w14:paraId="0CE17FE5" w14:textId="54ED401E" w:rsidR="0021343B" w:rsidRPr="008D7E1E" w:rsidRDefault="0021343B" w:rsidP="0021343B">
      <w:pPr>
        <w:pStyle w:val="Default"/>
        <w:spacing w:line="240" w:lineRule="auto"/>
        <w:rPr>
          <w:rFonts w:asciiTheme="minorHAnsi" w:hAnsiTheme="minorHAnsi" w:cstheme="minorHAnsi"/>
          <w:sz w:val="22"/>
          <w:szCs w:val="22"/>
        </w:rPr>
      </w:pPr>
      <w:r w:rsidRPr="008D7E1E">
        <w:rPr>
          <w:rFonts w:asciiTheme="minorHAnsi" w:hAnsiTheme="minorHAnsi" w:cstheme="minorHAnsi"/>
          <w:sz w:val="22"/>
          <w:szCs w:val="22"/>
        </w:rPr>
        <w:t xml:space="preserve">Regarding the assertion of science-based process, we summarize methods and timing of the hunt. A combination of environmental and anthropogenic factors, most notably the use of hounds and </w:t>
      </w:r>
      <w:r w:rsidRPr="008D7E1E">
        <w:rPr>
          <w:rFonts w:asciiTheme="minorHAnsi" w:hAnsiTheme="minorHAnsi" w:cstheme="minorHAnsi"/>
          <w:sz w:val="22"/>
          <w:szCs w:val="22"/>
        </w:rPr>
        <w:lastRenderedPageBreak/>
        <w:t xml:space="preserve">unprecedented issuance of permits relative to stated quotas, </w:t>
      </w:r>
      <w:r w:rsidR="0034110D" w:rsidRPr="008D7E1E">
        <w:rPr>
          <w:rFonts w:asciiTheme="minorHAnsi" w:hAnsiTheme="minorHAnsi" w:cstheme="minorHAnsi"/>
          <w:sz w:val="22"/>
          <w:szCs w:val="22"/>
        </w:rPr>
        <w:t>undermined</w:t>
      </w:r>
      <w:r w:rsidRPr="008D7E1E">
        <w:rPr>
          <w:rFonts w:asciiTheme="minorHAnsi" w:hAnsiTheme="minorHAnsi" w:cstheme="minorHAnsi"/>
          <w:sz w:val="22"/>
          <w:szCs w:val="22"/>
        </w:rPr>
        <w:t xml:space="preserve"> the WDNR objective</w:t>
      </w:r>
      <w:r w:rsidR="00026B1B" w:rsidRPr="008D7E1E">
        <w:rPr>
          <w:rFonts w:asciiTheme="minorHAnsi" w:hAnsiTheme="minorHAnsi" w:cstheme="minorHAnsi"/>
          <w:sz w:val="22"/>
          <w:szCs w:val="22"/>
        </w:rPr>
        <w:t xml:space="preserve"> in its own words</w:t>
      </w:r>
      <w:r w:rsidRPr="008D7E1E">
        <w:rPr>
          <w:rFonts w:asciiTheme="minorHAnsi" w:hAnsiTheme="minorHAnsi" w:cstheme="minorHAnsi"/>
          <w:sz w:val="22"/>
          <w:szCs w:val="22"/>
        </w:rPr>
        <w:t>.</w:t>
      </w:r>
      <w:r w:rsidR="00026B1B" w:rsidRPr="008D7E1E">
        <w:rPr>
          <w:rFonts w:asciiTheme="minorHAnsi" w:hAnsiTheme="minorHAnsi" w:cstheme="minorHAnsi"/>
          <w:sz w:val="22"/>
          <w:szCs w:val="22"/>
        </w:rPr>
        <w:t xml:space="preserve"> For example, t</w:t>
      </w:r>
      <w:r w:rsidRPr="008D7E1E">
        <w:rPr>
          <w:rFonts w:asciiTheme="minorHAnsi" w:hAnsiTheme="minorHAnsi" w:cstheme="minorHAnsi"/>
          <w:sz w:val="22"/>
          <w:szCs w:val="22"/>
        </w:rPr>
        <w:t xml:space="preserve">he Minneapolis Star Tribune reported, </w:t>
      </w:r>
    </w:p>
    <w:p w14:paraId="41F42C63" w14:textId="4FC3AB56" w:rsidR="0021343B" w:rsidRPr="008D7E1E" w:rsidRDefault="0021343B" w:rsidP="0021343B">
      <w:pPr>
        <w:pStyle w:val="Default"/>
        <w:spacing w:line="240" w:lineRule="auto"/>
        <w:ind w:left="720" w:right="720"/>
        <w:rPr>
          <w:rFonts w:asciiTheme="minorHAnsi" w:hAnsiTheme="minorHAnsi" w:cstheme="minorHAnsi"/>
          <w:sz w:val="22"/>
          <w:szCs w:val="22"/>
        </w:rPr>
      </w:pPr>
      <w:r w:rsidRPr="008D7E1E">
        <w:rPr>
          <w:rFonts w:asciiTheme="minorHAnsi" w:hAnsiTheme="minorHAnsi" w:cstheme="minorHAnsi"/>
          <w:sz w:val="22"/>
          <w:szCs w:val="22"/>
        </w:rPr>
        <w:t>“Fresh snowfall on Monday and Tuesday made wolf tracks easy to spot and captured their scent for trailing hounds to follow, said Randy Johnson, large carnivore specialist for the Wisconsin DNR. ‘This season was fairly unprecedented,’ Johnson said. ‘The use of dogs is a very efficient method of harvest.’ The Wisconsin DNR, which originally fought opening a season so soon after the animals were delisted, issued twice as many hunting permits than it had before for wolf hunts. It gave out 20 permits for every wolf it wanted harvested, rather than the more typical 10 per wolf. That's a decision that will be revisited, said Eric Lobner, director of the Wisconsin DNR's wildlife management program. ‘It's important for us to get more in line with what we normally issue for permits per quota,’ he said. The Wisconsin DNR planned for the hunt to last a week, but started shutting it down Tuesday afternoon</w:t>
      </w:r>
      <w:r w:rsidR="009337CE" w:rsidRPr="008D7E1E">
        <w:rPr>
          <w:rFonts w:asciiTheme="minorHAnsi" w:hAnsiTheme="minorHAnsi" w:cstheme="minorHAnsi"/>
          <w:sz w:val="22"/>
          <w:szCs w:val="22"/>
        </w:rPr>
        <w:t xml:space="preserve"> [Feb 23</w:t>
      </w:r>
      <w:r w:rsidR="005F2AD4" w:rsidRPr="008D7E1E">
        <w:rPr>
          <w:rFonts w:asciiTheme="minorHAnsi" w:hAnsiTheme="minorHAnsi" w:cstheme="minorHAnsi"/>
          <w:sz w:val="22"/>
          <w:szCs w:val="22"/>
        </w:rPr>
        <w:t>, 2021</w:t>
      </w:r>
      <w:r w:rsidR="009337CE" w:rsidRPr="008D7E1E">
        <w:rPr>
          <w:rFonts w:asciiTheme="minorHAnsi" w:hAnsiTheme="minorHAnsi" w:cstheme="minorHAnsi"/>
          <w:sz w:val="22"/>
          <w:szCs w:val="22"/>
        </w:rPr>
        <w:t>]</w:t>
      </w:r>
      <w:r w:rsidRPr="008D7E1E">
        <w:rPr>
          <w:rFonts w:asciiTheme="minorHAnsi" w:hAnsiTheme="minorHAnsi" w:cstheme="minorHAnsi"/>
          <w:sz w:val="22"/>
          <w:szCs w:val="22"/>
        </w:rPr>
        <w:t xml:space="preserve"> when hunters had reported enough kills to nearly fill the entire quota. Lobner and Johnson reiterated that the Upper Midwest's wolf population is robust and resilient. Before the hunt, the population was estimated to be around 1,200 wolves. The quota was set with the goal of keeping the population stable, Lobner said” </w:t>
      </w:r>
      <w:r w:rsidR="00127A50" w:rsidRPr="008D7E1E">
        <w:rPr>
          <w:rFonts w:asciiTheme="minorHAnsi" w:hAnsiTheme="minorHAnsi" w:cstheme="minorHAnsi"/>
          <w:sz w:val="22"/>
          <w:szCs w:val="22"/>
        </w:rPr>
        <w:fldChar w:fldCharType="begin"/>
      </w:r>
      <w:r w:rsidR="00490D01" w:rsidRPr="008D7E1E">
        <w:rPr>
          <w:rFonts w:asciiTheme="minorHAnsi" w:hAnsiTheme="minorHAnsi" w:cstheme="minorHAnsi"/>
          <w:sz w:val="22"/>
          <w:szCs w:val="22"/>
        </w:rPr>
        <w:instrText xml:space="preserve"> ADDIN EN.CITE &lt;EndNote&gt;&lt;Cite&gt;&lt;Author&gt;Stanley&lt;/Author&gt;&lt;Year&gt;2021&lt;/Year&gt;&lt;RecNum&gt;3096&lt;/RecNum&gt;&lt;DisplayText&gt;[8]&lt;/DisplayText&gt;&lt;record&gt;&lt;rec-number&gt;3096&lt;/rec-number&gt;&lt;foreign-keys&gt;&lt;key app="EN" db-id="afdxxt5t3vvsdie2dzmxrv2x92x2fts9sw5a" timestamp="1616970017"&gt;3096&lt;/key&gt;&lt;/foreign-keys&gt;&lt;ref-type name="Newspaper Article"&gt;23&lt;/ref-type&gt;&lt;contributors&gt;&lt;authors&gt;&lt;author&gt;Stanley, G.&lt;/author&gt;&lt;/authors&gt;&lt;/contributors&gt;&lt;titles&gt;&lt;title&gt;As Minnesota considers wolf hunt, Wisconsin hunters blow past quotas&amp;#xD;Wisconsin hunters killed nearly double their wolf quota in a three-day season&lt;/title&gt;&lt;secondary-title&gt;Minneapolis Star Tribune&lt;/secondary-title&gt;&lt;/titles&gt;&lt;dates&gt;&lt;year&gt;2021&lt;/year&gt;&lt;pub-dates&gt;&lt;date&gt;25 February 2021&lt;/date&gt;&lt;/pub-dates&gt;&lt;/dates&gt;&lt;urls&gt;&lt;related-urls&gt;&lt;url&gt;https://www.startribune.com/as-minnesota-considers-wolf-hunt-wisconsin-hunters-blow-past-quotas/600027577/&lt;/url&gt;&lt;/related-urls&gt;&lt;/urls&gt;&lt;/record&gt;&lt;/Cite&gt;&lt;/EndNote&gt;</w:instrText>
      </w:r>
      <w:r w:rsidR="00127A50" w:rsidRPr="008D7E1E">
        <w:rPr>
          <w:rFonts w:asciiTheme="minorHAnsi" w:hAnsiTheme="minorHAnsi" w:cstheme="minorHAnsi"/>
          <w:sz w:val="22"/>
          <w:szCs w:val="22"/>
        </w:rPr>
        <w:fldChar w:fldCharType="separate"/>
      </w:r>
      <w:r w:rsidR="00490D01" w:rsidRPr="008D7E1E">
        <w:rPr>
          <w:rFonts w:asciiTheme="minorHAnsi" w:hAnsiTheme="minorHAnsi" w:cstheme="minorHAnsi"/>
          <w:noProof/>
          <w:sz w:val="22"/>
          <w:szCs w:val="22"/>
        </w:rPr>
        <w:t>[8]</w:t>
      </w:r>
      <w:r w:rsidR="00127A50" w:rsidRPr="008D7E1E">
        <w:rPr>
          <w:rFonts w:asciiTheme="minorHAnsi" w:hAnsiTheme="minorHAnsi" w:cstheme="minorHAnsi"/>
          <w:sz w:val="22"/>
          <w:szCs w:val="22"/>
        </w:rPr>
        <w:fldChar w:fldCharType="end"/>
      </w:r>
      <w:r w:rsidRPr="008D7E1E">
        <w:rPr>
          <w:rFonts w:asciiTheme="minorHAnsi" w:hAnsiTheme="minorHAnsi" w:cstheme="minorHAnsi"/>
          <w:sz w:val="22"/>
          <w:szCs w:val="22"/>
        </w:rPr>
        <w:t xml:space="preserve">, accessed 27 March 2021. </w:t>
      </w:r>
    </w:p>
    <w:p w14:paraId="79F9C95B" w14:textId="4B76FCF7" w:rsidR="004D5B8F" w:rsidRPr="008D7E1E" w:rsidRDefault="00A83F21" w:rsidP="00162A59">
      <w:pPr>
        <w:pStyle w:val="Default"/>
        <w:spacing w:before="0" w:line="240" w:lineRule="auto"/>
        <w:rPr>
          <w:rFonts w:asciiTheme="minorHAnsi" w:hAnsiTheme="minorHAnsi" w:cstheme="minorHAnsi"/>
          <w:sz w:val="22"/>
          <w:szCs w:val="22"/>
        </w:rPr>
      </w:pPr>
      <w:r w:rsidRPr="008D7E1E">
        <w:rPr>
          <w:rFonts w:asciiTheme="minorHAnsi" w:hAnsiTheme="minorHAnsi" w:cstheme="minorHAnsi"/>
          <w:sz w:val="22"/>
          <w:szCs w:val="22"/>
        </w:rPr>
        <w:t>Also see the quotation from Warnke in the section on NRB above.</w:t>
      </w:r>
    </w:p>
    <w:p w14:paraId="2ED35E08" w14:textId="77777777" w:rsidR="00A83F21" w:rsidRPr="008D7E1E" w:rsidRDefault="00A83F21" w:rsidP="00162A59">
      <w:pPr>
        <w:pStyle w:val="Default"/>
        <w:spacing w:before="0" w:line="240" w:lineRule="auto"/>
        <w:rPr>
          <w:rFonts w:asciiTheme="minorHAnsi" w:hAnsiTheme="minorHAnsi" w:cstheme="minorHAnsi"/>
          <w:sz w:val="22"/>
          <w:szCs w:val="22"/>
        </w:rPr>
      </w:pPr>
    </w:p>
    <w:p w14:paraId="08678FA3" w14:textId="6D6E3BAD" w:rsidR="00E242C7" w:rsidRPr="008D7E1E" w:rsidRDefault="00BC09E5" w:rsidP="00162A59">
      <w:pPr>
        <w:pStyle w:val="Default"/>
        <w:spacing w:before="0" w:line="240" w:lineRule="auto"/>
        <w:rPr>
          <w:rFonts w:asciiTheme="minorHAnsi" w:hAnsiTheme="minorHAnsi" w:cstheme="minorHAnsi"/>
          <w:sz w:val="22"/>
          <w:szCs w:val="22"/>
        </w:rPr>
      </w:pPr>
      <w:r w:rsidRPr="008D7E1E">
        <w:rPr>
          <w:rFonts w:asciiTheme="minorHAnsi" w:hAnsiTheme="minorHAnsi" w:cstheme="minorHAnsi"/>
          <w:sz w:val="22"/>
          <w:szCs w:val="22"/>
        </w:rPr>
        <w:t>T</w:t>
      </w:r>
      <w:r w:rsidR="007505A6" w:rsidRPr="008D7E1E">
        <w:rPr>
          <w:rFonts w:asciiTheme="minorHAnsi" w:hAnsiTheme="minorHAnsi" w:cstheme="minorHAnsi"/>
          <w:sz w:val="22"/>
          <w:szCs w:val="22"/>
        </w:rPr>
        <w:t>he state</w:t>
      </w:r>
      <w:r w:rsidR="00EC02DC" w:rsidRPr="008D7E1E">
        <w:rPr>
          <w:rFonts w:asciiTheme="minorHAnsi" w:hAnsiTheme="minorHAnsi" w:cstheme="minorHAnsi"/>
          <w:sz w:val="22"/>
          <w:szCs w:val="22"/>
        </w:rPr>
        <w:t>’s</w:t>
      </w:r>
      <w:r w:rsidR="007505A6" w:rsidRPr="008D7E1E">
        <w:rPr>
          <w:rFonts w:asciiTheme="minorHAnsi" w:hAnsiTheme="minorHAnsi" w:cstheme="minorHAnsi"/>
          <w:sz w:val="22"/>
          <w:szCs w:val="22"/>
        </w:rPr>
        <w:t xml:space="preserve"> claim of no reduction in wolf population might merit consideration if sufficient pups were born after the wolf-hunting and poaching periods we studied. However, the timing of the wolf-hunt during the wolf mating season casts doubt on the relative success of wolf reproduction in 2021</w:t>
      </w:r>
      <w:r w:rsidR="005B13E6" w:rsidRPr="008D7E1E">
        <w:rPr>
          <w:rFonts w:asciiTheme="minorHAnsi" w:hAnsiTheme="minorHAnsi" w:cstheme="minorHAnsi"/>
          <w:sz w:val="22"/>
          <w:szCs w:val="22"/>
        </w:rPr>
        <w:t xml:space="preserve"> because of the unprecedented February wolf-hunt. For example, a</w:t>
      </w:r>
      <w:r w:rsidR="007505A6" w:rsidRPr="008D7E1E">
        <w:rPr>
          <w:rFonts w:asciiTheme="minorHAnsi" w:hAnsiTheme="minorHAnsi" w:cstheme="minorHAnsi"/>
          <w:sz w:val="22"/>
          <w:szCs w:val="22"/>
        </w:rPr>
        <w:t xml:space="preserve"> landscape with long-distance visibility enhanced by snow cover (27.5 cm in wolf range in Rhinelander, Wisconsin, a record-breaking snowfall in February 2021 </w:t>
      </w:r>
      <w:r w:rsidR="007505A6" w:rsidRPr="008D7E1E">
        <w:rPr>
          <w:rStyle w:val="None"/>
          <w:rFonts w:asciiTheme="minorHAnsi" w:hAnsiTheme="minorHAnsi" w:cstheme="minorHAnsi"/>
          <w:color w:val="0079CD"/>
          <w:sz w:val="22"/>
          <w:szCs w:val="22"/>
          <w:u w:val="single"/>
        </w:rPr>
        <w:t>https://waow.com/2021/02/05/snow-reports-from-february-4th/</w:t>
      </w:r>
      <w:r w:rsidR="007505A6" w:rsidRPr="008D7E1E">
        <w:rPr>
          <w:rFonts w:asciiTheme="minorHAnsi" w:hAnsiTheme="minorHAnsi" w:cstheme="minorHAnsi"/>
          <w:sz w:val="22"/>
          <w:szCs w:val="22"/>
        </w:rPr>
        <w:t>, accessed 27 March 2021) would</w:t>
      </w:r>
      <w:r w:rsidR="00745CF2" w:rsidRPr="008D7E1E">
        <w:rPr>
          <w:rFonts w:asciiTheme="minorHAnsi" w:hAnsiTheme="minorHAnsi" w:cstheme="minorHAnsi"/>
          <w:sz w:val="22"/>
          <w:szCs w:val="22"/>
        </w:rPr>
        <w:t xml:space="preserve"> have</w:t>
      </w:r>
      <w:r w:rsidR="007505A6" w:rsidRPr="008D7E1E">
        <w:rPr>
          <w:rFonts w:asciiTheme="minorHAnsi" w:hAnsiTheme="minorHAnsi" w:cstheme="minorHAnsi"/>
          <w:sz w:val="22"/>
          <w:szCs w:val="22"/>
        </w:rPr>
        <w:t xml:space="preserve"> increase</w:t>
      </w:r>
      <w:r w:rsidR="00745CF2" w:rsidRPr="008D7E1E">
        <w:rPr>
          <w:rFonts w:asciiTheme="minorHAnsi" w:hAnsiTheme="minorHAnsi" w:cstheme="minorHAnsi"/>
          <w:sz w:val="22"/>
          <w:szCs w:val="22"/>
        </w:rPr>
        <w:t>d</w:t>
      </w:r>
      <w:r w:rsidR="007505A6" w:rsidRPr="008D7E1E">
        <w:rPr>
          <w:rFonts w:asciiTheme="minorHAnsi" w:hAnsiTheme="minorHAnsi" w:cstheme="minorHAnsi"/>
          <w:sz w:val="22"/>
          <w:szCs w:val="22"/>
        </w:rPr>
        <w:t xml:space="preserve"> the risk </w:t>
      </w:r>
      <w:r w:rsidR="00E23200" w:rsidRPr="008D7E1E">
        <w:rPr>
          <w:rFonts w:asciiTheme="minorHAnsi" w:hAnsiTheme="minorHAnsi" w:cstheme="minorHAnsi"/>
          <w:sz w:val="22"/>
          <w:szCs w:val="22"/>
        </w:rPr>
        <w:t xml:space="preserve">to breeders </w:t>
      </w:r>
      <w:r w:rsidR="007505A6" w:rsidRPr="008D7E1E">
        <w:rPr>
          <w:rFonts w:asciiTheme="minorHAnsi" w:hAnsiTheme="minorHAnsi" w:cstheme="minorHAnsi"/>
          <w:sz w:val="22"/>
          <w:szCs w:val="22"/>
        </w:rPr>
        <w:t>posed by hunters, snowmobiles, and hounds pursuing</w:t>
      </w:r>
      <w:r w:rsidR="00B61437" w:rsidRPr="008D7E1E">
        <w:rPr>
          <w:rFonts w:asciiTheme="minorHAnsi" w:hAnsiTheme="minorHAnsi" w:cstheme="minorHAnsi"/>
          <w:sz w:val="22"/>
          <w:szCs w:val="22"/>
        </w:rPr>
        <w:t xml:space="preserve"> wolves. Breeding</w:t>
      </w:r>
      <w:r w:rsidR="007505A6" w:rsidRPr="008D7E1E">
        <w:rPr>
          <w:rFonts w:asciiTheme="minorHAnsi" w:hAnsiTheme="minorHAnsi" w:cstheme="minorHAnsi"/>
          <w:sz w:val="22"/>
          <w:szCs w:val="22"/>
        </w:rPr>
        <w:t xml:space="preserve"> alpha males and females</w:t>
      </w:r>
      <w:r w:rsidR="00B61437" w:rsidRPr="008D7E1E">
        <w:rPr>
          <w:rFonts w:asciiTheme="minorHAnsi" w:hAnsiTheme="minorHAnsi" w:cstheme="minorHAnsi"/>
          <w:sz w:val="22"/>
          <w:szCs w:val="22"/>
        </w:rPr>
        <w:t xml:space="preserve"> would have been particularly conspicuous due to their territorial marking and courtship behaviors that lead them to</w:t>
      </w:r>
      <w:r w:rsidR="007505A6" w:rsidRPr="008D7E1E">
        <w:rPr>
          <w:rFonts w:asciiTheme="minorHAnsi" w:hAnsiTheme="minorHAnsi" w:cstheme="minorHAnsi"/>
          <w:sz w:val="22"/>
          <w:szCs w:val="22"/>
        </w:rPr>
        <w:t xml:space="preserve"> urinate in tandem on snow and show conspicuous patterns of behavior and ranging during mating </w:t>
      </w:r>
      <w:r w:rsidR="00127A50" w:rsidRPr="008D7E1E">
        <w:rPr>
          <w:rFonts w:asciiTheme="minorHAnsi" w:hAnsiTheme="minorHAnsi" w:cstheme="minorHAnsi"/>
          <w:sz w:val="22"/>
          <w:szCs w:val="22"/>
        </w:rPr>
        <w:fldChar w:fldCharType="begin"/>
      </w:r>
      <w:r w:rsidR="00490D01" w:rsidRPr="008D7E1E">
        <w:rPr>
          <w:rFonts w:asciiTheme="minorHAnsi" w:hAnsiTheme="minorHAnsi" w:cstheme="minorHAnsi"/>
          <w:sz w:val="22"/>
          <w:szCs w:val="22"/>
        </w:rPr>
        <w:instrText xml:space="preserve"> ADDIN EN.CITE &lt;EndNote&gt;&lt;Cite&gt;&lt;Author&gt;Wydeven&lt;/Author&gt;&lt;Year&gt;2004&lt;/Year&gt;&lt;RecNum&gt;2523&lt;/RecNum&gt;&lt;DisplayText&gt;[9]&lt;/DisplayText&gt;&lt;record&gt;&lt;rec-number&gt;2523&lt;/rec-number&gt;&lt;foreign-keys&gt;&lt;key app="EN" db-id="afdxxt5t3vvsdie2dzmxrv2x92x2fts9sw5a" timestamp="1540740463"&gt;2523&lt;/key&gt;&lt;/foreign-keys&gt;&lt;ref-type name="Government Document"&gt;46&lt;/ref-type&gt;&lt;contributors&gt;&lt;authors&gt;&lt;author&gt;Wydeven, A. P. &lt;/author&gt;&lt;author&gt;Wiedenhoeft,  J.E.&lt;/author&gt;&lt;author&gt;Schultz, Ronald L. &lt;/author&gt;&lt;author&gt;Thiel, Richard P. &lt;/author&gt;&lt;author&gt;Boles, Sarah H. &lt;/author&gt;&lt;author&gt;Heilhecker, Ellen &lt;/author&gt;&lt;author&gt;Hall, Wayne H. Jr. &lt;/author&gt;&lt;/authors&gt;&lt;secondary-authors&gt;&lt;author&gt;Wisconsin Department of Natural Resources&lt;/author&gt;&lt;/secondary-authors&gt;&lt;/contributors&gt;&lt;titles&gt;&lt;title&gt;Progress Report of Wolf Population Monitoring in Wisconsin for the Period October - March 2004&lt;/title&gt;&lt;/titles&gt;&lt;dates&gt;&lt;year&gt;2004&lt;/year&gt;&lt;/dates&gt;&lt;pub-location&gt;Park Falls, Wisconsin PUB-ER-  2004&lt;/pub-location&gt;&lt;publisher&gt;Wisconsin Department of Natural Resources&lt;/publisher&gt;&lt;urls&gt;&lt;/urls&gt;&lt;/record&gt;&lt;/Cite&gt;&lt;/EndNote&gt;</w:instrText>
      </w:r>
      <w:r w:rsidR="00127A50" w:rsidRPr="008D7E1E">
        <w:rPr>
          <w:rFonts w:asciiTheme="minorHAnsi" w:hAnsiTheme="minorHAnsi" w:cstheme="minorHAnsi"/>
          <w:sz w:val="22"/>
          <w:szCs w:val="22"/>
        </w:rPr>
        <w:fldChar w:fldCharType="separate"/>
      </w:r>
      <w:r w:rsidR="00490D01" w:rsidRPr="008D7E1E">
        <w:rPr>
          <w:rFonts w:asciiTheme="minorHAnsi" w:hAnsiTheme="minorHAnsi" w:cstheme="minorHAnsi"/>
          <w:noProof/>
          <w:sz w:val="22"/>
          <w:szCs w:val="22"/>
        </w:rPr>
        <w:t>[9]</w:t>
      </w:r>
      <w:r w:rsidR="00127A50" w:rsidRPr="008D7E1E">
        <w:rPr>
          <w:rFonts w:asciiTheme="minorHAnsi" w:hAnsiTheme="minorHAnsi" w:cstheme="minorHAnsi"/>
          <w:sz w:val="22"/>
          <w:szCs w:val="22"/>
        </w:rPr>
        <w:fldChar w:fldCharType="end"/>
      </w:r>
      <w:r w:rsidR="007505A6" w:rsidRPr="008D7E1E">
        <w:rPr>
          <w:rFonts w:asciiTheme="minorHAnsi" w:hAnsiTheme="minorHAnsi" w:cstheme="minorHAnsi"/>
          <w:sz w:val="22"/>
          <w:szCs w:val="22"/>
        </w:rPr>
        <w:t xml:space="preserve">. </w:t>
      </w:r>
      <w:r w:rsidR="00013970" w:rsidRPr="008D7E1E">
        <w:rPr>
          <w:rFonts w:asciiTheme="minorHAnsi" w:hAnsiTheme="minorHAnsi" w:cstheme="minorHAnsi"/>
          <w:sz w:val="22"/>
          <w:szCs w:val="22"/>
        </w:rPr>
        <w:t xml:space="preserve">Also, the </w:t>
      </w:r>
      <w:r w:rsidR="00387C58" w:rsidRPr="008D7E1E">
        <w:rPr>
          <w:rFonts w:asciiTheme="minorHAnsi" w:hAnsiTheme="minorHAnsi" w:cstheme="minorHAnsi"/>
          <w:sz w:val="22"/>
          <w:szCs w:val="22"/>
        </w:rPr>
        <w:t>DNR</w:t>
      </w:r>
      <w:r w:rsidR="00013970" w:rsidRPr="008D7E1E">
        <w:rPr>
          <w:rFonts w:asciiTheme="minorHAnsi" w:hAnsiTheme="minorHAnsi" w:cstheme="minorHAnsi"/>
          <w:sz w:val="22"/>
          <w:szCs w:val="22"/>
        </w:rPr>
        <w:t xml:space="preserve"> reported that &gt;85% of wolves were killed by hunters who used hounds, yet several efforts to measure this population of hunters back in 2001 and 2005 found them few in number and above average in age relative to likely wolf-hunters </w:t>
      </w:r>
      <w:r w:rsidR="00127A50" w:rsidRPr="008D7E1E">
        <w:rPr>
          <w:rFonts w:asciiTheme="minorHAnsi" w:hAnsiTheme="minorHAnsi" w:cstheme="minorHAnsi"/>
          <w:sz w:val="22"/>
          <w:szCs w:val="22"/>
        </w:rPr>
        <w:fldChar w:fldCharType="begin">
          <w:fldData xml:space="preserve">PEVuZE5vdGU+PENpdGU+PEF1dGhvcj5OYXVnaHRvbi1UcmV2ZXM8L0F1dGhvcj48WWVhcj4yMDAz
PC9ZZWFyPjxSZWNOdW0+NDA4PC9SZWNOdW0+PERpc3BsYXlUZXh0PlsxMC0xMl08L0Rpc3BsYXlU
ZXh0PjxyZWNvcmQ+PHJlYy1udW1iZXI+NDA4PC9yZWMtbnVtYmVyPjxmb3JlaWduLWtleXM+PGtl
eSBhcHA9IkVOIiBkYi1pZD0iYWZkeHh0NXQzdnZzZGllMmR6bXhydjJ4OTJ4MmZ0czlzdzVhIiB0
aW1lc3RhbXA9IjE1ODUyNTk4MjMiPjQwODwva2V5PjwvZm9yZWlnbi1rZXlzPjxyZWYtdHlwZSBu
YW1lPSJKb3VybmFsIEFydGljbGUiPjE3PC9yZWYtdHlwZT48Y29udHJpYnV0b3JzPjxhdXRob3Jz
PjxhdXRob3I+TmF1Z2h0b24tVHJldmVzLCBMLiwgPC9hdXRob3I+PGF1dGhvcj5Hcm9zc2Jlcmcs
IFIuIDwvYXV0aG9yPjxhdXRob3I+VHJldmVzLCBBLjwvYXV0aG9yPjwvYXV0aG9ycz48L2NvbnRy
aWJ1dG9ycz48dGl0bGVzPjx0aXRsZT5QYXlpbmcgZm9yIHRvbGVyYW5jZTogVGhlIGltcGFjdCBv
ZiBsaXZlc3RvY2sgZGVwcmVkYXRpb24gYW5kIGNvbXBlbnNhdGlvbiBwYXltZW50cyBvbiBydXJh
bCBjaXRpemVucyZhcG9zOyBhdHRpdHVkZXMgdG93YXJkIHdvbHZlczwvdGl0bGU+PHNlY29uZGFy
eS10aXRsZT5Db25zZXJ2YXRpb24gQmlvbG9neTwvc2Vjb25kYXJ5LXRpdGxlPjwvdGl0bGVzPjxw
ZXJpb2RpY2FsPjxmdWxsLXRpdGxlPkNvbnNlcnZhdGlvbiBCaW9sb2d5PC9mdWxsLXRpdGxlPjxh
YmJyLTE+Q29uc2Vydi4gQmlvbC48L2FiYnItMT48L3BlcmlvZGljYWw+PHBhZ2VzPjE1MDAtMTUx
MS48L3BhZ2VzPjx2b2x1bWU+MTc8L3ZvbHVtZT48ZGF0ZXM+PHllYXI+MjAwMzwveWVhcj48L2Rh
dGVzPjx1cmxzPjwvdXJscz48L3JlY29yZD48L0NpdGU+PENpdGU+PEF1dGhvcj5UcmV2ZXM8L0F1
dGhvcj48WWVhcj4yMDEwPC9ZZWFyPjxSZWNOdW0+MTAzMTwvUmVjTnVtPjxyZWNvcmQ+PHJlYy1u
dW1iZXI+MTAzMTwvcmVjLW51bWJlcj48Zm9yZWlnbi1rZXlzPjxrZXkgYXBwPSJFTiIgZGItaWQ9
ImFmZHh4dDV0M3Z2c2RpZTJkem14cnYyeDkyeDJmdHM5c3c1YSIgdGltZXN0YW1wPSIxNTg1MjU5
ODI0Ij4xMDMxPC9rZXk+PC9mb3JlaWduLWtleXM+PHJlZi10eXBlIG5hbWU9IkpvdXJuYWwgQXJ0
aWNsZSI+MTc8L3JlZi10eXBlPjxjb250cmlidXRvcnM+PGF1dGhvcnM+PGF1dGhvcj5UcmV2ZXMs
IEEuPC9hdXRob3I+PGF1dGhvcj5LYXBwLCBLLkouPC9hdXRob3I+PGF1dGhvcj5NYWNmYXJsYW5k
LCBELk0uPC9hdXRob3I+PC9hdXRob3JzPjwvY29udHJpYnV0b3JzPjx0aXRsZXM+PHRpdGxlPkFt
ZXJpY2FuIGJsYWNrIGJlYXIgbnVpc2FuY2UgY29tcGxhaW50cyBhbmQgaHVudGVyIHRha2U8L3Rp
dGxlPjxzZWNvbmRhcnktdGl0bGU+VXJzdXM8L3NlY29uZGFyeS10aXRsZT48L3RpdGxlcz48cGVy
aW9kaWNhbD48ZnVsbC10aXRsZT5VcnN1czwvZnVsbC10aXRsZT48L3BlcmlvZGljYWw+PHBhZ2Vz
PjMw4oCTNDI8L3BhZ2VzPjx2b2x1bWU+MjE8L3ZvbHVtZT48bnVtYmVyPjE8L251bWJlcj48ZGF0
ZXM+PHllYXI+MjAxMDwveWVhcj48L2RhdGVzPjx1cmxzPjwvdXJscz48L3JlY29yZD48L0NpdGU+
PENpdGU+PEF1dGhvcj5UcmV2ZXM8L0F1dGhvcj48WWVhcj4yMDExPC9ZZWFyPjxSZWNOdW0+OTM0
PC9SZWNOdW0+PHJlY29yZD48cmVjLW51bWJlcj45MzQ8L3JlYy1udW1iZXI+PGZvcmVpZ24ta2V5
cz48a2V5IGFwcD0iRU4iIGRiLWlkPSJhZmR4eHQ1dDN2dnNkaWUyZHpteHJ2Mng5MngyZnRzOXN3
NWEiIHRpbWVzdGFtcD0iMTU4NTI1OTgyNCI+OTM0PC9rZXk+PC9mb3JlaWduLWtleXM+PHJlZi10
eXBlIG5hbWU9IkpvdXJuYWwgQXJ0aWNsZSI+MTc8L3JlZi10eXBlPjxjb250cmlidXRvcnM+PGF1
dGhvcnM+PGF1dGhvcj5UcmV2ZXMsIEEuPC9hdXRob3I+PGF1dGhvcj5NYXJ0aW4sIEsuQS48L2F1
dGhvcj48L2F1dGhvcnM+PC9jb250cmlidXRvcnM+PHRpdGxlcz48dGl0bGU+SHVudGVycyBhcyBz
dGV3YXJkcyBvZiB3b2x2ZXMgaW4gV2lzY29uc2luIGFuZCB0aGUgTm9ydGhlcm4gUm9ja3kgTW91
bnRhaW5zLCBVU0E8L3RpdGxlPjxzZWNvbmRhcnktdGl0bGU+U29jaWV0eSBhbmQgTmF0dXJhbCBS
ZXNvdXJjZXM8L3NlY29uZGFyeS10aXRsZT48L3RpdGxlcz48cGVyaW9kaWNhbD48ZnVsbC10aXRs
ZT5Tb2NpZXR5IGFuZCBOYXR1cmFsIHJlc291cmNlczwvZnVsbC10aXRsZT48L3BlcmlvZGljYWw+
PHBhZ2VzPjk4NC05OTQ8L3BhZ2VzPjx2b2x1bWU+MjQ8L3ZvbHVtZT48bnVtYmVyPjk8L251bWJl
cj48ZGF0ZXM+PHllYXI+MjAxMTwveWVhcj48L2RhdGVzPjx1cmxzPjwvdXJscz48L3JlY29yZD48
L0NpdGU+PC9FbmROb3RlPgB=
</w:fldData>
        </w:fldChar>
      </w:r>
      <w:r w:rsidR="00490D01" w:rsidRPr="008D7E1E">
        <w:rPr>
          <w:rFonts w:asciiTheme="minorHAnsi" w:hAnsiTheme="minorHAnsi" w:cstheme="minorHAnsi"/>
          <w:sz w:val="22"/>
          <w:szCs w:val="22"/>
        </w:rPr>
        <w:instrText xml:space="preserve"> ADDIN EN.CITE </w:instrText>
      </w:r>
      <w:r w:rsidR="00490D01" w:rsidRPr="008D7E1E">
        <w:rPr>
          <w:rFonts w:asciiTheme="minorHAnsi" w:hAnsiTheme="minorHAnsi" w:cstheme="minorHAnsi"/>
          <w:sz w:val="22"/>
          <w:szCs w:val="22"/>
        </w:rPr>
        <w:fldChar w:fldCharType="begin">
          <w:fldData xml:space="preserve">PEVuZE5vdGU+PENpdGU+PEF1dGhvcj5OYXVnaHRvbi1UcmV2ZXM8L0F1dGhvcj48WWVhcj4yMDAz
PC9ZZWFyPjxSZWNOdW0+NDA4PC9SZWNOdW0+PERpc3BsYXlUZXh0PlsxMC0xMl08L0Rpc3BsYXlU
ZXh0PjxyZWNvcmQ+PHJlYy1udW1iZXI+NDA4PC9yZWMtbnVtYmVyPjxmb3JlaWduLWtleXM+PGtl
eSBhcHA9IkVOIiBkYi1pZD0iYWZkeHh0NXQzdnZzZGllMmR6bXhydjJ4OTJ4MmZ0czlzdzVhIiB0
aW1lc3RhbXA9IjE1ODUyNTk4MjMiPjQwODwva2V5PjwvZm9yZWlnbi1rZXlzPjxyZWYtdHlwZSBu
YW1lPSJKb3VybmFsIEFydGljbGUiPjE3PC9yZWYtdHlwZT48Y29udHJpYnV0b3JzPjxhdXRob3Jz
PjxhdXRob3I+TmF1Z2h0b24tVHJldmVzLCBMLiwgPC9hdXRob3I+PGF1dGhvcj5Hcm9zc2Jlcmcs
IFIuIDwvYXV0aG9yPjxhdXRob3I+VHJldmVzLCBBLjwvYXV0aG9yPjwvYXV0aG9ycz48L2NvbnRy
aWJ1dG9ycz48dGl0bGVzPjx0aXRsZT5QYXlpbmcgZm9yIHRvbGVyYW5jZTogVGhlIGltcGFjdCBv
ZiBsaXZlc3RvY2sgZGVwcmVkYXRpb24gYW5kIGNvbXBlbnNhdGlvbiBwYXltZW50cyBvbiBydXJh
bCBjaXRpemVucyZhcG9zOyBhdHRpdHVkZXMgdG93YXJkIHdvbHZlczwvdGl0bGU+PHNlY29uZGFy
eS10aXRsZT5Db25zZXJ2YXRpb24gQmlvbG9neTwvc2Vjb25kYXJ5LXRpdGxlPjwvdGl0bGVzPjxw
ZXJpb2RpY2FsPjxmdWxsLXRpdGxlPkNvbnNlcnZhdGlvbiBCaW9sb2d5PC9mdWxsLXRpdGxlPjxh
YmJyLTE+Q29uc2Vydi4gQmlvbC48L2FiYnItMT48L3BlcmlvZGljYWw+PHBhZ2VzPjE1MDAtMTUx
MS48L3BhZ2VzPjx2b2x1bWU+MTc8L3ZvbHVtZT48ZGF0ZXM+PHllYXI+MjAwMzwveWVhcj48L2Rh
dGVzPjx1cmxzPjwvdXJscz48L3JlY29yZD48L0NpdGU+PENpdGU+PEF1dGhvcj5UcmV2ZXM8L0F1
dGhvcj48WWVhcj4yMDEwPC9ZZWFyPjxSZWNOdW0+MTAzMTwvUmVjTnVtPjxyZWNvcmQ+PHJlYy1u
dW1iZXI+MTAzMTwvcmVjLW51bWJlcj48Zm9yZWlnbi1rZXlzPjxrZXkgYXBwPSJFTiIgZGItaWQ9
ImFmZHh4dDV0M3Z2c2RpZTJkem14cnYyeDkyeDJmdHM5c3c1YSIgdGltZXN0YW1wPSIxNTg1MjU5
ODI0Ij4xMDMxPC9rZXk+PC9mb3JlaWduLWtleXM+PHJlZi10eXBlIG5hbWU9IkpvdXJuYWwgQXJ0
aWNsZSI+MTc8L3JlZi10eXBlPjxjb250cmlidXRvcnM+PGF1dGhvcnM+PGF1dGhvcj5UcmV2ZXMs
IEEuPC9hdXRob3I+PGF1dGhvcj5LYXBwLCBLLkouPC9hdXRob3I+PGF1dGhvcj5NYWNmYXJsYW5k
LCBELk0uPC9hdXRob3I+PC9hdXRob3JzPjwvY29udHJpYnV0b3JzPjx0aXRsZXM+PHRpdGxlPkFt
ZXJpY2FuIGJsYWNrIGJlYXIgbnVpc2FuY2UgY29tcGxhaW50cyBhbmQgaHVudGVyIHRha2U8L3Rp
dGxlPjxzZWNvbmRhcnktdGl0bGU+VXJzdXM8L3NlY29uZGFyeS10aXRsZT48L3RpdGxlcz48cGVy
aW9kaWNhbD48ZnVsbC10aXRsZT5VcnN1czwvZnVsbC10aXRsZT48L3BlcmlvZGljYWw+PHBhZ2Vz
PjMw4oCTNDI8L3BhZ2VzPjx2b2x1bWU+MjE8L3ZvbHVtZT48bnVtYmVyPjE8L251bWJlcj48ZGF0
ZXM+PHllYXI+MjAxMDwveWVhcj48L2RhdGVzPjx1cmxzPjwvdXJscz48L3JlY29yZD48L0NpdGU+
PENpdGU+PEF1dGhvcj5UcmV2ZXM8L0F1dGhvcj48WWVhcj4yMDExPC9ZZWFyPjxSZWNOdW0+OTM0
PC9SZWNOdW0+PHJlY29yZD48cmVjLW51bWJlcj45MzQ8L3JlYy1udW1iZXI+PGZvcmVpZ24ta2V5
cz48a2V5IGFwcD0iRU4iIGRiLWlkPSJhZmR4eHQ1dDN2dnNkaWUyZHpteHJ2Mng5MngyZnRzOXN3
NWEiIHRpbWVzdGFtcD0iMTU4NTI1OTgyNCI+OTM0PC9rZXk+PC9mb3JlaWduLWtleXM+PHJlZi10
eXBlIG5hbWU9IkpvdXJuYWwgQXJ0aWNsZSI+MTc8L3JlZi10eXBlPjxjb250cmlidXRvcnM+PGF1
dGhvcnM+PGF1dGhvcj5UcmV2ZXMsIEEuPC9hdXRob3I+PGF1dGhvcj5NYXJ0aW4sIEsuQS48L2F1
dGhvcj48L2F1dGhvcnM+PC9jb250cmlidXRvcnM+PHRpdGxlcz48dGl0bGU+SHVudGVycyBhcyBz
dGV3YXJkcyBvZiB3b2x2ZXMgaW4gV2lzY29uc2luIGFuZCB0aGUgTm9ydGhlcm4gUm9ja3kgTW91
bnRhaW5zLCBVU0E8L3RpdGxlPjxzZWNvbmRhcnktdGl0bGU+U29jaWV0eSBhbmQgTmF0dXJhbCBS
ZXNvdXJjZXM8L3NlY29uZGFyeS10aXRsZT48L3RpdGxlcz48cGVyaW9kaWNhbD48ZnVsbC10aXRs
ZT5Tb2NpZXR5IGFuZCBOYXR1cmFsIHJlc291cmNlczwvZnVsbC10aXRsZT48L3BlcmlvZGljYWw+
PHBhZ2VzPjk4NC05OTQ8L3BhZ2VzPjx2b2x1bWU+MjQ8L3ZvbHVtZT48bnVtYmVyPjk8L251bWJl
cj48ZGF0ZXM+PHllYXI+MjAxMTwveWVhcj48L2RhdGVzPjx1cmxzPjwvdXJscz48L3JlY29yZD48
L0NpdGU+PC9FbmROb3RlPgB=
</w:fldData>
        </w:fldChar>
      </w:r>
      <w:r w:rsidR="00490D01" w:rsidRPr="008D7E1E">
        <w:rPr>
          <w:rFonts w:asciiTheme="minorHAnsi" w:hAnsiTheme="minorHAnsi" w:cstheme="minorHAnsi"/>
          <w:sz w:val="22"/>
          <w:szCs w:val="22"/>
        </w:rPr>
        <w:instrText xml:space="preserve"> ADDIN EN.CITE.DATA </w:instrText>
      </w:r>
      <w:r w:rsidR="00490D01" w:rsidRPr="008D7E1E">
        <w:rPr>
          <w:rFonts w:asciiTheme="minorHAnsi" w:hAnsiTheme="minorHAnsi" w:cstheme="minorHAnsi"/>
          <w:sz w:val="22"/>
          <w:szCs w:val="22"/>
        </w:rPr>
      </w:r>
      <w:r w:rsidR="00490D01" w:rsidRPr="008D7E1E">
        <w:rPr>
          <w:rFonts w:asciiTheme="minorHAnsi" w:hAnsiTheme="minorHAnsi" w:cstheme="minorHAnsi"/>
          <w:sz w:val="22"/>
          <w:szCs w:val="22"/>
        </w:rPr>
        <w:fldChar w:fldCharType="end"/>
      </w:r>
      <w:r w:rsidR="00127A50" w:rsidRPr="008D7E1E">
        <w:rPr>
          <w:rFonts w:asciiTheme="minorHAnsi" w:hAnsiTheme="minorHAnsi" w:cstheme="minorHAnsi"/>
          <w:sz w:val="22"/>
          <w:szCs w:val="22"/>
        </w:rPr>
      </w:r>
      <w:r w:rsidR="00127A50" w:rsidRPr="008D7E1E">
        <w:rPr>
          <w:rFonts w:asciiTheme="minorHAnsi" w:hAnsiTheme="minorHAnsi" w:cstheme="minorHAnsi"/>
          <w:sz w:val="22"/>
          <w:szCs w:val="22"/>
        </w:rPr>
        <w:fldChar w:fldCharType="separate"/>
      </w:r>
      <w:r w:rsidR="00490D01" w:rsidRPr="008D7E1E">
        <w:rPr>
          <w:rFonts w:asciiTheme="minorHAnsi" w:hAnsiTheme="minorHAnsi" w:cstheme="minorHAnsi"/>
          <w:noProof/>
          <w:sz w:val="22"/>
          <w:szCs w:val="22"/>
        </w:rPr>
        <w:t>[10-12]</w:t>
      </w:r>
      <w:r w:rsidR="00127A50" w:rsidRPr="008D7E1E">
        <w:rPr>
          <w:rFonts w:asciiTheme="minorHAnsi" w:hAnsiTheme="minorHAnsi" w:cstheme="minorHAnsi"/>
          <w:sz w:val="22"/>
          <w:szCs w:val="22"/>
        </w:rPr>
        <w:fldChar w:fldCharType="end"/>
      </w:r>
      <w:r w:rsidR="00013970" w:rsidRPr="008D7E1E">
        <w:rPr>
          <w:rFonts w:asciiTheme="minorHAnsi" w:hAnsiTheme="minorHAnsi" w:cstheme="minorHAnsi"/>
          <w:sz w:val="22"/>
          <w:szCs w:val="22"/>
        </w:rPr>
        <w:t>. These data and the report (above) that 86% of wolves were killed by hunters using hounds raise questions about the role of hounds in killing wolves, which is illegal (p.6 in</w:t>
      </w:r>
      <w:r w:rsidR="00013970" w:rsidRPr="008D7E1E">
        <w:rPr>
          <w:rFonts w:asciiTheme="minorHAnsi" w:hAnsiTheme="minorHAnsi" w:cstheme="minorHAnsi"/>
          <w:color w:val="0070C0"/>
          <w:sz w:val="22"/>
          <w:szCs w:val="22"/>
        </w:rPr>
        <w:t xml:space="preserve"> </w:t>
      </w:r>
      <w:hyperlink r:id="rId11" w:history="1">
        <w:r w:rsidR="00013970" w:rsidRPr="008D7E1E">
          <w:rPr>
            <w:rStyle w:val="Hyperlink"/>
            <w:rFonts w:asciiTheme="minorHAnsi" w:hAnsiTheme="minorHAnsi" w:cstheme="minorHAnsi"/>
            <w:color w:val="0070C0"/>
            <w:sz w:val="22"/>
            <w:szCs w:val="22"/>
          </w:rPr>
          <w:t>https://widnr.widen.net/s/g9mtwx6vzw/2021-wolf-regulations</w:t>
        </w:r>
      </w:hyperlink>
      <w:r w:rsidR="00013970" w:rsidRPr="008D7E1E">
        <w:rPr>
          <w:rFonts w:asciiTheme="minorHAnsi" w:hAnsiTheme="minorHAnsi" w:cstheme="minorHAnsi"/>
          <w:sz w:val="22"/>
          <w:szCs w:val="22"/>
        </w:rPr>
        <w:t>, accessed 29 March 2021).</w:t>
      </w:r>
      <w:r w:rsidR="001D65C7" w:rsidRPr="008D7E1E">
        <w:rPr>
          <w:rFonts w:asciiTheme="minorHAnsi" w:hAnsiTheme="minorHAnsi" w:cstheme="minorHAnsi"/>
          <w:sz w:val="22"/>
          <w:szCs w:val="22"/>
        </w:rPr>
        <w:t xml:space="preserve"> </w:t>
      </w:r>
      <w:r w:rsidR="007505A6" w:rsidRPr="008D7E1E">
        <w:rPr>
          <w:rFonts w:asciiTheme="minorHAnsi" w:hAnsiTheme="minorHAnsi" w:cstheme="minorHAnsi"/>
          <w:sz w:val="22"/>
          <w:szCs w:val="22"/>
        </w:rPr>
        <w:t>Therefore, our estimates</w:t>
      </w:r>
      <w:r w:rsidR="00F07E19" w:rsidRPr="008D7E1E">
        <w:rPr>
          <w:rFonts w:asciiTheme="minorHAnsi" w:hAnsiTheme="minorHAnsi" w:cstheme="minorHAnsi"/>
          <w:sz w:val="22"/>
          <w:szCs w:val="22"/>
        </w:rPr>
        <w:t xml:space="preserve"> in the main text</w:t>
      </w:r>
      <w:r w:rsidR="007505A6" w:rsidRPr="008D7E1E">
        <w:rPr>
          <w:rFonts w:asciiTheme="minorHAnsi" w:hAnsiTheme="minorHAnsi" w:cstheme="minorHAnsi"/>
          <w:sz w:val="22"/>
          <w:szCs w:val="22"/>
        </w:rPr>
        <w:t xml:space="preserve"> are conservative because we used model parameters from </w:t>
      </w:r>
      <w:r w:rsidR="00764D28" w:rsidRPr="008D7E1E">
        <w:rPr>
          <w:rFonts w:asciiTheme="minorHAnsi" w:hAnsiTheme="minorHAnsi" w:cstheme="minorHAnsi"/>
          <w:sz w:val="22"/>
          <w:szCs w:val="22"/>
        </w:rPr>
        <w:t xml:space="preserve">periods </w:t>
      </w:r>
      <w:r w:rsidR="007505A6" w:rsidRPr="008D7E1E">
        <w:rPr>
          <w:rFonts w:asciiTheme="minorHAnsi" w:hAnsiTheme="minorHAnsi" w:cstheme="minorHAnsi"/>
          <w:sz w:val="22"/>
          <w:szCs w:val="22"/>
        </w:rPr>
        <w:t xml:space="preserve">in Wisconsin when wolf-killing was primarily done by government agents in response to real or perceived livestock threats rather than public hunting seasons with novel methods. Few such ‘agency kills’ occurred in February </w:t>
      </w:r>
      <w:r w:rsidR="00127A50" w:rsidRPr="008D7E1E">
        <w:rPr>
          <w:rFonts w:asciiTheme="minorHAnsi" w:hAnsiTheme="minorHAnsi" w:cstheme="minorHAnsi"/>
          <w:sz w:val="22"/>
          <w:szCs w:val="22"/>
        </w:rPr>
        <w:fldChar w:fldCharType="begin"/>
      </w:r>
      <w:r w:rsidR="00490D01" w:rsidRPr="008D7E1E">
        <w:rPr>
          <w:rFonts w:asciiTheme="minorHAnsi" w:hAnsiTheme="minorHAnsi" w:cstheme="minorHAnsi"/>
          <w:sz w:val="22"/>
          <w:szCs w:val="22"/>
        </w:rPr>
        <w:instrText xml:space="preserve"> ADDIN EN.CITE &lt;EndNote&gt;&lt;Cite&gt;&lt;Author&gt;Treves&lt;/Author&gt;&lt;Year&gt;2017&lt;/Year&gt;&lt;RecNum&gt;1946&lt;/RecNum&gt;&lt;DisplayText&gt;[13]&lt;/DisplayText&gt;&lt;record&gt;&lt;rec-number&gt;1946&lt;/rec-number&gt;&lt;foreign-keys&gt;&lt;key app="EN" db-id="afdxxt5t3vvsdie2dzmxrv2x92x2fts9sw5a" timestamp="1422399314"&gt;1946&lt;/key&gt;&lt;/foreign-keys&gt;&lt;ref-type name="Journal Article"&gt;17&lt;/ref-type&gt;&lt;contributors&gt;&lt;authors&gt;&lt;author&gt;Treves, A.&lt;/author&gt;&lt;author&gt;Langenberg, J.A.&lt;/author&gt;&lt;author&gt;López-Bao, J.V.&lt;/author&gt;&lt;author&gt;Rabenhorst, M.F.&lt;/author&gt;&lt;/authors&gt;&lt;/contributors&gt;&lt;titles&gt;&lt;title&gt;Gray wolf mortality patterns in Wisconsin from 1979 to 2012&lt;/title&gt;&lt;secondary-title&gt;Journal of Mammalogy&lt;/secondary-title&gt;&lt;/titles&gt;&lt;periodical&gt;&lt;full-title&gt;Journal of Mammalogy&lt;/full-title&gt;&lt;abbr-1&gt;J. Mammal.&lt;/abbr-1&gt;&lt;/periodical&gt;&lt;pages&gt;17-32&lt;/pages&gt;&lt;volume&gt;98&lt;/volume&gt;&lt;number&gt;1&lt;/number&gt;&lt;dates&gt;&lt;year&gt;2017&lt;/year&gt;&lt;/dates&gt;&lt;urls&gt;&lt;related-urls&gt;&lt;url&gt;DOI:10.1093/jmammal/gyw145&lt;/url&gt;&lt;/related-urls&gt;&lt;/urls&gt;&lt;/record&gt;&lt;/Cite&gt;&lt;/EndNote&gt;</w:instrText>
      </w:r>
      <w:r w:rsidR="00127A50" w:rsidRPr="008D7E1E">
        <w:rPr>
          <w:rFonts w:asciiTheme="minorHAnsi" w:hAnsiTheme="minorHAnsi" w:cstheme="minorHAnsi"/>
          <w:sz w:val="22"/>
          <w:szCs w:val="22"/>
        </w:rPr>
        <w:fldChar w:fldCharType="separate"/>
      </w:r>
      <w:r w:rsidR="00490D01" w:rsidRPr="008D7E1E">
        <w:rPr>
          <w:rFonts w:asciiTheme="minorHAnsi" w:hAnsiTheme="minorHAnsi" w:cstheme="minorHAnsi"/>
          <w:noProof/>
          <w:sz w:val="22"/>
          <w:szCs w:val="22"/>
        </w:rPr>
        <w:t>[13]</w:t>
      </w:r>
      <w:r w:rsidR="00127A50" w:rsidRPr="008D7E1E">
        <w:rPr>
          <w:rFonts w:asciiTheme="minorHAnsi" w:hAnsiTheme="minorHAnsi" w:cstheme="minorHAnsi"/>
          <w:sz w:val="22"/>
          <w:szCs w:val="22"/>
        </w:rPr>
        <w:fldChar w:fldCharType="end"/>
      </w:r>
      <w:r w:rsidR="007505A6" w:rsidRPr="008D7E1E">
        <w:rPr>
          <w:rFonts w:asciiTheme="minorHAnsi" w:hAnsiTheme="minorHAnsi" w:cstheme="minorHAnsi"/>
          <w:sz w:val="22"/>
          <w:szCs w:val="22"/>
        </w:rPr>
        <w:t>. Our estimates are also conservative because our model parameters for cryptic poaching come from Wisconsin</w:t>
      </w:r>
      <w:r w:rsidR="007505A6" w:rsidRPr="008D7E1E">
        <w:rPr>
          <w:rFonts w:asciiTheme="minorHAnsi" w:hAnsiTheme="minorHAnsi" w:cstheme="minorHAnsi"/>
          <w:sz w:val="22"/>
          <w:szCs w:val="22"/>
          <w:rtl/>
        </w:rPr>
        <w:t>’</w:t>
      </w:r>
      <w:r w:rsidR="007505A6" w:rsidRPr="008D7E1E">
        <w:rPr>
          <w:rFonts w:asciiTheme="minorHAnsi" w:hAnsiTheme="minorHAnsi" w:cstheme="minorHAnsi"/>
          <w:sz w:val="22"/>
          <w:szCs w:val="22"/>
        </w:rPr>
        <w:t>s historical patterns rather than more recent, much highe</w:t>
      </w:r>
      <w:r w:rsidR="00E9719E" w:rsidRPr="008D7E1E">
        <w:rPr>
          <w:rFonts w:asciiTheme="minorHAnsi" w:hAnsiTheme="minorHAnsi" w:cstheme="minorHAnsi"/>
          <w:sz w:val="22"/>
          <w:szCs w:val="22"/>
        </w:rPr>
        <w:t>r</w:t>
      </w:r>
      <w:r w:rsidR="007505A6" w:rsidRPr="008D7E1E">
        <w:rPr>
          <w:rFonts w:asciiTheme="minorHAnsi" w:hAnsiTheme="minorHAnsi" w:cstheme="minorHAnsi"/>
          <w:sz w:val="22"/>
          <w:szCs w:val="22"/>
        </w:rPr>
        <w:t xml:space="preserve"> estimates of cryptic poaching in Mexican gray wolves</w:t>
      </w:r>
      <w:r w:rsidR="00E9719E" w:rsidRPr="008D7E1E">
        <w:rPr>
          <w:rFonts w:asciiTheme="minorHAnsi" w:hAnsiTheme="minorHAnsi" w:cstheme="minorHAnsi"/>
          <w:sz w:val="22"/>
          <w:szCs w:val="22"/>
        </w:rPr>
        <w:t>, which also have higher certainty</w:t>
      </w:r>
      <w:r w:rsidR="00AE3DF5" w:rsidRPr="008D7E1E">
        <w:rPr>
          <w:rFonts w:asciiTheme="minorHAnsi" w:hAnsiTheme="minorHAnsi" w:cstheme="minorHAnsi"/>
          <w:sz w:val="22"/>
          <w:szCs w:val="22"/>
        </w:rPr>
        <w:t xml:space="preserve"> </w:t>
      </w:r>
      <w:r w:rsidR="00127A50" w:rsidRPr="008D7E1E">
        <w:rPr>
          <w:rFonts w:asciiTheme="minorHAnsi" w:hAnsiTheme="minorHAnsi" w:cstheme="minorHAnsi"/>
          <w:sz w:val="22"/>
          <w:szCs w:val="22"/>
        </w:rPr>
        <w:fldChar w:fldCharType="begin"/>
      </w:r>
      <w:r w:rsidR="00490D01" w:rsidRPr="008D7E1E">
        <w:rPr>
          <w:rFonts w:asciiTheme="minorHAnsi" w:hAnsiTheme="minorHAnsi" w:cstheme="minorHAnsi"/>
          <w:sz w:val="22"/>
          <w:szCs w:val="22"/>
        </w:rPr>
        <w:instrText xml:space="preserve"> ADDIN EN.CITE &lt;EndNote&gt;&lt;Cite&gt;&lt;Author&gt;Louchouarn&lt;/Author&gt;&lt;Year&gt;2021&lt;/Year&gt;&lt;RecNum&gt;3024&lt;/RecNum&gt;&lt;DisplayText&gt;[14]&lt;/DisplayText&gt;&lt;record&gt;&lt;rec-number&gt;3024&lt;/rec-number&gt;&lt;foreign-keys&gt;&lt;key app="EN" db-id="afdxxt5t3vvsdie2dzmxrv2x92x2fts9sw5a" timestamp="1608497828"&gt;3024&lt;/key&gt;&lt;/foreign-keys&gt;&lt;ref-type name="Journal Article"&gt;17&lt;/ref-type&gt;&lt;contributors&gt;&lt;authors&gt;&lt;author&gt;Louchouarn, N.X.&lt;/author&gt;&lt;author&gt;Santiago-Ávila, F.J.&lt;/author&gt;&lt;author&gt;Parsons, D.R.&lt;/author&gt;&lt;author&gt;Treves, A.&lt;/author&gt;&lt;/authors&gt;&lt;/contributors&gt;&lt;titles&gt;&lt;title&gt;Evaluating how lethal management affects poaching of Mexican wolves  &lt;/title&gt;&lt;secondary-title&gt;Open Science&lt;/secondary-title&gt;&lt;/titles&gt;&lt;periodical&gt;&lt;full-title&gt;Open Science&lt;/full-title&gt;&lt;/periodical&gt;&lt;pages&gt;200330&lt;/pages&gt;&lt;volume&gt;8 (registered report)&lt;/volume&gt;&lt;dates&gt;&lt;year&gt;2021&lt;/year&gt;&lt;/dates&gt;&lt;urls&gt;&lt;related-urls&gt;&lt;url&gt; https://doi.org/10.1098/rsos.200330&lt;/url&gt;&lt;/related-urls&gt;&lt;/urls&gt;&lt;/record&gt;&lt;/Cite&gt;&lt;/EndNote&gt;</w:instrText>
      </w:r>
      <w:r w:rsidR="00127A50" w:rsidRPr="008D7E1E">
        <w:rPr>
          <w:rFonts w:asciiTheme="minorHAnsi" w:hAnsiTheme="minorHAnsi" w:cstheme="minorHAnsi"/>
          <w:sz w:val="22"/>
          <w:szCs w:val="22"/>
        </w:rPr>
        <w:fldChar w:fldCharType="separate"/>
      </w:r>
      <w:r w:rsidR="00490D01" w:rsidRPr="008D7E1E">
        <w:rPr>
          <w:rFonts w:asciiTheme="minorHAnsi" w:hAnsiTheme="minorHAnsi" w:cstheme="minorHAnsi"/>
          <w:noProof/>
          <w:sz w:val="22"/>
          <w:szCs w:val="22"/>
        </w:rPr>
        <w:t>[14]</w:t>
      </w:r>
      <w:r w:rsidR="00127A50" w:rsidRPr="008D7E1E">
        <w:rPr>
          <w:rFonts w:asciiTheme="minorHAnsi" w:hAnsiTheme="minorHAnsi" w:cstheme="minorHAnsi"/>
          <w:sz w:val="22"/>
          <w:szCs w:val="22"/>
        </w:rPr>
        <w:fldChar w:fldCharType="end"/>
      </w:r>
      <w:r w:rsidR="007505A6" w:rsidRPr="008D7E1E">
        <w:rPr>
          <w:rFonts w:asciiTheme="minorHAnsi" w:hAnsiTheme="minorHAnsi" w:cstheme="minorHAnsi"/>
          <w:sz w:val="22"/>
          <w:szCs w:val="22"/>
        </w:rPr>
        <w:t xml:space="preserve">. </w:t>
      </w:r>
    </w:p>
    <w:p w14:paraId="310AA03C" w14:textId="5B3E4ED1" w:rsidR="0008789B" w:rsidRPr="008D7E1E" w:rsidRDefault="0008789B" w:rsidP="00162A59">
      <w:pPr>
        <w:pStyle w:val="Default"/>
        <w:spacing w:before="0" w:line="240" w:lineRule="auto"/>
        <w:rPr>
          <w:rFonts w:asciiTheme="minorHAnsi" w:hAnsiTheme="minorHAnsi" w:cstheme="minorHAnsi"/>
          <w:sz w:val="22"/>
          <w:szCs w:val="22"/>
        </w:rPr>
      </w:pPr>
    </w:p>
    <w:p w14:paraId="00628BBC" w14:textId="4705022F" w:rsidR="0008789B" w:rsidRPr="008D7E1E" w:rsidRDefault="0008789B" w:rsidP="00162A59">
      <w:pPr>
        <w:pStyle w:val="Default"/>
        <w:spacing w:before="0" w:line="240" w:lineRule="auto"/>
        <w:rPr>
          <w:rFonts w:asciiTheme="minorHAnsi" w:hAnsiTheme="minorHAnsi" w:cstheme="minorHAnsi"/>
          <w:sz w:val="22"/>
          <w:szCs w:val="22"/>
        </w:rPr>
      </w:pPr>
      <w:r w:rsidRPr="008D7E1E">
        <w:rPr>
          <w:rFonts w:asciiTheme="minorHAnsi" w:hAnsiTheme="minorHAnsi" w:cstheme="minorHAnsi"/>
          <w:sz w:val="22"/>
          <w:szCs w:val="22"/>
        </w:rPr>
        <w:t xml:space="preserve">Finally, the </w:t>
      </w:r>
      <w:r w:rsidR="00FA5A66" w:rsidRPr="008D7E1E">
        <w:rPr>
          <w:rFonts w:asciiTheme="minorHAnsi" w:hAnsiTheme="minorHAnsi" w:cstheme="minorHAnsi"/>
          <w:sz w:val="22"/>
          <w:szCs w:val="22"/>
        </w:rPr>
        <w:t>repeated</w:t>
      </w:r>
      <w:r w:rsidRPr="008D7E1E">
        <w:rPr>
          <w:rFonts w:asciiTheme="minorHAnsi" w:hAnsiTheme="minorHAnsi" w:cstheme="minorHAnsi"/>
          <w:sz w:val="22"/>
          <w:szCs w:val="22"/>
        </w:rPr>
        <w:t xml:space="preserve"> claim</w:t>
      </w:r>
      <w:r w:rsidR="00FA5A66" w:rsidRPr="008D7E1E">
        <w:rPr>
          <w:rFonts w:asciiTheme="minorHAnsi" w:hAnsiTheme="minorHAnsi" w:cstheme="minorHAnsi"/>
          <w:sz w:val="22"/>
          <w:szCs w:val="22"/>
        </w:rPr>
        <w:t>s above f</w:t>
      </w:r>
      <w:r w:rsidR="008C3F5F" w:rsidRPr="008D7E1E">
        <w:rPr>
          <w:rFonts w:asciiTheme="minorHAnsi" w:hAnsiTheme="minorHAnsi" w:cstheme="minorHAnsi"/>
          <w:sz w:val="22"/>
          <w:szCs w:val="22"/>
        </w:rPr>
        <w:t>or</w:t>
      </w:r>
      <w:r w:rsidRPr="008D7E1E">
        <w:rPr>
          <w:rFonts w:asciiTheme="minorHAnsi" w:hAnsiTheme="minorHAnsi" w:cstheme="minorHAnsi"/>
          <w:sz w:val="22"/>
          <w:szCs w:val="22"/>
        </w:rPr>
        <w:t xml:space="preserve"> a scientific basis for</w:t>
      </w:r>
      <w:r w:rsidR="00FA5A66" w:rsidRPr="008D7E1E">
        <w:rPr>
          <w:rFonts w:asciiTheme="minorHAnsi" w:hAnsiTheme="minorHAnsi" w:cstheme="minorHAnsi"/>
          <w:sz w:val="22"/>
          <w:szCs w:val="22"/>
        </w:rPr>
        <w:t xml:space="preserve"> the wolf-hunt are inconsistent with </w:t>
      </w:r>
      <w:r w:rsidR="009F219A" w:rsidRPr="008D7E1E">
        <w:rPr>
          <w:rFonts w:asciiTheme="minorHAnsi" w:hAnsiTheme="minorHAnsi" w:cstheme="minorHAnsi"/>
          <w:sz w:val="22"/>
          <w:szCs w:val="22"/>
        </w:rPr>
        <w:t>recent evidence. We have shown previously that</w:t>
      </w:r>
      <w:r w:rsidR="00FA5A66" w:rsidRPr="008D7E1E">
        <w:rPr>
          <w:rFonts w:asciiTheme="minorHAnsi" w:hAnsiTheme="minorHAnsi" w:cstheme="minorHAnsi"/>
          <w:sz w:val="22"/>
          <w:szCs w:val="22"/>
        </w:rPr>
        <w:t xml:space="preserve"> the 1999 population goal of 350 wolves </w:t>
      </w:r>
      <w:r w:rsidR="009F219A" w:rsidRPr="008D7E1E">
        <w:rPr>
          <w:rFonts w:asciiTheme="minorHAnsi" w:hAnsiTheme="minorHAnsi" w:cstheme="minorHAnsi"/>
          <w:sz w:val="22"/>
          <w:szCs w:val="22"/>
        </w:rPr>
        <w:t>could not be based on science</w:t>
      </w:r>
      <w:r w:rsidR="00295D71" w:rsidRPr="008D7E1E">
        <w:rPr>
          <w:rFonts w:asciiTheme="minorHAnsi" w:hAnsiTheme="minorHAnsi" w:cstheme="minorHAnsi"/>
          <w:sz w:val="22"/>
          <w:szCs w:val="22"/>
        </w:rPr>
        <w:t xml:space="preserve"> and</w:t>
      </w:r>
      <w:r w:rsidR="009F219A" w:rsidRPr="008D7E1E">
        <w:rPr>
          <w:rFonts w:asciiTheme="minorHAnsi" w:hAnsiTheme="minorHAnsi" w:cstheme="minorHAnsi"/>
          <w:sz w:val="22"/>
          <w:szCs w:val="22"/>
        </w:rPr>
        <w:t xml:space="preserve"> the state population model from </w:t>
      </w:r>
      <w:r w:rsidR="006B79E7" w:rsidRPr="008D7E1E">
        <w:rPr>
          <w:rFonts w:asciiTheme="minorHAnsi" w:hAnsiTheme="minorHAnsi" w:cstheme="minorHAnsi"/>
          <w:sz w:val="22"/>
          <w:szCs w:val="22"/>
        </w:rPr>
        <w:t>1999</w:t>
      </w:r>
      <w:r w:rsidR="00C766CF" w:rsidRPr="008D7E1E">
        <w:rPr>
          <w:rFonts w:asciiTheme="minorHAnsi" w:hAnsiTheme="minorHAnsi" w:cstheme="minorHAnsi"/>
          <w:sz w:val="22"/>
          <w:szCs w:val="22"/>
        </w:rPr>
        <w:t>–2018</w:t>
      </w:r>
      <w:r w:rsidR="009F219A" w:rsidRPr="008D7E1E">
        <w:rPr>
          <w:rFonts w:asciiTheme="minorHAnsi" w:hAnsiTheme="minorHAnsi" w:cstheme="minorHAnsi"/>
          <w:sz w:val="22"/>
          <w:szCs w:val="22"/>
        </w:rPr>
        <w:t xml:space="preserve"> omit</w:t>
      </w:r>
      <w:r w:rsidR="00295D71" w:rsidRPr="008D7E1E">
        <w:rPr>
          <w:rFonts w:asciiTheme="minorHAnsi" w:hAnsiTheme="minorHAnsi" w:cstheme="minorHAnsi"/>
          <w:sz w:val="22"/>
          <w:szCs w:val="22"/>
        </w:rPr>
        <w:t>ted</w:t>
      </w:r>
      <w:r w:rsidR="009F219A" w:rsidRPr="008D7E1E">
        <w:rPr>
          <w:rFonts w:asciiTheme="minorHAnsi" w:hAnsiTheme="minorHAnsi" w:cstheme="minorHAnsi"/>
          <w:sz w:val="22"/>
          <w:szCs w:val="22"/>
        </w:rPr>
        <w:t xml:space="preserve"> crucial information</w:t>
      </w:r>
      <w:r w:rsidR="00F42526" w:rsidRPr="008D7E1E">
        <w:rPr>
          <w:rFonts w:asciiTheme="minorHAnsi" w:hAnsiTheme="minorHAnsi" w:cstheme="minorHAnsi"/>
          <w:sz w:val="22"/>
          <w:szCs w:val="22"/>
        </w:rPr>
        <w:t xml:space="preserve"> </w:t>
      </w:r>
      <w:r w:rsidR="00127A50" w:rsidRPr="008D7E1E">
        <w:rPr>
          <w:rFonts w:asciiTheme="minorHAnsi" w:hAnsiTheme="minorHAnsi" w:cstheme="minorHAnsi"/>
          <w:sz w:val="22"/>
          <w:szCs w:val="22"/>
        </w:rPr>
        <w:fldChar w:fldCharType="begin"/>
      </w:r>
      <w:r w:rsidR="00490D01" w:rsidRPr="008D7E1E">
        <w:rPr>
          <w:rFonts w:asciiTheme="minorHAnsi" w:hAnsiTheme="minorHAnsi" w:cstheme="minorHAnsi"/>
          <w:sz w:val="22"/>
          <w:szCs w:val="22"/>
        </w:rPr>
        <w:instrText xml:space="preserve"> ADDIN EN.CITE &lt;EndNote&gt;&lt;Cite&gt;&lt;Author&gt;Treves&lt;/Author&gt;&lt;Year&gt;2021&lt;/Year&gt;&lt;RecNum&gt;2571&lt;/RecNum&gt;&lt;DisplayText&gt;[15]&lt;/DisplayText&gt;&lt;record&gt;&lt;rec-number&gt;2571&lt;/rec-number&gt;&lt;foreign-keys&gt;&lt;key app="EN" db-id="afdxxt5t3vvsdie2dzmxrv2x92x2fts9sw5a" timestamp="1549227027"&gt;2571&lt;/key&gt;&lt;/foreign-keys&gt;&lt;ref-type name="Journal Article"&gt;17&lt;/ref-type&gt;&lt;contributors&gt;&lt;authors&gt;&lt;author&gt;Treves, A&lt;/author&gt;&lt;author&gt;Paquet, P. C. &lt;/author&gt;&lt;author&gt;Artelle, K. A. &lt;/author&gt;&lt;author&gt;Cornman, A. M.&lt;/author&gt;&lt;author&gt;Krofel, M. &lt;/author&gt;&lt;author&gt;Darimont, C. T. &lt;/author&gt;&lt;/authors&gt;&lt;/contributors&gt;&lt;titles&gt;&lt;title&gt;Transparency about values and assertions of fact in natural resource management&lt;/title&gt;&lt;secondary-title&gt;Frontiers in Conservation Science: Human-Wildlife Dynamics&lt;/secondary-title&gt;&lt;/titles&gt;&lt;periodical&gt;&lt;full-title&gt;Frontiers in Conservation Science: Human-Wildlife Dynamics&lt;/full-title&gt;&lt;/periodical&gt;&lt;pages&gt;631998&lt;/pages&gt;&lt;volume&gt;2&lt;/volume&gt;&lt;dates&gt;&lt;year&gt;2021&lt;/year&gt;&lt;/dates&gt;&lt;urls&gt;&lt;/urls&gt;&lt;electronic-resource-num&gt;DOI: 10.3389/fcosc.2021.631998&lt;/electronic-resource-num&gt;&lt;/record&gt;&lt;/Cite&gt;&lt;/EndNote&gt;</w:instrText>
      </w:r>
      <w:r w:rsidR="00127A50" w:rsidRPr="008D7E1E">
        <w:rPr>
          <w:rFonts w:asciiTheme="minorHAnsi" w:hAnsiTheme="minorHAnsi" w:cstheme="minorHAnsi"/>
          <w:sz w:val="22"/>
          <w:szCs w:val="22"/>
        </w:rPr>
        <w:fldChar w:fldCharType="separate"/>
      </w:r>
      <w:r w:rsidR="00490D01" w:rsidRPr="008D7E1E">
        <w:rPr>
          <w:rFonts w:asciiTheme="minorHAnsi" w:hAnsiTheme="minorHAnsi" w:cstheme="minorHAnsi"/>
          <w:noProof/>
          <w:sz w:val="22"/>
          <w:szCs w:val="22"/>
        </w:rPr>
        <w:t>[15]</w:t>
      </w:r>
      <w:r w:rsidR="00127A50" w:rsidRPr="008D7E1E">
        <w:rPr>
          <w:rFonts w:asciiTheme="minorHAnsi" w:hAnsiTheme="minorHAnsi" w:cstheme="minorHAnsi"/>
          <w:sz w:val="22"/>
          <w:szCs w:val="22"/>
        </w:rPr>
        <w:fldChar w:fldCharType="end"/>
      </w:r>
      <w:r w:rsidR="00295D71" w:rsidRPr="008D7E1E">
        <w:rPr>
          <w:rFonts w:asciiTheme="minorHAnsi" w:hAnsiTheme="minorHAnsi" w:cstheme="minorHAnsi"/>
          <w:sz w:val="22"/>
          <w:szCs w:val="22"/>
        </w:rPr>
        <w:t xml:space="preserve">/. Furthermore, the state </w:t>
      </w:r>
      <w:r w:rsidR="001B3C12" w:rsidRPr="008D7E1E">
        <w:rPr>
          <w:rFonts w:asciiTheme="minorHAnsi" w:hAnsiTheme="minorHAnsi" w:cstheme="minorHAnsi"/>
          <w:sz w:val="22"/>
          <w:szCs w:val="22"/>
        </w:rPr>
        <w:t>systematically</w:t>
      </w:r>
      <w:r w:rsidR="009F219A" w:rsidRPr="008D7E1E">
        <w:rPr>
          <w:rFonts w:asciiTheme="minorHAnsi" w:hAnsiTheme="minorHAnsi" w:cstheme="minorHAnsi"/>
          <w:sz w:val="22"/>
          <w:szCs w:val="22"/>
        </w:rPr>
        <w:t xml:space="preserve"> under-</w:t>
      </w:r>
      <w:r w:rsidR="00771463" w:rsidRPr="008D7E1E">
        <w:rPr>
          <w:rFonts w:asciiTheme="minorHAnsi" w:hAnsiTheme="minorHAnsi" w:cstheme="minorHAnsi"/>
          <w:sz w:val="22"/>
          <w:szCs w:val="22"/>
        </w:rPr>
        <w:t>estimate</w:t>
      </w:r>
      <w:r w:rsidR="00DB2AF9" w:rsidRPr="008D7E1E">
        <w:rPr>
          <w:rFonts w:asciiTheme="minorHAnsi" w:hAnsiTheme="minorHAnsi" w:cstheme="minorHAnsi"/>
          <w:sz w:val="22"/>
          <w:szCs w:val="22"/>
        </w:rPr>
        <w:t>d</w:t>
      </w:r>
      <w:r w:rsidR="009F219A" w:rsidRPr="008D7E1E">
        <w:rPr>
          <w:rFonts w:asciiTheme="minorHAnsi" w:hAnsiTheme="minorHAnsi" w:cstheme="minorHAnsi"/>
          <w:sz w:val="22"/>
          <w:szCs w:val="22"/>
        </w:rPr>
        <w:t xml:space="preserve"> mortality rates </w:t>
      </w:r>
      <w:r w:rsidR="00771463" w:rsidRPr="008D7E1E">
        <w:rPr>
          <w:rFonts w:asciiTheme="minorHAnsi" w:hAnsiTheme="minorHAnsi" w:cstheme="minorHAnsi"/>
          <w:sz w:val="22"/>
          <w:szCs w:val="22"/>
        </w:rPr>
        <w:t xml:space="preserve">during its wolf-hunt planning </w:t>
      </w:r>
      <w:r w:rsidR="007E67E5" w:rsidRPr="008D7E1E">
        <w:rPr>
          <w:rFonts w:asciiTheme="minorHAnsi" w:hAnsiTheme="minorHAnsi" w:cstheme="minorHAnsi"/>
          <w:sz w:val="22"/>
          <w:szCs w:val="22"/>
        </w:rPr>
        <w:fldChar w:fldCharType="begin">
          <w:fldData xml:space="preserve">PEVuZE5vdGU+PENpdGU+PEF1dGhvcj5TYW50aWFnby3DgXZpbGE8L0F1dGhvcj48WWVhcj4yMDIw
PC9ZZWFyPjxSZWNOdW0+MjkxNDwvUmVjTnVtPjxEaXNwbGF5VGV4dD5bMTMsIDE2LCAxN108L0Rp
c3BsYXlUZXh0PjxyZWNvcmQ+PHJlYy1udW1iZXI+MjkxNDwvcmVjLW51bWJlcj48Zm9yZWlnbi1r
ZXlzPjxrZXkgYXBwPSJFTiIgZGItaWQ9ImFmZHh4dDV0M3Z2c2RpZTJkem14cnYyeDkyeDJmdHM5
c3c1YSIgdGltZXN0YW1wPSIxNTk1MTA1NTgyIj4yOTE0PC9rZXk+PC9mb3JlaWduLWtleXM+PHJl
Zi10eXBlIG5hbWU9IkpvdXJuYWwgQXJ0aWNsZSI+MTc8L3JlZi10eXBlPjxjb250cmlidXRvcnM+
PGF1dGhvcnM+PGF1dGhvcj5TYW50aWFnby3DgXZpbGEsIEYuSi48L2F1dGhvcj48YXV0aG9yPkNo
YXBwZWxsLCBSLiBKLDwvYXV0aG9yPjxhdXRob3I+VHJldmVzLCBBLjwvYXV0aG9yPjwvYXV0aG9y
cz48L2NvbnRyaWJ1dG9ycz48dGl0bGVzPjx0aXRsZT5MaWJlcmFsaXppbmcgdGhlIGtpbGxpbmcg
b2YgZW5kYW5nZXJlZCB3b2x2ZXMgd2FzIGFzc29jaWF0ZWQgd2l0aCBtb3JlIGRpc2FwcGVhcmFu
Y2VzIG9mIGNvbGxhcmVkIGluZGl2aWR1YWxzIGluIFdpc2NvbnNpbiwgVVNBPC90aXRsZT48c2Vj
b25kYXJ5LXRpdGxlPlNjaWVudGlmaWMgUmVwb3J0czwvc2Vjb25kYXJ5LXRpdGxlPjwvdGl0bGVz
PjxwZXJpb2RpY2FsPjxmdWxsLXRpdGxlPlNjaWVudGlmaWMgUmVwb3J0czwvZnVsbC10aXRsZT48
L3BlcmlvZGljYWw+PHBhZ2VzPjEzODgxPC9wYWdlcz48dm9sdW1lPjEwPC92b2x1bWU+PGRhdGVz
Pjx5ZWFyPjIwMjA8L3llYXI+PC9kYXRlcz48dXJscz48cmVsYXRlZC11cmxzPjx1cmw+fCBodHRw
czovL2RvaS5vcmcvMTAuMTAzOC9zNDE1OTgtMDIwLTcwODM3LXg8L3VybD48L3JlbGF0ZWQtdXJs
cz48L3VybHM+PGVsZWN0cm9uaWMtcmVzb3VyY2UtbnVtPi8xMC4xMDM4PC9lbGVjdHJvbmljLXJl
c291cmNlLW51bT48L3JlY29yZD48L0NpdGU+PENpdGU+PEF1dGhvcj5UcmV2ZXM8L0F1dGhvcj48
WWVhcj4yMDE3PC9ZZWFyPjxSZWNOdW0+MTk0NjwvUmVjTnVtPjxyZWNvcmQ+PHJlYy1udW1iZXI+
MTk0NjwvcmVjLW51bWJlcj48Zm9yZWlnbi1rZXlzPjxrZXkgYXBwPSJFTiIgZGItaWQ9ImFmZHh4
dDV0M3Z2c2RpZTJkem14cnYyeDkyeDJmdHM5c3c1YSIgdGltZXN0YW1wPSIxNDIyMzk5MzE0Ij4x
OTQ2PC9rZXk+PC9mb3JlaWduLWtleXM+PHJlZi10eXBlIG5hbWU9IkpvdXJuYWwgQXJ0aWNsZSI+
MTc8L3JlZi10eXBlPjxjb250cmlidXRvcnM+PGF1dGhvcnM+PGF1dGhvcj5UcmV2ZXMsIEEuPC9h
dXRob3I+PGF1dGhvcj5MYW5nZW5iZXJnLCBKLkEuPC9hdXRob3I+PGF1dGhvcj5Mw7NwZXotQmFv
LCBKLlYuPC9hdXRob3I+PGF1dGhvcj5SYWJlbmhvcnN0LCBNLkYuPC9hdXRob3I+PC9hdXRob3Jz
PjwvY29udHJpYnV0b3JzPjx0aXRsZXM+PHRpdGxlPkdyYXkgd29sZiBtb3J0YWxpdHkgcGF0dGVy
bnMgaW4gV2lzY29uc2luIGZyb20gMTk3OSB0byAyMDEyPC90aXRsZT48c2Vjb25kYXJ5LXRpdGxl
PkpvdXJuYWwgb2YgTWFtbWFsb2d5PC9zZWNvbmRhcnktdGl0bGU+PC90aXRsZXM+PHBlcmlvZGlj
YWw+PGZ1bGwtdGl0bGU+Sm91cm5hbCBvZiBNYW1tYWxvZ3k8L2Z1bGwtdGl0bGU+PGFiYnItMT5K
LiBNYW1tYWwuPC9hYmJyLTE+PC9wZXJpb2RpY2FsPjxwYWdlcz4xNy0zMjwvcGFnZXM+PHZvbHVt
ZT45ODwvdm9sdW1lPjxudW1iZXI+MTwvbnVtYmVyPjxkYXRlcz48eWVhcj4yMDE3PC95ZWFyPjwv
ZGF0ZXM+PHVybHM+PHJlbGF0ZWQtdXJscz48dXJsPkRPSToxMC4xMDkzL2ptYW1tYWwvZ3l3MTQ1
PC91cmw+PC9yZWxhdGVkLXVybHM+PC91cmxzPjwvcmVjb3JkPjwvQ2l0ZT48Q2l0ZT48QXV0aG9y
PlRyZXZlczwvQXV0aG9yPjxZZWFyPjIwMTc8L1llYXI+PFJlY051bT4yMzAyPC9SZWNOdW0+PHJl
Y29yZD48cmVjLW51bWJlcj4yMzAyPC9yZWMtbnVtYmVyPjxmb3JlaWduLWtleXM+PGtleSBhcHA9
IkVOIiBkYi1pZD0iYWZkeHh0NXQzdnZzZGllMmR6bXhydjJ4OTJ4MmZ0czlzdzVhIiB0aW1lc3Rh
bXA9IjE0OTEyMzY0MjIiPjIzMDI8L2tleT48L2ZvcmVpZ24ta2V5cz48cmVmLXR5cGUgbmFtZT0i
Sm91cm5hbCBBcnRpY2xlIj4xNzwvcmVmLXR5cGU+PGNvbnRyaWJ1dG9ycz48YXV0aG9ycz48YXV0
aG9yPlRyZXZlcywgQS48L2F1dGhvcj48YXV0aG9yPkFydGVsbGUsIEsuQS48L2F1dGhvcj48YXV0
aG9yPkRhcmltb250LCAuIEMuIFQuPC9hdXRob3I+PGF1dGhvcj5QYXJzb25zLCBELlIuPC9hdXRo
b3I+PC9hdXRob3JzPjwvY29udHJpYnV0b3JzPjx0aXRsZXM+PHRpdGxlPk1pc21lYXN1cmVkIG1v
cnRhbGl0eTogY29ycmVjdGluZyBlc3RpbWF0ZXMgb2Ygd29sZiBwb2FjaGluZyBpbiB0aGUgVW5p
dGVkIFN0YXRlczwvdGl0bGU+PHNlY29uZGFyeS10aXRsZT5Kb3VybmFsIG9mIE1hbW1hbG9neTwv
c2Vjb25kYXJ5LXRpdGxlPjwvdGl0bGVzPjxwZXJpb2RpY2FsPjxmdWxsLXRpdGxlPkpvdXJuYWwg
b2YgTWFtbWFsb2d5PC9mdWxsLXRpdGxlPjxhYmJyLTE+Si4gTWFtbWFsLjwvYWJici0xPjwvcGVy
aW9kaWNhbD48cGFnZXM+MTI1NuKAkzEyNjQ8L3BhZ2VzPjx2b2x1bWU+OTg8L3ZvbHVtZT48bnVt
YmVyPjU8L251bWJlcj48ZGF0ZXM+PHllYXI+MjAxNzwveWVhcj48L2RhdGVzPjx1cmxzPjxyZWxh
dGVkLXVybHM+PHVybD5odHRwczovL2RvaS5vcmcvMTAuMTA5My9qbWFtbWFsL2d5eDA1MjwvdXJs
PjwvcmVsYXRlZC11cmxzPjwvdXJscz48ZWxlY3Ryb25pYy1yZXNvdXJjZS1udW0+SToxMC4xMDkz
L2ptYW1tYWwvZ3l4MDUyIDwvZWxlY3Ryb25pYy1yZXNvdXJjZS1udW0+PC9yZWNvcmQ+PC9DaXRl
PjwvRW5kTm90ZT4A
</w:fldData>
        </w:fldChar>
      </w:r>
      <w:r w:rsidR="00490D01" w:rsidRPr="008D7E1E">
        <w:rPr>
          <w:rFonts w:asciiTheme="minorHAnsi" w:hAnsiTheme="minorHAnsi" w:cstheme="minorHAnsi"/>
          <w:sz w:val="22"/>
          <w:szCs w:val="22"/>
        </w:rPr>
        <w:instrText xml:space="preserve"> ADDIN EN.CITE </w:instrText>
      </w:r>
      <w:r w:rsidR="00490D01" w:rsidRPr="008D7E1E">
        <w:rPr>
          <w:rFonts w:asciiTheme="minorHAnsi" w:hAnsiTheme="minorHAnsi" w:cstheme="minorHAnsi"/>
          <w:sz w:val="22"/>
          <w:szCs w:val="22"/>
        </w:rPr>
        <w:fldChar w:fldCharType="begin">
          <w:fldData xml:space="preserve">PEVuZE5vdGU+PENpdGU+PEF1dGhvcj5TYW50aWFnby3DgXZpbGE8L0F1dGhvcj48WWVhcj4yMDIw
PC9ZZWFyPjxSZWNOdW0+MjkxNDwvUmVjTnVtPjxEaXNwbGF5VGV4dD5bMTMsIDE2LCAxN108L0Rp
c3BsYXlUZXh0PjxyZWNvcmQ+PHJlYy1udW1iZXI+MjkxNDwvcmVjLW51bWJlcj48Zm9yZWlnbi1r
ZXlzPjxrZXkgYXBwPSJFTiIgZGItaWQ9ImFmZHh4dDV0M3Z2c2RpZTJkem14cnYyeDkyeDJmdHM5
c3c1YSIgdGltZXN0YW1wPSIxNTk1MTA1NTgyIj4yOTE0PC9rZXk+PC9mb3JlaWduLWtleXM+PHJl
Zi10eXBlIG5hbWU9IkpvdXJuYWwgQXJ0aWNsZSI+MTc8L3JlZi10eXBlPjxjb250cmlidXRvcnM+
PGF1dGhvcnM+PGF1dGhvcj5TYW50aWFnby3DgXZpbGEsIEYuSi48L2F1dGhvcj48YXV0aG9yPkNo
YXBwZWxsLCBSLiBKLDwvYXV0aG9yPjxhdXRob3I+VHJldmVzLCBBLjwvYXV0aG9yPjwvYXV0aG9y
cz48L2NvbnRyaWJ1dG9ycz48dGl0bGVzPjx0aXRsZT5MaWJlcmFsaXppbmcgdGhlIGtpbGxpbmcg
b2YgZW5kYW5nZXJlZCB3b2x2ZXMgd2FzIGFzc29jaWF0ZWQgd2l0aCBtb3JlIGRpc2FwcGVhcmFu
Y2VzIG9mIGNvbGxhcmVkIGluZGl2aWR1YWxzIGluIFdpc2NvbnNpbiwgVVNBPC90aXRsZT48c2Vj
b25kYXJ5LXRpdGxlPlNjaWVudGlmaWMgUmVwb3J0czwvc2Vjb25kYXJ5LXRpdGxlPjwvdGl0bGVz
PjxwZXJpb2RpY2FsPjxmdWxsLXRpdGxlPlNjaWVudGlmaWMgUmVwb3J0czwvZnVsbC10aXRsZT48
L3BlcmlvZGljYWw+PHBhZ2VzPjEzODgxPC9wYWdlcz48dm9sdW1lPjEwPC92b2x1bWU+PGRhdGVz
Pjx5ZWFyPjIwMjA8L3llYXI+PC9kYXRlcz48dXJscz48cmVsYXRlZC11cmxzPjx1cmw+fCBodHRw
czovL2RvaS5vcmcvMTAuMTAzOC9zNDE1OTgtMDIwLTcwODM3LXg8L3VybD48L3JlbGF0ZWQtdXJs
cz48L3VybHM+PGVsZWN0cm9uaWMtcmVzb3VyY2UtbnVtPi8xMC4xMDM4PC9lbGVjdHJvbmljLXJl
c291cmNlLW51bT48L3JlY29yZD48L0NpdGU+PENpdGU+PEF1dGhvcj5UcmV2ZXM8L0F1dGhvcj48
WWVhcj4yMDE3PC9ZZWFyPjxSZWNOdW0+MTk0NjwvUmVjTnVtPjxyZWNvcmQ+PHJlYy1udW1iZXI+
MTk0NjwvcmVjLW51bWJlcj48Zm9yZWlnbi1rZXlzPjxrZXkgYXBwPSJFTiIgZGItaWQ9ImFmZHh4
dDV0M3Z2c2RpZTJkem14cnYyeDkyeDJmdHM5c3c1YSIgdGltZXN0YW1wPSIxNDIyMzk5MzE0Ij4x
OTQ2PC9rZXk+PC9mb3JlaWduLWtleXM+PHJlZi10eXBlIG5hbWU9IkpvdXJuYWwgQXJ0aWNsZSI+
MTc8L3JlZi10eXBlPjxjb250cmlidXRvcnM+PGF1dGhvcnM+PGF1dGhvcj5UcmV2ZXMsIEEuPC9h
dXRob3I+PGF1dGhvcj5MYW5nZW5iZXJnLCBKLkEuPC9hdXRob3I+PGF1dGhvcj5Mw7NwZXotQmFv
LCBKLlYuPC9hdXRob3I+PGF1dGhvcj5SYWJlbmhvcnN0LCBNLkYuPC9hdXRob3I+PC9hdXRob3Jz
PjwvY29udHJpYnV0b3JzPjx0aXRsZXM+PHRpdGxlPkdyYXkgd29sZiBtb3J0YWxpdHkgcGF0dGVy
bnMgaW4gV2lzY29uc2luIGZyb20gMTk3OSB0byAyMDEyPC90aXRsZT48c2Vjb25kYXJ5LXRpdGxl
PkpvdXJuYWwgb2YgTWFtbWFsb2d5PC9zZWNvbmRhcnktdGl0bGU+PC90aXRsZXM+PHBlcmlvZGlj
YWw+PGZ1bGwtdGl0bGU+Sm91cm5hbCBvZiBNYW1tYWxvZ3k8L2Z1bGwtdGl0bGU+PGFiYnItMT5K
LiBNYW1tYWwuPC9hYmJyLTE+PC9wZXJpb2RpY2FsPjxwYWdlcz4xNy0zMjwvcGFnZXM+PHZvbHVt
ZT45ODwvdm9sdW1lPjxudW1iZXI+MTwvbnVtYmVyPjxkYXRlcz48eWVhcj4yMDE3PC95ZWFyPjwv
ZGF0ZXM+PHVybHM+PHJlbGF0ZWQtdXJscz48dXJsPkRPSToxMC4xMDkzL2ptYW1tYWwvZ3l3MTQ1
PC91cmw+PC9yZWxhdGVkLXVybHM+PC91cmxzPjwvcmVjb3JkPjwvQ2l0ZT48Q2l0ZT48QXV0aG9y
PlRyZXZlczwvQXV0aG9yPjxZZWFyPjIwMTc8L1llYXI+PFJlY051bT4yMzAyPC9SZWNOdW0+PHJl
Y29yZD48cmVjLW51bWJlcj4yMzAyPC9yZWMtbnVtYmVyPjxmb3JlaWduLWtleXM+PGtleSBhcHA9
IkVOIiBkYi1pZD0iYWZkeHh0NXQzdnZzZGllMmR6bXhydjJ4OTJ4MmZ0czlzdzVhIiB0aW1lc3Rh
bXA9IjE0OTEyMzY0MjIiPjIzMDI8L2tleT48L2ZvcmVpZ24ta2V5cz48cmVmLXR5cGUgbmFtZT0i
Sm91cm5hbCBBcnRpY2xlIj4xNzwvcmVmLXR5cGU+PGNvbnRyaWJ1dG9ycz48YXV0aG9ycz48YXV0
aG9yPlRyZXZlcywgQS48L2F1dGhvcj48YXV0aG9yPkFydGVsbGUsIEsuQS48L2F1dGhvcj48YXV0
aG9yPkRhcmltb250LCAuIEMuIFQuPC9hdXRob3I+PGF1dGhvcj5QYXJzb25zLCBELlIuPC9hdXRo
b3I+PC9hdXRob3JzPjwvY29udHJpYnV0b3JzPjx0aXRsZXM+PHRpdGxlPk1pc21lYXN1cmVkIG1v
cnRhbGl0eTogY29ycmVjdGluZyBlc3RpbWF0ZXMgb2Ygd29sZiBwb2FjaGluZyBpbiB0aGUgVW5p
dGVkIFN0YXRlczwvdGl0bGU+PHNlY29uZGFyeS10aXRsZT5Kb3VybmFsIG9mIE1hbW1hbG9neTwv
c2Vjb25kYXJ5LXRpdGxlPjwvdGl0bGVzPjxwZXJpb2RpY2FsPjxmdWxsLXRpdGxlPkpvdXJuYWwg
b2YgTWFtbWFsb2d5PC9mdWxsLXRpdGxlPjxhYmJyLTE+Si4gTWFtbWFsLjwvYWJici0xPjwvcGVy
aW9kaWNhbD48cGFnZXM+MTI1NuKAkzEyNjQ8L3BhZ2VzPjx2b2x1bWU+OTg8L3ZvbHVtZT48bnVt
YmVyPjU8L251bWJlcj48ZGF0ZXM+PHllYXI+MjAxNzwveWVhcj48L2RhdGVzPjx1cmxzPjxyZWxh
dGVkLXVybHM+PHVybD5odHRwczovL2RvaS5vcmcvMTAuMTA5My9qbWFtbWFsL2d5eDA1MjwvdXJs
PjwvcmVsYXRlZC11cmxzPjwvdXJscz48ZWxlY3Ryb25pYy1yZXNvdXJjZS1udW0+SToxMC4xMDkz
L2ptYW1tYWwvZ3l4MDUyIDwvZWxlY3Ryb25pYy1yZXNvdXJjZS1udW0+PC9yZWNvcmQ+PC9DaXRl
PjwvRW5kTm90ZT4A
</w:fldData>
        </w:fldChar>
      </w:r>
      <w:r w:rsidR="00490D01" w:rsidRPr="008D7E1E">
        <w:rPr>
          <w:rFonts w:asciiTheme="minorHAnsi" w:hAnsiTheme="minorHAnsi" w:cstheme="minorHAnsi"/>
          <w:sz w:val="22"/>
          <w:szCs w:val="22"/>
        </w:rPr>
        <w:instrText xml:space="preserve"> ADDIN EN.CITE.DATA </w:instrText>
      </w:r>
      <w:r w:rsidR="00490D01" w:rsidRPr="008D7E1E">
        <w:rPr>
          <w:rFonts w:asciiTheme="minorHAnsi" w:hAnsiTheme="minorHAnsi" w:cstheme="minorHAnsi"/>
          <w:sz w:val="22"/>
          <w:szCs w:val="22"/>
        </w:rPr>
      </w:r>
      <w:r w:rsidR="00490D01" w:rsidRPr="008D7E1E">
        <w:rPr>
          <w:rFonts w:asciiTheme="minorHAnsi" w:hAnsiTheme="minorHAnsi" w:cstheme="minorHAnsi"/>
          <w:sz w:val="22"/>
          <w:szCs w:val="22"/>
        </w:rPr>
        <w:fldChar w:fldCharType="end"/>
      </w:r>
      <w:r w:rsidR="007E67E5" w:rsidRPr="008D7E1E">
        <w:rPr>
          <w:rFonts w:asciiTheme="minorHAnsi" w:hAnsiTheme="minorHAnsi" w:cstheme="minorHAnsi"/>
          <w:sz w:val="22"/>
          <w:szCs w:val="22"/>
        </w:rPr>
      </w:r>
      <w:r w:rsidR="007E67E5" w:rsidRPr="008D7E1E">
        <w:rPr>
          <w:rFonts w:asciiTheme="minorHAnsi" w:hAnsiTheme="minorHAnsi" w:cstheme="minorHAnsi"/>
          <w:sz w:val="22"/>
          <w:szCs w:val="22"/>
        </w:rPr>
        <w:fldChar w:fldCharType="separate"/>
      </w:r>
      <w:r w:rsidR="00490D01" w:rsidRPr="008D7E1E">
        <w:rPr>
          <w:rFonts w:asciiTheme="minorHAnsi" w:hAnsiTheme="minorHAnsi" w:cstheme="minorHAnsi"/>
          <w:noProof/>
          <w:sz w:val="22"/>
          <w:szCs w:val="22"/>
        </w:rPr>
        <w:t>[13, 16, 17]</w:t>
      </w:r>
      <w:r w:rsidR="007E67E5" w:rsidRPr="008D7E1E">
        <w:rPr>
          <w:rFonts w:asciiTheme="minorHAnsi" w:hAnsiTheme="minorHAnsi" w:cstheme="minorHAnsi"/>
          <w:sz w:val="22"/>
          <w:szCs w:val="22"/>
        </w:rPr>
        <w:fldChar w:fldCharType="end"/>
      </w:r>
      <w:r w:rsidR="0095771A" w:rsidRPr="008D7E1E">
        <w:rPr>
          <w:rFonts w:asciiTheme="minorHAnsi" w:hAnsiTheme="minorHAnsi" w:cstheme="minorHAnsi"/>
          <w:sz w:val="22"/>
          <w:szCs w:val="22"/>
        </w:rPr>
        <w:t>. It did so again on 15 February 2021 when it estimated nonharvest mortality at 14%</w:t>
      </w:r>
      <w:r w:rsidR="00811BB6" w:rsidRPr="008D7E1E">
        <w:rPr>
          <w:rFonts w:asciiTheme="minorHAnsi" w:hAnsiTheme="minorHAnsi" w:cstheme="minorHAnsi"/>
          <w:sz w:val="22"/>
          <w:szCs w:val="22"/>
        </w:rPr>
        <w:t xml:space="preserve"> (</w:t>
      </w:r>
      <w:r w:rsidR="00811BB6" w:rsidRPr="008D7E1E">
        <w:rPr>
          <w:rFonts w:asciiTheme="minorHAnsi" w:hAnsiTheme="minorHAnsi" w:cstheme="minorHAnsi"/>
          <w:color w:val="0E70C0"/>
          <w:sz w:val="22"/>
          <w:szCs w:val="22"/>
          <w:u w:val="single" w:color="0E70C0"/>
        </w:rPr>
        <w:t>https://dnrmedia.wi.gov/main/Play/ccb5cf0361c5471e9cbc7c7a898cfc741d?catalog=9da0bb432fd448</w:t>
      </w:r>
      <w:r w:rsidR="00811BB6" w:rsidRPr="008D7E1E">
        <w:rPr>
          <w:rFonts w:asciiTheme="minorHAnsi" w:hAnsiTheme="minorHAnsi" w:cstheme="minorHAnsi"/>
          <w:color w:val="0E70C0"/>
          <w:sz w:val="22"/>
          <w:szCs w:val="22"/>
          <w:u w:val="single" w:color="0E70C0"/>
        </w:rPr>
        <w:lastRenderedPageBreak/>
        <w:t>a69d86756192a62f1721</w:t>
      </w:r>
      <w:r w:rsidR="00811BB6" w:rsidRPr="008D7E1E">
        <w:rPr>
          <w:rFonts w:asciiTheme="minorHAnsi" w:hAnsiTheme="minorHAnsi" w:cstheme="minorHAnsi"/>
          <w:sz w:val="22"/>
          <w:szCs w:val="22"/>
          <w:u w:color="0E70C0"/>
        </w:rPr>
        <w:t xml:space="preserve"> accessed 27 April 2021, see testimony by D. MacF</w:t>
      </w:r>
      <w:r w:rsidR="006C399B" w:rsidRPr="008D7E1E">
        <w:rPr>
          <w:rFonts w:asciiTheme="minorHAnsi" w:hAnsiTheme="minorHAnsi" w:cstheme="minorHAnsi"/>
          <w:sz w:val="22"/>
          <w:szCs w:val="22"/>
          <w:u w:color="0E70C0"/>
        </w:rPr>
        <w:t>arl</w:t>
      </w:r>
      <w:r w:rsidR="00811BB6" w:rsidRPr="008D7E1E">
        <w:rPr>
          <w:rFonts w:asciiTheme="minorHAnsi" w:hAnsiTheme="minorHAnsi" w:cstheme="minorHAnsi"/>
          <w:sz w:val="22"/>
          <w:szCs w:val="22"/>
          <w:u w:color="0E70C0"/>
        </w:rPr>
        <w:t>and)</w:t>
      </w:r>
      <w:r w:rsidR="0095771A" w:rsidRPr="008D7E1E">
        <w:rPr>
          <w:rFonts w:asciiTheme="minorHAnsi" w:hAnsiTheme="minorHAnsi" w:cstheme="minorHAnsi"/>
          <w:sz w:val="22"/>
          <w:szCs w:val="22"/>
        </w:rPr>
        <w:t>.</w:t>
      </w:r>
      <w:r w:rsidR="00C27B1C" w:rsidRPr="008D7E1E">
        <w:rPr>
          <w:rFonts w:asciiTheme="minorHAnsi" w:hAnsiTheme="minorHAnsi" w:cstheme="minorHAnsi"/>
          <w:sz w:val="22"/>
          <w:szCs w:val="22"/>
        </w:rPr>
        <w:t xml:space="preserve"> </w:t>
      </w:r>
      <w:r w:rsidR="0083538A" w:rsidRPr="008D7E1E">
        <w:rPr>
          <w:rFonts w:asciiTheme="minorHAnsi" w:hAnsiTheme="minorHAnsi" w:cstheme="minorHAnsi"/>
          <w:sz w:val="22"/>
          <w:szCs w:val="22"/>
        </w:rPr>
        <w:t>Deficits in</w:t>
      </w:r>
      <w:r w:rsidR="00E114CF" w:rsidRPr="008D7E1E">
        <w:rPr>
          <w:rFonts w:asciiTheme="minorHAnsi" w:hAnsiTheme="minorHAnsi" w:cstheme="minorHAnsi"/>
          <w:sz w:val="22"/>
          <w:szCs w:val="22"/>
        </w:rPr>
        <w:t xml:space="preserve"> science</w:t>
      </w:r>
      <w:r w:rsidR="00A715A5" w:rsidRPr="008D7E1E">
        <w:rPr>
          <w:rFonts w:asciiTheme="minorHAnsi" w:hAnsiTheme="minorHAnsi" w:cstheme="minorHAnsi"/>
          <w:sz w:val="22"/>
          <w:szCs w:val="22"/>
        </w:rPr>
        <w:t xml:space="preserve"> seem to be the rule rather than the exception for North American wildlife management agencies, given a</w:t>
      </w:r>
      <w:r w:rsidR="00A36610" w:rsidRPr="008D7E1E">
        <w:rPr>
          <w:rFonts w:asciiTheme="minorHAnsi" w:hAnsiTheme="minorHAnsi" w:cstheme="minorHAnsi"/>
          <w:sz w:val="22"/>
          <w:szCs w:val="22"/>
        </w:rPr>
        <w:t xml:space="preserve"> review of </w:t>
      </w:r>
      <w:r w:rsidR="00685267" w:rsidRPr="008D7E1E">
        <w:rPr>
          <w:rFonts w:asciiTheme="minorHAnsi" w:hAnsiTheme="minorHAnsi" w:cstheme="minorHAnsi"/>
          <w:sz w:val="22"/>
          <w:szCs w:val="22"/>
        </w:rPr>
        <w:t xml:space="preserve">667 </w:t>
      </w:r>
      <w:r w:rsidR="007446F3" w:rsidRPr="008D7E1E">
        <w:rPr>
          <w:rFonts w:asciiTheme="minorHAnsi" w:hAnsiTheme="minorHAnsi" w:cstheme="minorHAnsi"/>
          <w:sz w:val="22"/>
          <w:szCs w:val="22"/>
        </w:rPr>
        <w:t xml:space="preserve">wildlife hunting management </w:t>
      </w:r>
      <w:r w:rsidR="00685267" w:rsidRPr="008D7E1E">
        <w:rPr>
          <w:rFonts w:asciiTheme="minorHAnsi" w:hAnsiTheme="minorHAnsi" w:cstheme="minorHAnsi"/>
          <w:sz w:val="22"/>
          <w:szCs w:val="22"/>
        </w:rPr>
        <w:t>plans across North America</w:t>
      </w:r>
      <w:r w:rsidR="007446F3" w:rsidRPr="008D7E1E">
        <w:rPr>
          <w:rFonts w:asciiTheme="minorHAnsi" w:hAnsiTheme="minorHAnsi" w:cstheme="minorHAnsi"/>
          <w:sz w:val="22"/>
          <w:szCs w:val="22"/>
        </w:rPr>
        <w:t xml:space="preserve"> found the majority </w:t>
      </w:r>
      <w:r w:rsidR="00AD395E" w:rsidRPr="008D7E1E">
        <w:rPr>
          <w:rFonts w:asciiTheme="minorHAnsi" w:hAnsiTheme="minorHAnsi" w:cstheme="minorHAnsi"/>
          <w:sz w:val="22"/>
          <w:szCs w:val="22"/>
        </w:rPr>
        <w:t>o</w:t>
      </w:r>
      <w:r w:rsidR="007446F3" w:rsidRPr="008D7E1E">
        <w:rPr>
          <w:rFonts w:asciiTheme="minorHAnsi" w:hAnsiTheme="minorHAnsi" w:cstheme="minorHAnsi"/>
          <w:sz w:val="22"/>
          <w:szCs w:val="22"/>
        </w:rPr>
        <w:t xml:space="preserve">f cases made scientific claims about population estimates, quotas, or sustainability of hunting without providing evidence </w:t>
      </w:r>
      <w:r w:rsidR="00127A50" w:rsidRPr="008D7E1E">
        <w:rPr>
          <w:rFonts w:asciiTheme="minorHAnsi" w:hAnsiTheme="minorHAnsi" w:cstheme="minorHAnsi"/>
          <w:sz w:val="22"/>
          <w:szCs w:val="22"/>
        </w:rPr>
        <w:fldChar w:fldCharType="begin"/>
      </w:r>
      <w:r w:rsidR="00490D01" w:rsidRPr="008D7E1E">
        <w:rPr>
          <w:rFonts w:asciiTheme="minorHAnsi" w:hAnsiTheme="minorHAnsi" w:cstheme="minorHAnsi"/>
          <w:sz w:val="22"/>
          <w:szCs w:val="22"/>
        </w:rPr>
        <w:instrText xml:space="preserve"> ADDIN EN.CITE &lt;EndNote&gt;&lt;Cite&gt;&lt;Author&gt;Artelle&lt;/Author&gt;&lt;Year&gt;2018&lt;/Year&gt;&lt;RecNum&gt;2349&lt;/RecNum&gt;&lt;DisplayText&gt;[18, 19]&lt;/DisplayText&gt;&lt;record&gt;&lt;rec-number&gt;2349&lt;/rec-number&gt;&lt;foreign-keys&gt;&lt;key app="EN" db-id="afdxxt5t3vvsdie2dzmxrv2x92x2fts9sw5a" timestamp="1513021966"&gt;2349&lt;/key&gt;&lt;/foreign-keys&gt;&lt;ref-type name="Journal Article"&gt;17&lt;/ref-type&gt;&lt;contributors&gt;&lt;authors&gt;&lt;author&gt;Artelle, K.A.&lt;/author&gt;&lt;author&gt;Reynolds, J.D.&lt;/author&gt;&lt;author&gt;Treves A.&lt;/author&gt;&lt;author&gt;Walsh, J.C.&lt;/author&gt;&lt;author&gt;Paquet P. C.&lt;/author&gt;&lt;author&gt;Darimont, C.T.&lt;/author&gt;&lt;/authors&gt;&lt;/contributors&gt;&lt;titles&gt;&lt;title&gt;Hallmarks of science missing from North American wildlife management.&lt;/title&gt;&lt;secondary-title&gt;Science Advances &lt;/secondary-title&gt;&lt;/titles&gt;&lt;pages&gt;eaao0167&lt;/pages&gt;&lt;volume&gt;4&lt;/volume&gt;&lt;number&gt;3&lt;/number&gt;&lt;dates&gt;&lt;year&gt;2018&lt;/year&gt;&lt;/dates&gt;&lt;urls&gt;&lt;/urls&gt;&lt;/record&gt;&lt;/Cite&gt;&lt;Cite&gt;&lt;Author&gt;Artelle&lt;/Author&gt;&lt;Year&gt;2018&lt;/Year&gt;&lt;RecNum&gt;2420&lt;/RecNum&gt;&lt;record&gt;&lt;rec-number&gt;2420&lt;/rec-number&gt;&lt;foreign-keys&gt;&lt;key app="EN" db-id="afdxxt5t3vvsdie2dzmxrv2x92x2fts9sw5a" timestamp="1524421619"&gt;2420&lt;/key&gt;&lt;/foreign-keys&gt;&lt;ref-type name="Journal Article"&gt;17&lt;/ref-type&gt;&lt;contributors&gt;&lt;authors&gt;&lt;author&gt;Artelle, K.A.&lt;/author&gt;&lt;author&gt;Reynolds, J.D.&lt;/author&gt;&lt;author&gt;Treves A.&lt;/author&gt;&lt;author&gt;Walsh, J.C.&lt;/author&gt;&lt;author&gt;Paquet P. C.&lt;/author&gt;&lt;author&gt;Darimont, C.T.&lt;/author&gt;&lt;/authors&gt;&lt;/contributors&gt;&lt;titles&gt;&lt;title&gt;Distinguishing science from “fact by assertion” in natural resource management&lt;/title&gt;&lt;secondary-title&gt;Science Advances (eLetter)&lt;/secondary-title&gt;&lt;/titles&gt;&lt;periodical&gt;&lt;full-title&gt;Science Advances (eLetter)&lt;/full-title&gt;&lt;/periodical&gt;&lt;pages&gt;eaao0167&lt;/pages&gt;&lt;volume&gt;4&lt;/volume&gt;&lt;number&gt;3&lt;/number&gt;&lt;dates&gt;&lt;year&gt;2018&lt;/year&gt;&lt;/dates&gt;&lt;urls&gt;&lt;/urls&gt;&lt;/record&gt;&lt;/Cite&gt;&lt;/EndNote&gt;</w:instrText>
      </w:r>
      <w:r w:rsidR="00127A50" w:rsidRPr="008D7E1E">
        <w:rPr>
          <w:rFonts w:asciiTheme="minorHAnsi" w:hAnsiTheme="minorHAnsi" w:cstheme="minorHAnsi"/>
          <w:sz w:val="22"/>
          <w:szCs w:val="22"/>
        </w:rPr>
        <w:fldChar w:fldCharType="separate"/>
      </w:r>
      <w:r w:rsidR="00490D01" w:rsidRPr="008D7E1E">
        <w:rPr>
          <w:rFonts w:asciiTheme="minorHAnsi" w:hAnsiTheme="minorHAnsi" w:cstheme="minorHAnsi"/>
          <w:noProof/>
          <w:sz w:val="22"/>
          <w:szCs w:val="22"/>
        </w:rPr>
        <w:t>[18, 19]</w:t>
      </w:r>
      <w:r w:rsidR="00127A50" w:rsidRPr="008D7E1E">
        <w:rPr>
          <w:rFonts w:asciiTheme="minorHAnsi" w:hAnsiTheme="minorHAnsi" w:cstheme="minorHAnsi"/>
          <w:sz w:val="22"/>
          <w:szCs w:val="22"/>
        </w:rPr>
        <w:fldChar w:fldCharType="end"/>
      </w:r>
      <w:r w:rsidR="00685267" w:rsidRPr="008D7E1E">
        <w:rPr>
          <w:rFonts w:asciiTheme="minorHAnsi" w:hAnsiTheme="minorHAnsi" w:cstheme="minorHAnsi"/>
          <w:sz w:val="22"/>
          <w:szCs w:val="22"/>
        </w:rPr>
        <w:t>.</w:t>
      </w:r>
      <w:r w:rsidR="00AD395E" w:rsidRPr="008D7E1E">
        <w:rPr>
          <w:rFonts w:asciiTheme="minorHAnsi" w:hAnsiTheme="minorHAnsi" w:cstheme="minorHAnsi"/>
          <w:sz w:val="22"/>
          <w:szCs w:val="22"/>
        </w:rPr>
        <w:t xml:space="preserve"> </w:t>
      </w:r>
    </w:p>
    <w:p w14:paraId="07FE15A4" w14:textId="77777777" w:rsidR="00E242C7" w:rsidRPr="008D7E1E" w:rsidRDefault="00E242C7">
      <w:pPr>
        <w:pStyle w:val="Default"/>
        <w:spacing w:before="0" w:line="240" w:lineRule="auto"/>
        <w:rPr>
          <w:rFonts w:asciiTheme="minorHAnsi" w:hAnsiTheme="minorHAnsi" w:cstheme="minorHAnsi"/>
          <w:sz w:val="22"/>
          <w:szCs w:val="22"/>
        </w:rPr>
      </w:pPr>
    </w:p>
    <w:p w14:paraId="402F04CC" w14:textId="77777777" w:rsidR="00BA0F7E" w:rsidRPr="008D7E1E" w:rsidRDefault="007505A6">
      <w:pPr>
        <w:pStyle w:val="Default"/>
        <w:spacing w:before="0" w:line="240" w:lineRule="auto"/>
        <w:rPr>
          <w:rFonts w:asciiTheme="minorHAnsi" w:hAnsiTheme="minorHAnsi" w:cstheme="minorHAnsi"/>
          <w:b/>
          <w:bCs/>
          <w:sz w:val="22"/>
          <w:szCs w:val="22"/>
        </w:rPr>
      </w:pPr>
      <w:r w:rsidRPr="008D7E1E">
        <w:rPr>
          <w:rFonts w:asciiTheme="minorHAnsi" w:hAnsiTheme="minorHAnsi" w:cstheme="minorHAnsi"/>
          <w:b/>
          <w:bCs/>
          <w:sz w:val="22"/>
          <w:szCs w:val="22"/>
        </w:rPr>
        <w:t>Public</w:t>
      </w:r>
    </w:p>
    <w:p w14:paraId="1739F5F6" w14:textId="34A25A80" w:rsidR="00F3350A" w:rsidRPr="008D7E1E" w:rsidRDefault="007505A6">
      <w:pPr>
        <w:pStyle w:val="Default"/>
        <w:spacing w:before="0" w:line="240" w:lineRule="auto"/>
        <w:rPr>
          <w:rFonts w:asciiTheme="minorHAnsi" w:hAnsiTheme="minorHAnsi" w:cstheme="minorHAnsi"/>
          <w:sz w:val="22"/>
          <w:szCs w:val="22"/>
        </w:rPr>
      </w:pPr>
      <w:r w:rsidRPr="008D7E1E">
        <w:rPr>
          <w:rFonts w:asciiTheme="minorHAnsi" w:hAnsiTheme="minorHAnsi" w:cstheme="minorHAnsi"/>
          <w:sz w:val="22"/>
          <w:szCs w:val="22"/>
        </w:rPr>
        <w:t xml:space="preserve">As of 27 March 2021, we found 173 articles or opinions since 1 January 2021 using Google News search for </w:t>
      </w:r>
      <w:r w:rsidRPr="008D7E1E">
        <w:rPr>
          <w:rFonts w:asciiTheme="minorHAnsi" w:hAnsiTheme="minorHAnsi" w:cstheme="minorHAnsi"/>
          <w:sz w:val="22"/>
          <w:szCs w:val="22"/>
          <w:rtl/>
          <w:lang w:val="ar-SA"/>
        </w:rPr>
        <w:t>“</w:t>
      </w:r>
      <w:r w:rsidRPr="008D7E1E">
        <w:rPr>
          <w:rFonts w:asciiTheme="minorHAnsi" w:hAnsiTheme="minorHAnsi" w:cstheme="minorHAnsi"/>
          <w:sz w:val="22"/>
          <w:szCs w:val="22"/>
          <w:lang w:val="it-IT"/>
        </w:rPr>
        <w:t>Wisconsin</w:t>
      </w:r>
      <w:r w:rsidRPr="008D7E1E">
        <w:rPr>
          <w:rFonts w:asciiTheme="minorHAnsi" w:hAnsiTheme="minorHAnsi" w:cstheme="minorHAnsi"/>
          <w:sz w:val="22"/>
          <w:szCs w:val="22"/>
        </w:rPr>
        <w:t xml:space="preserve">” and </w:t>
      </w:r>
      <w:r w:rsidRPr="008D7E1E">
        <w:rPr>
          <w:rFonts w:asciiTheme="minorHAnsi" w:hAnsiTheme="minorHAnsi" w:cstheme="minorHAnsi"/>
          <w:sz w:val="22"/>
          <w:szCs w:val="22"/>
          <w:rtl/>
          <w:lang w:val="ar-SA"/>
        </w:rPr>
        <w:t>“</w:t>
      </w:r>
      <w:r w:rsidRPr="008D7E1E">
        <w:rPr>
          <w:rFonts w:asciiTheme="minorHAnsi" w:hAnsiTheme="minorHAnsi" w:cstheme="minorHAnsi"/>
          <w:sz w:val="22"/>
          <w:szCs w:val="22"/>
        </w:rPr>
        <w:t>wolf”</w:t>
      </w:r>
      <w:r w:rsidR="006246BF" w:rsidRPr="008D7E1E">
        <w:rPr>
          <w:rFonts w:asciiTheme="minorHAnsi" w:hAnsiTheme="minorHAnsi" w:cstheme="minorHAnsi"/>
          <w:sz w:val="22"/>
          <w:szCs w:val="22"/>
        </w:rPr>
        <w:t xml:space="preserve"> and removing an unrelated homicide case</w:t>
      </w:r>
      <w:r w:rsidRPr="008D7E1E">
        <w:rPr>
          <w:rFonts w:asciiTheme="minorHAnsi" w:hAnsiTheme="minorHAnsi" w:cstheme="minorHAnsi"/>
          <w:sz w:val="22"/>
          <w:szCs w:val="22"/>
        </w:rPr>
        <w:t>. In opinion articles and other venues, members of the public have accused the state of several missteps in management.</w:t>
      </w:r>
      <w:r w:rsidR="00892337" w:rsidRPr="008D7E1E">
        <w:rPr>
          <w:rFonts w:asciiTheme="minorHAnsi" w:hAnsiTheme="minorHAnsi" w:cstheme="minorHAnsi"/>
          <w:sz w:val="22"/>
          <w:szCs w:val="22"/>
        </w:rPr>
        <w:t xml:space="preserve"> Yet, v</w:t>
      </w:r>
      <w:r w:rsidRPr="008D7E1E">
        <w:rPr>
          <w:rFonts w:asciiTheme="minorHAnsi" w:hAnsiTheme="minorHAnsi" w:cstheme="minorHAnsi"/>
          <w:sz w:val="22"/>
          <w:szCs w:val="22"/>
        </w:rPr>
        <w:t xml:space="preserve">ery few media reports make claims that can be evaluated scientifically. However, one such claim is that the high rate of wolf killing reflected a state under-estimate of the wolf population </w:t>
      </w:r>
      <w:r w:rsidR="00287E21" w:rsidRPr="008D7E1E">
        <w:rPr>
          <w:rFonts w:asciiTheme="minorHAnsi" w:hAnsiTheme="minorHAnsi" w:cstheme="minorHAnsi"/>
          <w:sz w:val="22"/>
          <w:szCs w:val="22"/>
        </w:rPr>
        <w:t>(</w:t>
      </w:r>
      <w:hyperlink r:id="rId12" w:history="1">
        <w:r w:rsidR="00287E21" w:rsidRPr="008D7E1E">
          <w:rPr>
            <w:rStyle w:val="Hyperlink"/>
            <w:rFonts w:asciiTheme="minorHAnsi" w:hAnsiTheme="minorHAnsi" w:cstheme="minorHAnsi"/>
            <w:color w:val="0070C0"/>
            <w:sz w:val="22"/>
            <w:szCs w:val="22"/>
          </w:rPr>
          <w:t>http://www.onwisconsinoutdoors.com/WisconsinBlog/Wolf-Hunt-Meets-Harvest-Goal</w:t>
        </w:r>
      </w:hyperlink>
      <w:r w:rsidR="00287E21" w:rsidRPr="008D7E1E">
        <w:rPr>
          <w:rStyle w:val="None"/>
          <w:rFonts w:asciiTheme="minorHAnsi" w:hAnsiTheme="minorHAnsi" w:cstheme="minorHAnsi"/>
          <w:color w:val="auto"/>
          <w:sz w:val="22"/>
          <w:szCs w:val="22"/>
        </w:rPr>
        <w:t xml:space="preserve"> </w:t>
      </w:r>
      <w:r w:rsidRPr="008D7E1E">
        <w:rPr>
          <w:rStyle w:val="None"/>
          <w:rFonts w:asciiTheme="minorHAnsi" w:hAnsiTheme="minorHAnsi" w:cstheme="minorHAnsi"/>
          <w:color w:val="auto"/>
          <w:sz w:val="22"/>
          <w:szCs w:val="22"/>
        </w:rPr>
        <w:t>accessed 27 March 2021</w:t>
      </w:r>
      <w:r w:rsidRPr="008D7E1E">
        <w:rPr>
          <w:rFonts w:asciiTheme="minorHAnsi" w:hAnsiTheme="minorHAnsi" w:cstheme="minorHAnsi"/>
          <w:sz w:val="22"/>
          <w:szCs w:val="22"/>
        </w:rPr>
        <w:t xml:space="preserve">). That is a scientific claim we can address. </w:t>
      </w:r>
    </w:p>
    <w:p w14:paraId="6CD5A8D4" w14:textId="77777777" w:rsidR="00F3350A" w:rsidRPr="008D7E1E" w:rsidRDefault="00F3350A">
      <w:pPr>
        <w:pStyle w:val="Default"/>
        <w:spacing w:before="0" w:line="240" w:lineRule="auto"/>
        <w:rPr>
          <w:rFonts w:asciiTheme="minorHAnsi" w:hAnsiTheme="minorHAnsi" w:cstheme="minorHAnsi"/>
          <w:sz w:val="22"/>
          <w:szCs w:val="22"/>
        </w:rPr>
      </w:pPr>
    </w:p>
    <w:p w14:paraId="0A117102" w14:textId="1DC8A0EA" w:rsidR="00E242C7" w:rsidRPr="008D7E1E" w:rsidRDefault="007505A6">
      <w:pPr>
        <w:pStyle w:val="Default"/>
        <w:spacing w:before="0" w:line="240" w:lineRule="auto"/>
        <w:rPr>
          <w:rFonts w:asciiTheme="minorHAnsi" w:hAnsiTheme="minorHAnsi" w:cstheme="minorHAnsi"/>
          <w:sz w:val="22"/>
          <w:szCs w:val="22"/>
        </w:rPr>
      </w:pPr>
      <w:r w:rsidRPr="008D7E1E">
        <w:rPr>
          <w:rFonts w:asciiTheme="minorHAnsi" w:hAnsiTheme="minorHAnsi" w:cstheme="minorHAnsi"/>
          <w:sz w:val="22"/>
          <w:szCs w:val="22"/>
        </w:rPr>
        <w:t>The efficiency of legal wolf-killing (kills per unit time) should reflect a combination of encounter rate, hunter effort as a product of numbers and time spent searching, successful kills per attempted kill, and wolf detection as a product of wolf numbers and probability of detection. Any increment in hunter search effort even preceding the wolf-hunt, or conspicuousness of wolves might change the expectation</w:t>
      </w:r>
      <w:r w:rsidR="00304E94" w:rsidRPr="008D7E1E">
        <w:rPr>
          <w:rFonts w:asciiTheme="minorHAnsi" w:hAnsiTheme="minorHAnsi" w:cstheme="minorHAnsi"/>
          <w:sz w:val="22"/>
          <w:szCs w:val="22"/>
        </w:rPr>
        <w:t xml:space="preserve"> for legal wolf-killing efficiency without the need for a gross inaccuracy in wolf population estimates</w:t>
      </w:r>
      <w:r w:rsidRPr="008D7E1E">
        <w:rPr>
          <w:rFonts w:asciiTheme="minorHAnsi" w:hAnsiTheme="minorHAnsi" w:cstheme="minorHAnsi"/>
          <w:sz w:val="22"/>
          <w:szCs w:val="22"/>
        </w:rPr>
        <w:t xml:space="preserve">. Therefore, we find no evidence has been presented to doubt the state estimate of the wolf population, especially given its consistency to historical pack sizes (1034 wolves in 256 packs mirrors the 40-year average pack size in the state) </w:t>
      </w:r>
      <w:r w:rsidR="00127A50" w:rsidRPr="008D7E1E">
        <w:rPr>
          <w:rFonts w:asciiTheme="minorHAnsi" w:hAnsiTheme="minorHAnsi" w:cstheme="minorHAnsi"/>
          <w:sz w:val="22"/>
          <w:szCs w:val="22"/>
        </w:rPr>
        <w:fldChar w:fldCharType="begin"/>
      </w:r>
      <w:r w:rsidR="00490D01" w:rsidRPr="008D7E1E">
        <w:rPr>
          <w:rFonts w:asciiTheme="minorHAnsi" w:hAnsiTheme="minorHAnsi" w:cstheme="minorHAnsi"/>
          <w:sz w:val="22"/>
          <w:szCs w:val="22"/>
        </w:rPr>
        <w:instrText xml:space="preserve"> ADDIN EN.CITE &lt;EndNote&gt;&lt;Cite&gt;&lt;Author&gt;Wydeven&lt;/Author&gt;&lt;Year&gt;2009&lt;/Year&gt;&lt;RecNum&gt;1256&lt;/RecNum&gt;&lt;DisplayText&gt;[20]&lt;/DisplayText&gt;&lt;record&gt;&lt;rec-number&gt;1256&lt;/rec-number&gt;&lt;foreign-keys&gt;&lt;key app="EN" db-id="afdxxt5t3vvsdie2dzmxrv2x92x2fts9sw5a" timestamp="1257180491"&gt;1256&lt;/key&gt;&lt;/foreign-keys&gt;&lt;ref-type name="Book Section"&gt;5&lt;/ref-type&gt;&lt;contributors&gt;&lt;authors&gt;&lt;author&gt;Wydeven, A. P.,&lt;/author&gt;&lt;author&gt;Wiedenhoeft, J.&lt;/author&gt;&lt;author&gt;Schultz, R. N.&lt;/author&gt;&lt;author&gt;Thiel, R. P.&lt;/author&gt;&lt;author&gt;Jurewicz, R. R.&lt;/author&gt;&lt;author&gt;Kohn, B.&lt;/author&gt;&lt;author&gt;Van Deelen, T. R.&lt;/author&gt;&lt;/authors&gt;&lt;secondary-authors&gt;&lt;author&gt;Wydeven, A. P.,&lt;/author&gt;&lt;author&gt;Van Deelen, T. R.&lt;/author&gt;&lt;author&gt;&lt;style face="normal" font="default" size="12"&gt;Heske, E.J.&lt;/style&gt;&lt;/author&gt;&lt;/secondary-authors&gt;&lt;/contributors&gt;&lt;titles&gt;&lt;title&gt;History, population growth and management of wolves in Wisconsin&lt;/title&gt;&lt;secondary-title&gt;Recovery of Gray Wolves in the Great Lakes Region of the United States: an Endangered Species Success Story&lt;/secondary-title&gt;&lt;/titles&gt;&lt;pages&gt;87-106&lt;/pages&gt;&lt;dates&gt;&lt;year&gt;2009&lt;/year&gt;&lt;/dates&gt;&lt;pub-location&gt;New York&lt;/pub-location&gt;&lt;publisher&gt;Springer&lt;/publisher&gt;&lt;urls&gt;&lt;/urls&gt;&lt;/record&gt;&lt;/Cite&gt;&lt;/EndNote&gt;</w:instrText>
      </w:r>
      <w:r w:rsidR="00127A50" w:rsidRPr="008D7E1E">
        <w:rPr>
          <w:rFonts w:asciiTheme="minorHAnsi" w:hAnsiTheme="minorHAnsi" w:cstheme="minorHAnsi"/>
          <w:sz w:val="22"/>
          <w:szCs w:val="22"/>
        </w:rPr>
        <w:fldChar w:fldCharType="separate"/>
      </w:r>
      <w:r w:rsidR="00490D01" w:rsidRPr="008D7E1E">
        <w:rPr>
          <w:rFonts w:asciiTheme="minorHAnsi" w:hAnsiTheme="minorHAnsi" w:cstheme="minorHAnsi"/>
          <w:noProof/>
          <w:sz w:val="22"/>
          <w:szCs w:val="22"/>
        </w:rPr>
        <w:t>[20]</w:t>
      </w:r>
      <w:r w:rsidR="00127A50" w:rsidRPr="008D7E1E">
        <w:rPr>
          <w:rFonts w:asciiTheme="minorHAnsi" w:hAnsiTheme="minorHAnsi" w:cstheme="minorHAnsi"/>
          <w:sz w:val="22"/>
          <w:szCs w:val="22"/>
        </w:rPr>
        <w:fldChar w:fldCharType="end"/>
      </w:r>
      <w:r w:rsidRPr="008D7E1E">
        <w:rPr>
          <w:rFonts w:asciiTheme="minorHAnsi" w:hAnsiTheme="minorHAnsi" w:cstheme="minorHAnsi"/>
          <w:sz w:val="22"/>
          <w:szCs w:val="22"/>
        </w:rPr>
        <w:t>.</w:t>
      </w:r>
    </w:p>
    <w:p w14:paraId="2821B0DB" w14:textId="22AECC36" w:rsidR="00465045" w:rsidRPr="008D7E1E" w:rsidRDefault="00465045">
      <w:pPr>
        <w:pStyle w:val="Default"/>
        <w:spacing w:before="0" w:line="240" w:lineRule="auto"/>
        <w:rPr>
          <w:rFonts w:asciiTheme="minorHAnsi" w:hAnsiTheme="minorHAnsi" w:cstheme="minorHAnsi"/>
          <w:sz w:val="22"/>
          <w:szCs w:val="22"/>
        </w:rPr>
      </w:pPr>
    </w:p>
    <w:p w14:paraId="35334939" w14:textId="03C9A2DE" w:rsidR="00465045" w:rsidRPr="008D7E1E" w:rsidRDefault="00465045">
      <w:pPr>
        <w:pStyle w:val="Default"/>
        <w:spacing w:before="0" w:line="240" w:lineRule="auto"/>
        <w:rPr>
          <w:rFonts w:asciiTheme="minorHAnsi" w:hAnsiTheme="minorHAnsi" w:cstheme="minorHAnsi"/>
          <w:b/>
          <w:bCs/>
          <w:sz w:val="22"/>
          <w:szCs w:val="22"/>
        </w:rPr>
      </w:pPr>
      <w:r w:rsidRPr="008D7E1E">
        <w:rPr>
          <w:rFonts w:asciiTheme="minorHAnsi" w:hAnsiTheme="minorHAnsi" w:cstheme="minorHAnsi"/>
          <w:b/>
          <w:bCs/>
          <w:sz w:val="22"/>
          <w:szCs w:val="22"/>
        </w:rPr>
        <w:t>Co-sovereigns of the State: Tribal governments</w:t>
      </w:r>
    </w:p>
    <w:p w14:paraId="685CFDF8" w14:textId="242760F7" w:rsidR="00D07C86" w:rsidRPr="008D7E1E" w:rsidRDefault="00371D5C" w:rsidP="008E5B6E">
      <w:pPr>
        <w:pStyle w:val="Default"/>
        <w:spacing w:before="0" w:line="240" w:lineRule="auto"/>
        <w:rPr>
          <w:rFonts w:asciiTheme="minorHAnsi" w:hAnsiTheme="minorHAnsi" w:cstheme="minorHAnsi"/>
          <w:sz w:val="22"/>
          <w:szCs w:val="22"/>
        </w:rPr>
      </w:pPr>
      <w:r w:rsidRPr="008D7E1E">
        <w:rPr>
          <w:rFonts w:asciiTheme="minorHAnsi" w:hAnsiTheme="minorHAnsi" w:cstheme="minorHAnsi"/>
          <w:sz w:val="22"/>
          <w:szCs w:val="22"/>
        </w:rPr>
        <w:t>By federal treaty, most of Wisconsin’s wolf range is co-managed by co-sovereign tribal governments and the State of Wisconsin</w:t>
      </w:r>
      <w:r w:rsidR="00783E09" w:rsidRPr="008D7E1E">
        <w:rPr>
          <w:rFonts w:asciiTheme="minorHAnsi" w:hAnsiTheme="minorHAnsi" w:cstheme="minorHAnsi"/>
          <w:sz w:val="22"/>
          <w:szCs w:val="22"/>
        </w:rPr>
        <w:t xml:space="preserve"> </w:t>
      </w:r>
      <w:r w:rsidR="00127A50" w:rsidRPr="008D7E1E">
        <w:rPr>
          <w:rFonts w:asciiTheme="minorHAnsi" w:hAnsiTheme="minorHAnsi" w:cstheme="minorHAnsi"/>
          <w:sz w:val="22"/>
          <w:szCs w:val="22"/>
        </w:rPr>
        <w:fldChar w:fldCharType="begin"/>
      </w:r>
      <w:r w:rsidR="00490D01" w:rsidRPr="008D7E1E">
        <w:rPr>
          <w:rFonts w:asciiTheme="minorHAnsi" w:hAnsiTheme="minorHAnsi" w:cstheme="minorHAnsi"/>
          <w:sz w:val="22"/>
          <w:szCs w:val="22"/>
        </w:rPr>
        <w:instrText xml:space="preserve"> ADDIN EN.CITE &lt;EndNote&gt;&lt;Cite&gt;&lt;Author&gt;Sanders&lt;/Author&gt;&lt;Year&gt;2013&lt;/Year&gt;&lt;RecNum&gt;1802&lt;/RecNum&gt;&lt;DisplayText&gt;[21]&lt;/DisplayText&gt;&lt;record&gt;&lt;rec-number&gt;1802&lt;/rec-number&gt;&lt;foreign-keys&gt;&lt;key app="EN" db-id="afdxxt5t3vvsdie2dzmxrv2x92x2fts9sw5a" timestamp="1394309035"&gt;1802&lt;/key&gt;&lt;/foreign-keys&gt;&lt;ref-type name="Journal Article"&gt;17&lt;/ref-type&gt;&lt;contributors&gt;&lt;authors&gt;&lt;author&gt;Sanders, J.D.&lt;/author&gt;&lt;/authors&gt;&lt;/contributors&gt;&lt;titles&gt;&lt;title&gt;Wolves, lone and pack: Ojibwe treaty rights and the Wisconsin wolf hunt&lt;/title&gt;&lt;secondary-title&gt;Wisconsin Law Review&lt;/secondary-title&gt;&lt;/titles&gt;&lt;periodical&gt;&lt;full-title&gt;Wisconsin Law Review&lt;/full-title&gt;&lt;/periodical&gt;&lt;pages&gt;1263-1294&lt;/pages&gt;&lt;volume&gt;2013&lt;/volume&gt;&lt;dates&gt;&lt;year&gt;2013&lt;/year&gt;&lt;/dates&gt;&lt;urls&gt;&lt;/urls&gt;&lt;/record&gt;&lt;/Cite&gt;&lt;/EndNote&gt;</w:instrText>
      </w:r>
      <w:r w:rsidR="00127A50" w:rsidRPr="008D7E1E">
        <w:rPr>
          <w:rFonts w:asciiTheme="minorHAnsi" w:hAnsiTheme="minorHAnsi" w:cstheme="minorHAnsi"/>
          <w:sz w:val="22"/>
          <w:szCs w:val="22"/>
        </w:rPr>
        <w:fldChar w:fldCharType="separate"/>
      </w:r>
      <w:r w:rsidR="00490D01" w:rsidRPr="008D7E1E">
        <w:rPr>
          <w:rFonts w:asciiTheme="minorHAnsi" w:hAnsiTheme="minorHAnsi" w:cstheme="minorHAnsi"/>
          <w:noProof/>
          <w:sz w:val="22"/>
          <w:szCs w:val="22"/>
        </w:rPr>
        <w:t>[21]</w:t>
      </w:r>
      <w:r w:rsidR="00127A50" w:rsidRPr="008D7E1E">
        <w:rPr>
          <w:rFonts w:asciiTheme="minorHAnsi" w:hAnsiTheme="minorHAnsi" w:cstheme="minorHAnsi"/>
          <w:sz w:val="22"/>
          <w:szCs w:val="22"/>
        </w:rPr>
        <w:fldChar w:fldCharType="end"/>
      </w:r>
      <w:r w:rsidRPr="008D7E1E">
        <w:rPr>
          <w:rFonts w:asciiTheme="minorHAnsi" w:hAnsiTheme="minorHAnsi" w:cstheme="minorHAnsi"/>
          <w:sz w:val="22"/>
          <w:szCs w:val="22"/>
        </w:rPr>
        <w:t xml:space="preserve">. </w:t>
      </w:r>
      <w:r w:rsidR="001B75AA" w:rsidRPr="008D7E1E">
        <w:rPr>
          <w:rFonts w:asciiTheme="minorHAnsi" w:hAnsiTheme="minorHAnsi" w:cstheme="minorHAnsi"/>
          <w:sz w:val="22"/>
          <w:szCs w:val="22"/>
        </w:rPr>
        <w:t>Ojibwe tribes of the region revere</w:t>
      </w:r>
      <w:r w:rsidR="006F53E2" w:rsidRPr="008D7E1E">
        <w:rPr>
          <w:rFonts w:asciiTheme="minorHAnsi" w:hAnsiTheme="minorHAnsi" w:cstheme="minorHAnsi"/>
          <w:sz w:val="22"/>
          <w:szCs w:val="22"/>
        </w:rPr>
        <w:t xml:space="preserve"> and protect</w:t>
      </w:r>
      <w:r w:rsidR="001B75AA" w:rsidRPr="008D7E1E">
        <w:rPr>
          <w:rFonts w:asciiTheme="minorHAnsi" w:hAnsiTheme="minorHAnsi" w:cstheme="minorHAnsi"/>
          <w:sz w:val="22"/>
          <w:szCs w:val="22"/>
        </w:rPr>
        <w:t xml:space="preserve"> the wolf as brother or companion in their creation story</w:t>
      </w:r>
      <w:r w:rsidR="00B35783" w:rsidRPr="008D7E1E">
        <w:rPr>
          <w:rFonts w:asciiTheme="minorHAnsi" w:hAnsiTheme="minorHAnsi" w:cstheme="minorHAnsi"/>
          <w:sz w:val="22"/>
          <w:szCs w:val="22"/>
        </w:rPr>
        <w:t xml:space="preserve"> and for ecological reasons such as maintaining the health of white-tailed deer populations and the health of medicinal p</w:t>
      </w:r>
      <w:r w:rsidR="00C071C0" w:rsidRPr="008D7E1E">
        <w:rPr>
          <w:rFonts w:asciiTheme="minorHAnsi" w:hAnsiTheme="minorHAnsi" w:cstheme="minorHAnsi"/>
          <w:sz w:val="22"/>
          <w:szCs w:val="22"/>
        </w:rPr>
        <w:t>l</w:t>
      </w:r>
      <w:r w:rsidR="00B35783" w:rsidRPr="008D7E1E">
        <w:rPr>
          <w:rFonts w:asciiTheme="minorHAnsi" w:hAnsiTheme="minorHAnsi" w:cstheme="minorHAnsi"/>
          <w:sz w:val="22"/>
          <w:szCs w:val="22"/>
        </w:rPr>
        <w:t>ants on which the tribes depend</w:t>
      </w:r>
      <w:r w:rsidR="00593F53" w:rsidRPr="008D7E1E">
        <w:rPr>
          <w:rFonts w:asciiTheme="minorHAnsi" w:hAnsiTheme="minorHAnsi" w:cstheme="minorHAnsi"/>
          <w:sz w:val="22"/>
          <w:szCs w:val="22"/>
        </w:rPr>
        <w:t xml:space="preserve"> </w:t>
      </w:r>
      <w:r w:rsidR="00127A50" w:rsidRPr="008D7E1E">
        <w:rPr>
          <w:rFonts w:asciiTheme="minorHAnsi" w:hAnsiTheme="minorHAnsi" w:cstheme="minorHAnsi"/>
          <w:sz w:val="22"/>
          <w:szCs w:val="22"/>
        </w:rPr>
        <w:fldChar w:fldCharType="begin">
          <w:fldData xml:space="preserve">PEVuZE5vdGU+PENpdGU+PEF1dGhvcj5EYXZpZDwvQXV0aG9yPjxZZWFyPjIwMDk8L1llYXI+PFJl
Y051bT4xMDk1PC9SZWNOdW0+PERpc3BsYXlUZXh0PlsyMi0yNF08L0Rpc3BsYXlUZXh0PjxyZWNv
cmQ+PHJlYy1udW1iZXI+MTA5NTwvcmVjLW51bWJlcj48Zm9yZWlnbi1rZXlzPjxrZXkgYXBwPSJF
TiIgZGItaWQ9ImFmZHh4dDV0M3Z2c2RpZTJkem14cnYyeDkyeDJmdHM5c3c1YSIgdGltZXN0YW1w
PSIxNTg1MjU5ODI0Ij4xMDk1PC9rZXk+PC9mb3JlaWduLWtleXM+PHJlZi10eXBlIG5hbWU9IkJv
b2sgU2VjdGlvbiI+NTwvcmVmLXR5cGU+PGNvbnRyaWJ1dG9ycz48YXV0aG9ycz48YXV0aG9yPkRh
dmlkLCBQLjwvYXV0aG9yPjwvYXV0aG9ycz48c2Vjb25kYXJ5LWF1dGhvcnM+PGF1dGhvcj5XeWRl
dmVuLCBBLiBQLjwvYXV0aG9yPjxhdXRob3I+VmFuIERlZWxlbiwgVC4gUi48L2F1dGhvcj48YXV0
aG9yPkhlc2tlLCBFLkouPC9hdXRob3I+PC9zZWNvbmRhcnktYXV0aG9ycz48L2NvbnRyaWJ1dG9y
cz48dGl0bGVzPjx0aXRsZT5NYeKAmWlpbmdhbiBhbmQgdGhlIE9qaWJ3ZTwvdGl0bGU+PHNlY29u
ZGFyeS10aXRsZT5SZWNvdmVyeSBvZiBHcmF5IFdvbHZlcyBpbiB0aGUgR3JlYXQgTGFrZXMgUmVn
aW9uIG9mIHRoZSBVbml0ZWQgU3RhdGVzOiBBbiBFbmRhbmdlcmVkIFNwZWNpZXMgU3VjY2VzcyBT
dG9yeTwvc2Vjb25kYXJ5LXRpdGxlPjwvdGl0bGVzPjxwYWdlcz4yNjctMjc4PC9wYWdlcz48ZGF0
ZXM+PHllYXI+MjAwOTwveWVhcj48L2RhdGVzPjxwdWItbG9jYXRpb24+TmV3IFlvcms8L3B1Yi1s
b2NhdGlvbj48cHVibGlzaGVyPiBTcHJpbmdlcjwvcHVibGlzaGVyPjx1cmxzPjwvdXJscz48L3Jl
Y29yZD48L0NpdGU+PENpdGU+PEF1dGhvcj5TaGVsbGV5PC9BdXRob3I+PFllYXI+MjAxMTwvWWVh
cj48UmVjTnVtPjE0MjQ8L1JlY051bT48cmVjb3JkPjxyZWMtbnVtYmVyPjE0MjQ8L3JlYy1udW1i
ZXI+PGZvcmVpZ24ta2V5cz48a2V5IGFwcD0iRU4iIGRiLWlkPSJhZmR4eHQ1dDN2dnNkaWUyZHpt
eHJ2Mng5MngyZnRzOXN3NWEiIHRpbWVzdGFtcD0iMTMwNzExNDE1OSI+MTQyNDwva2V5PjwvZm9y
ZWlnbi1rZXlzPjxyZWYtdHlwZSBuYW1lPSJKb3VybmFsIEFydGljbGUiPjE3PC9yZWYtdHlwZT48
Y29udHJpYnV0b3JzPjxhdXRob3JzPjxhdXRob3I+U2hlbGxleSwgVi5TLjwvYXV0aG9yPjxhdXRo
b3I+VHJldmVzLCBBLjwvYXV0aG9yPjxhdXRob3I+TmF1Z2h0b24tVHJldmVzLCBMLjwvYXV0aG9y
PjwvYXV0aG9ycz48L2NvbnRyaWJ1dG9ycz48dGl0bGVzPjx0aXRsZT5BdHRpdHVkZXMgdG8gd29s
dmVzIGFuZCB3b2xmIHBvbGljeSBhbW9uZyBPamlid2UgVHJpYmFsIG1lbWJlcnMgYW5kIG5vbi10
cmliYWwgcmVzaWRlbnRzIG9mIFdpc2NvbnNpbiZhcG9zO3Mgd29sZiByYW5nZTwvdGl0bGU+PHNl
Y29uZGFyeS10aXRsZT5IdW1hbiBEaW1lbnNpb25zIG9mIFdpbGRsaWZlPC9zZWNvbmRhcnktdGl0
bGU+PC90aXRsZXM+PHBlcmlvZGljYWw+PGZ1bGwtdGl0bGU+SHVtYW4gRGltZW5zaW9ucyBvZiBX
aWxkbGlmZTwvZnVsbC10aXRsZT48L3BlcmlvZGljYWw+PHBhZ2VzPjM5N+KAkzQxMzwvcGFnZXM+
PHZvbHVtZT4xNjwvdm9sdW1lPjxkYXRlcz48eWVhcj4yMDExPC95ZWFyPjwvZGF0ZXM+PHVybHM+
PC91cmxzPjwvcmVjb3JkPjwvQ2l0ZT48Q2l0ZT48QXV0aG9yPkZlcmd1czwvQXV0aG9yPjxZZWFy
PjIwMjA8L1llYXI+PFJlY051bT4zMDQ4PC9SZWNOdW0+PHJlY29yZD48cmVjLW51bWJlcj4zMDQ4
PC9yZWMtbnVtYmVyPjxmb3JlaWduLWtleXM+PGtleSBhcHA9IkVOIiBkYi1pZD0iYWZkeHh0NXQz
dnZzZGllMmR6bXhydjJ4OTJ4MmZ0czlzdzVhIiB0aW1lc3RhbXA9IjE2MTAxMzQ1MTgiPjMwNDg8
L2tleT48L2ZvcmVpZ24ta2V5cz48cmVmLXR5cGUgbmFtZT0iVGhlc2lzIj4zMjwvcmVmLXR5cGU+
PGNvbnRyaWJ1dG9ycz48YXV0aG9ycz48YXV0aG9yPkZlcmd1cywgQS5SLjwvYXV0aG9yPjwvYXV0
aG9ycz48L2NvbnRyaWJ1dG9ycz48dGl0bGVzPjx0aXRsZT5CdWlsZGluZyBjYXJuaXZvcmUgY29l
eGlzdGVuY2Ugb24gQW5pc2hpbmFhYmUgbGFuZDogZ29sZCBzdGFuZGFyZCBub24tbGV0aGFsIGRl
dGVycmVudCByZXNlYXJjaCBhbmQgcmVsYXRpb25zaGlwIGJ1aWxkaW5nIGJldHdlZW4gbGl2ZXN0
b2NrIGZhcm1lcnMgYW5kIHRoZSBCYWQgUml2ZXIgQmFuZCBvZiB0aGUgTGFrZSBTdXBlcmlvciBU
cmliZSBvZiBDaGlwcGV3YSBJbmRpYW5zPC90aXRsZT48c2Vjb25kYXJ5LXRpdGxlPk5lbHNvbiBJ
bnN0aXR1dGUgZm9yIEVudmlyb25tZW50YWwgU3R1ZGllcyA8L3NlY29uZGFyeS10aXRsZT48L3Rp
dGxlcz48ZGF0ZXM+PHllYXI+MjAyMDwveWVhcj48L2RhdGVzPjxwdWItbG9jYXRpb24+TWFkaXNv
biwgV0k8L3B1Yi1sb2NhdGlvbj48cHVibGlzaGVyPlVuaXZlcnNpdHkgb2YgV2lzY29uc2luPC9w
dWJsaXNoZXI+PHVybHM+PC91cmxzPjwvcmVjb3JkPjwvQ2l0ZT48L0VuZE5vdGU+AG==
</w:fldData>
        </w:fldChar>
      </w:r>
      <w:r w:rsidR="00490D01" w:rsidRPr="008D7E1E">
        <w:rPr>
          <w:rFonts w:asciiTheme="minorHAnsi" w:hAnsiTheme="minorHAnsi" w:cstheme="minorHAnsi"/>
          <w:sz w:val="22"/>
          <w:szCs w:val="22"/>
        </w:rPr>
        <w:instrText xml:space="preserve"> ADDIN EN.CITE </w:instrText>
      </w:r>
      <w:r w:rsidR="00490D01" w:rsidRPr="008D7E1E">
        <w:rPr>
          <w:rFonts w:asciiTheme="minorHAnsi" w:hAnsiTheme="minorHAnsi" w:cstheme="minorHAnsi"/>
          <w:sz w:val="22"/>
          <w:szCs w:val="22"/>
        </w:rPr>
        <w:fldChar w:fldCharType="begin">
          <w:fldData xml:space="preserve">PEVuZE5vdGU+PENpdGU+PEF1dGhvcj5EYXZpZDwvQXV0aG9yPjxZZWFyPjIwMDk8L1llYXI+PFJl
Y051bT4xMDk1PC9SZWNOdW0+PERpc3BsYXlUZXh0PlsyMi0yNF08L0Rpc3BsYXlUZXh0PjxyZWNv
cmQ+PHJlYy1udW1iZXI+MTA5NTwvcmVjLW51bWJlcj48Zm9yZWlnbi1rZXlzPjxrZXkgYXBwPSJF
TiIgZGItaWQ9ImFmZHh4dDV0M3Z2c2RpZTJkem14cnYyeDkyeDJmdHM5c3c1YSIgdGltZXN0YW1w
PSIxNTg1MjU5ODI0Ij4xMDk1PC9rZXk+PC9mb3JlaWduLWtleXM+PHJlZi10eXBlIG5hbWU9IkJv
b2sgU2VjdGlvbiI+NTwvcmVmLXR5cGU+PGNvbnRyaWJ1dG9ycz48YXV0aG9ycz48YXV0aG9yPkRh
dmlkLCBQLjwvYXV0aG9yPjwvYXV0aG9ycz48c2Vjb25kYXJ5LWF1dGhvcnM+PGF1dGhvcj5XeWRl
dmVuLCBBLiBQLjwvYXV0aG9yPjxhdXRob3I+VmFuIERlZWxlbiwgVC4gUi48L2F1dGhvcj48YXV0
aG9yPkhlc2tlLCBFLkouPC9hdXRob3I+PC9zZWNvbmRhcnktYXV0aG9ycz48L2NvbnRyaWJ1dG9y
cz48dGl0bGVzPjx0aXRsZT5NYeKAmWlpbmdhbiBhbmQgdGhlIE9qaWJ3ZTwvdGl0bGU+PHNlY29u
ZGFyeS10aXRsZT5SZWNvdmVyeSBvZiBHcmF5IFdvbHZlcyBpbiB0aGUgR3JlYXQgTGFrZXMgUmVn
aW9uIG9mIHRoZSBVbml0ZWQgU3RhdGVzOiBBbiBFbmRhbmdlcmVkIFNwZWNpZXMgU3VjY2VzcyBT
dG9yeTwvc2Vjb25kYXJ5LXRpdGxlPjwvdGl0bGVzPjxwYWdlcz4yNjctMjc4PC9wYWdlcz48ZGF0
ZXM+PHllYXI+MjAwOTwveWVhcj48L2RhdGVzPjxwdWItbG9jYXRpb24+TmV3IFlvcms8L3B1Yi1s
b2NhdGlvbj48cHVibGlzaGVyPiBTcHJpbmdlcjwvcHVibGlzaGVyPjx1cmxzPjwvdXJscz48L3Jl
Y29yZD48L0NpdGU+PENpdGU+PEF1dGhvcj5TaGVsbGV5PC9BdXRob3I+PFllYXI+MjAxMTwvWWVh
cj48UmVjTnVtPjE0MjQ8L1JlY051bT48cmVjb3JkPjxyZWMtbnVtYmVyPjE0MjQ8L3JlYy1udW1i
ZXI+PGZvcmVpZ24ta2V5cz48a2V5IGFwcD0iRU4iIGRiLWlkPSJhZmR4eHQ1dDN2dnNkaWUyZHpt
eHJ2Mng5MngyZnRzOXN3NWEiIHRpbWVzdGFtcD0iMTMwNzExNDE1OSI+MTQyNDwva2V5PjwvZm9y
ZWlnbi1rZXlzPjxyZWYtdHlwZSBuYW1lPSJKb3VybmFsIEFydGljbGUiPjE3PC9yZWYtdHlwZT48
Y29udHJpYnV0b3JzPjxhdXRob3JzPjxhdXRob3I+U2hlbGxleSwgVi5TLjwvYXV0aG9yPjxhdXRo
b3I+VHJldmVzLCBBLjwvYXV0aG9yPjxhdXRob3I+TmF1Z2h0b24tVHJldmVzLCBMLjwvYXV0aG9y
PjwvYXV0aG9ycz48L2NvbnRyaWJ1dG9ycz48dGl0bGVzPjx0aXRsZT5BdHRpdHVkZXMgdG8gd29s
dmVzIGFuZCB3b2xmIHBvbGljeSBhbW9uZyBPamlid2UgVHJpYmFsIG1lbWJlcnMgYW5kIG5vbi10
cmliYWwgcmVzaWRlbnRzIG9mIFdpc2NvbnNpbiZhcG9zO3Mgd29sZiByYW5nZTwvdGl0bGU+PHNl
Y29uZGFyeS10aXRsZT5IdW1hbiBEaW1lbnNpb25zIG9mIFdpbGRsaWZlPC9zZWNvbmRhcnktdGl0
bGU+PC90aXRsZXM+PHBlcmlvZGljYWw+PGZ1bGwtdGl0bGU+SHVtYW4gRGltZW5zaW9ucyBvZiBX
aWxkbGlmZTwvZnVsbC10aXRsZT48L3BlcmlvZGljYWw+PHBhZ2VzPjM5N+KAkzQxMzwvcGFnZXM+
PHZvbHVtZT4xNjwvdm9sdW1lPjxkYXRlcz48eWVhcj4yMDExPC95ZWFyPjwvZGF0ZXM+PHVybHM+
PC91cmxzPjwvcmVjb3JkPjwvQ2l0ZT48Q2l0ZT48QXV0aG9yPkZlcmd1czwvQXV0aG9yPjxZZWFy
PjIwMjA8L1llYXI+PFJlY051bT4zMDQ4PC9SZWNOdW0+PHJlY29yZD48cmVjLW51bWJlcj4zMDQ4
PC9yZWMtbnVtYmVyPjxmb3JlaWduLWtleXM+PGtleSBhcHA9IkVOIiBkYi1pZD0iYWZkeHh0NXQz
dnZzZGllMmR6bXhydjJ4OTJ4MmZ0czlzdzVhIiB0aW1lc3RhbXA9IjE2MTAxMzQ1MTgiPjMwNDg8
L2tleT48L2ZvcmVpZ24ta2V5cz48cmVmLXR5cGUgbmFtZT0iVGhlc2lzIj4zMjwvcmVmLXR5cGU+
PGNvbnRyaWJ1dG9ycz48YXV0aG9ycz48YXV0aG9yPkZlcmd1cywgQS5SLjwvYXV0aG9yPjwvYXV0
aG9ycz48L2NvbnRyaWJ1dG9ycz48dGl0bGVzPjx0aXRsZT5CdWlsZGluZyBjYXJuaXZvcmUgY29l
eGlzdGVuY2Ugb24gQW5pc2hpbmFhYmUgbGFuZDogZ29sZCBzdGFuZGFyZCBub24tbGV0aGFsIGRl
dGVycmVudCByZXNlYXJjaCBhbmQgcmVsYXRpb25zaGlwIGJ1aWxkaW5nIGJldHdlZW4gbGl2ZXN0
b2NrIGZhcm1lcnMgYW5kIHRoZSBCYWQgUml2ZXIgQmFuZCBvZiB0aGUgTGFrZSBTdXBlcmlvciBU
cmliZSBvZiBDaGlwcGV3YSBJbmRpYW5zPC90aXRsZT48c2Vjb25kYXJ5LXRpdGxlPk5lbHNvbiBJ
bnN0aXR1dGUgZm9yIEVudmlyb25tZW50YWwgU3R1ZGllcyA8L3NlY29uZGFyeS10aXRsZT48L3Rp
dGxlcz48ZGF0ZXM+PHllYXI+MjAyMDwveWVhcj48L2RhdGVzPjxwdWItbG9jYXRpb24+TWFkaXNv
biwgV0k8L3B1Yi1sb2NhdGlvbj48cHVibGlzaGVyPlVuaXZlcnNpdHkgb2YgV2lzY29uc2luPC9w
dWJsaXNoZXI+PHVybHM+PC91cmxzPjwvcmVjb3JkPjwvQ2l0ZT48L0VuZE5vdGU+AG==
</w:fldData>
        </w:fldChar>
      </w:r>
      <w:r w:rsidR="00490D01" w:rsidRPr="008D7E1E">
        <w:rPr>
          <w:rFonts w:asciiTheme="minorHAnsi" w:hAnsiTheme="minorHAnsi" w:cstheme="minorHAnsi"/>
          <w:sz w:val="22"/>
          <w:szCs w:val="22"/>
        </w:rPr>
        <w:instrText xml:space="preserve"> ADDIN EN.CITE.DATA </w:instrText>
      </w:r>
      <w:r w:rsidR="00490D01" w:rsidRPr="008D7E1E">
        <w:rPr>
          <w:rFonts w:asciiTheme="minorHAnsi" w:hAnsiTheme="minorHAnsi" w:cstheme="minorHAnsi"/>
          <w:sz w:val="22"/>
          <w:szCs w:val="22"/>
        </w:rPr>
      </w:r>
      <w:r w:rsidR="00490D01" w:rsidRPr="008D7E1E">
        <w:rPr>
          <w:rFonts w:asciiTheme="minorHAnsi" w:hAnsiTheme="minorHAnsi" w:cstheme="minorHAnsi"/>
          <w:sz w:val="22"/>
          <w:szCs w:val="22"/>
        </w:rPr>
        <w:fldChar w:fldCharType="end"/>
      </w:r>
      <w:r w:rsidR="00127A50" w:rsidRPr="008D7E1E">
        <w:rPr>
          <w:rFonts w:asciiTheme="minorHAnsi" w:hAnsiTheme="minorHAnsi" w:cstheme="minorHAnsi"/>
          <w:sz w:val="22"/>
          <w:szCs w:val="22"/>
        </w:rPr>
      </w:r>
      <w:r w:rsidR="00127A50" w:rsidRPr="008D7E1E">
        <w:rPr>
          <w:rFonts w:asciiTheme="minorHAnsi" w:hAnsiTheme="minorHAnsi" w:cstheme="minorHAnsi"/>
          <w:sz w:val="22"/>
          <w:szCs w:val="22"/>
        </w:rPr>
        <w:fldChar w:fldCharType="separate"/>
      </w:r>
      <w:r w:rsidR="00490D01" w:rsidRPr="008D7E1E">
        <w:rPr>
          <w:rFonts w:asciiTheme="minorHAnsi" w:hAnsiTheme="minorHAnsi" w:cstheme="minorHAnsi"/>
          <w:noProof/>
          <w:sz w:val="22"/>
          <w:szCs w:val="22"/>
        </w:rPr>
        <w:t>[22-24]</w:t>
      </w:r>
      <w:r w:rsidR="00127A50" w:rsidRPr="008D7E1E">
        <w:rPr>
          <w:rFonts w:asciiTheme="minorHAnsi" w:hAnsiTheme="minorHAnsi" w:cstheme="minorHAnsi"/>
          <w:sz w:val="22"/>
          <w:szCs w:val="22"/>
        </w:rPr>
        <w:fldChar w:fldCharType="end"/>
      </w:r>
      <w:r w:rsidR="001B75AA" w:rsidRPr="008D7E1E">
        <w:rPr>
          <w:rFonts w:asciiTheme="minorHAnsi" w:hAnsiTheme="minorHAnsi" w:cstheme="minorHAnsi"/>
          <w:sz w:val="22"/>
          <w:szCs w:val="22"/>
        </w:rPr>
        <w:t>. Therefore, the tribes have oppose</w:t>
      </w:r>
      <w:r w:rsidR="009633A4" w:rsidRPr="008D7E1E">
        <w:rPr>
          <w:rFonts w:asciiTheme="minorHAnsi" w:hAnsiTheme="minorHAnsi" w:cstheme="minorHAnsi"/>
          <w:sz w:val="22"/>
          <w:szCs w:val="22"/>
        </w:rPr>
        <w:t>d</w:t>
      </w:r>
      <w:r w:rsidR="001B75AA" w:rsidRPr="008D7E1E">
        <w:rPr>
          <w:rFonts w:asciiTheme="minorHAnsi" w:hAnsiTheme="minorHAnsi" w:cstheme="minorHAnsi"/>
          <w:sz w:val="22"/>
          <w:szCs w:val="22"/>
        </w:rPr>
        <w:t xml:space="preserve"> wolf-hunting</w:t>
      </w:r>
      <w:r w:rsidR="009633A4" w:rsidRPr="008D7E1E">
        <w:rPr>
          <w:rFonts w:asciiTheme="minorHAnsi" w:hAnsiTheme="minorHAnsi" w:cstheme="minorHAnsi"/>
          <w:sz w:val="22"/>
          <w:szCs w:val="22"/>
        </w:rPr>
        <w:t xml:space="preserve"> in the past and continue to do so</w:t>
      </w:r>
      <w:r w:rsidR="007510C4" w:rsidRPr="008D7E1E">
        <w:rPr>
          <w:rFonts w:asciiTheme="minorHAnsi" w:hAnsiTheme="minorHAnsi" w:cstheme="minorHAnsi"/>
          <w:sz w:val="22"/>
          <w:szCs w:val="22"/>
        </w:rPr>
        <w:t xml:space="preserve"> </w:t>
      </w:r>
      <w:r w:rsidR="00127A50" w:rsidRPr="008D7E1E">
        <w:rPr>
          <w:rFonts w:asciiTheme="minorHAnsi" w:hAnsiTheme="minorHAnsi" w:cstheme="minorHAnsi"/>
          <w:sz w:val="22"/>
          <w:szCs w:val="22"/>
        </w:rPr>
        <w:fldChar w:fldCharType="begin"/>
      </w:r>
      <w:r w:rsidR="00490D01" w:rsidRPr="008D7E1E">
        <w:rPr>
          <w:rFonts w:asciiTheme="minorHAnsi" w:hAnsiTheme="minorHAnsi" w:cstheme="minorHAnsi"/>
          <w:sz w:val="22"/>
          <w:szCs w:val="22"/>
        </w:rPr>
        <w:instrText xml:space="preserve"> ADDIN EN.CITE &lt;EndNote&gt;&lt;Cite&gt;&lt;Author&gt;Fergus&lt;/Author&gt;&lt;Year&gt;2019&lt;/Year&gt;&lt;RecNum&gt;3111&lt;/RecNum&gt;&lt;DisplayText&gt;[25]&lt;/DisplayText&gt;&lt;record&gt;&lt;rec-number&gt;3111&lt;/rec-number&gt;&lt;foreign-keys&gt;&lt;key app="EN" db-id="afdxxt5t3vvsdie2dzmxrv2x92x2fts9sw5a" timestamp="1618588236"&gt;3111&lt;/key&gt;&lt;/foreign-keys&gt;&lt;ref-type name="Government Document"&gt;46&lt;/ref-type&gt;&lt;contributors&gt;&lt;authors&gt;&lt;author&gt;Fergus, A&lt;/author&gt;&lt;author&gt;Hill, L.&lt;/author&gt;&lt;/authors&gt;&lt;secondary-authors&gt;&lt;author&gt;Mashkiiziibii Natural Resources Department.&lt;/author&gt;&lt;/secondary-authors&gt;&lt;/contributors&gt;&lt;titles&gt;&lt;title&gt;Mashkiiziibii Wildlife Program. Mashkiiziibii Ma’iingan (Gray Wolf) Relationship Plan (Edition 2&lt;/title&gt;&lt;/titles&gt;&lt;dates&gt;&lt;year&gt;2019&lt;/year&gt;&lt;/dates&gt;&lt;pub-location&gt;Odanah, WI&lt;/pub-location&gt;&lt;publisher&gt;Bad River Band of Lake Superior Tribe of Chippewa Indians&lt;/publisher&gt;&lt;urls&gt;&lt;/urls&gt;&lt;/record&gt;&lt;/Cite&gt;&lt;/EndNote&gt;</w:instrText>
      </w:r>
      <w:r w:rsidR="00127A50" w:rsidRPr="008D7E1E">
        <w:rPr>
          <w:rFonts w:asciiTheme="minorHAnsi" w:hAnsiTheme="minorHAnsi" w:cstheme="minorHAnsi"/>
          <w:sz w:val="22"/>
          <w:szCs w:val="22"/>
        </w:rPr>
        <w:fldChar w:fldCharType="separate"/>
      </w:r>
      <w:r w:rsidR="00490D01" w:rsidRPr="008D7E1E">
        <w:rPr>
          <w:rFonts w:asciiTheme="minorHAnsi" w:hAnsiTheme="minorHAnsi" w:cstheme="minorHAnsi"/>
          <w:noProof/>
          <w:sz w:val="22"/>
          <w:szCs w:val="22"/>
        </w:rPr>
        <w:t>[25]</w:t>
      </w:r>
      <w:r w:rsidR="00127A50" w:rsidRPr="008D7E1E">
        <w:rPr>
          <w:rFonts w:asciiTheme="minorHAnsi" w:hAnsiTheme="minorHAnsi" w:cstheme="minorHAnsi"/>
          <w:sz w:val="22"/>
          <w:szCs w:val="22"/>
        </w:rPr>
        <w:fldChar w:fldCharType="end"/>
      </w:r>
      <w:r w:rsidR="001B75AA" w:rsidRPr="008D7E1E">
        <w:rPr>
          <w:rFonts w:asciiTheme="minorHAnsi" w:hAnsiTheme="minorHAnsi" w:cstheme="minorHAnsi"/>
          <w:sz w:val="22"/>
          <w:szCs w:val="22"/>
        </w:rPr>
        <w:t>.</w:t>
      </w:r>
      <w:r w:rsidR="008E5B6E" w:rsidRPr="008D7E1E">
        <w:rPr>
          <w:rFonts w:asciiTheme="minorHAnsi" w:hAnsiTheme="minorHAnsi" w:cstheme="minorHAnsi"/>
          <w:sz w:val="22"/>
          <w:szCs w:val="22"/>
        </w:rPr>
        <w:t xml:space="preserve"> </w:t>
      </w:r>
    </w:p>
    <w:p w14:paraId="0150A4C4" w14:textId="77777777" w:rsidR="00D07C86" w:rsidRPr="008D7E1E" w:rsidRDefault="00D07C86" w:rsidP="008E5B6E">
      <w:pPr>
        <w:pStyle w:val="Default"/>
        <w:spacing w:before="0" w:line="240" w:lineRule="auto"/>
        <w:rPr>
          <w:rFonts w:asciiTheme="minorHAnsi" w:hAnsiTheme="minorHAnsi" w:cstheme="minorHAnsi"/>
          <w:sz w:val="22"/>
          <w:szCs w:val="22"/>
        </w:rPr>
      </w:pPr>
    </w:p>
    <w:p w14:paraId="26DD03B8" w14:textId="7AE3696E" w:rsidR="00465045" w:rsidRPr="008D7E1E" w:rsidRDefault="008E5B6E" w:rsidP="008E5B6E">
      <w:pPr>
        <w:pStyle w:val="Default"/>
        <w:spacing w:before="0" w:line="240" w:lineRule="auto"/>
        <w:rPr>
          <w:rFonts w:asciiTheme="minorHAnsi" w:hAnsiTheme="minorHAnsi" w:cstheme="minorHAnsi"/>
          <w:sz w:val="22"/>
          <w:szCs w:val="22"/>
        </w:rPr>
      </w:pPr>
      <w:r w:rsidRPr="008D7E1E">
        <w:rPr>
          <w:rFonts w:asciiTheme="minorHAnsi" w:hAnsiTheme="minorHAnsi" w:cstheme="minorHAnsi"/>
          <w:sz w:val="22"/>
          <w:szCs w:val="22"/>
          <w:shd w:val="clear" w:color="auto" w:fill="FFFFFF"/>
        </w:rPr>
        <w:t>"Midway through the hunt, when the tribal government co-sovereign jurisdictions requested wolf carcasses, the state asked hunters to volunteer carcasses and 20 were turned in. As of writing, those carcasses had not been turned over to the tribes”</w:t>
      </w:r>
      <w:r w:rsidR="00465045" w:rsidRPr="008D7E1E">
        <w:rPr>
          <w:rFonts w:asciiTheme="minorHAnsi" w:hAnsiTheme="minorHAnsi" w:cstheme="minorHAnsi"/>
          <w:sz w:val="22"/>
          <w:szCs w:val="22"/>
        </w:rPr>
        <w:t xml:space="preserve"> (P. David, Great Lakes Indian Fish &amp; Wildlife Commission, </w:t>
      </w:r>
      <w:r w:rsidR="0032702B" w:rsidRPr="008D7E1E">
        <w:rPr>
          <w:rFonts w:asciiTheme="minorHAnsi" w:hAnsiTheme="minorHAnsi" w:cstheme="minorHAnsi"/>
          <w:sz w:val="22"/>
          <w:szCs w:val="22"/>
        </w:rPr>
        <w:t>email to the lead author</w:t>
      </w:r>
      <w:r w:rsidR="00465045" w:rsidRPr="008D7E1E">
        <w:rPr>
          <w:rFonts w:asciiTheme="minorHAnsi" w:hAnsiTheme="minorHAnsi" w:cstheme="minorHAnsi"/>
          <w:sz w:val="22"/>
          <w:szCs w:val="22"/>
        </w:rPr>
        <w:t xml:space="preserve"> </w:t>
      </w:r>
      <w:r w:rsidR="0032702B" w:rsidRPr="008D7E1E">
        <w:rPr>
          <w:rFonts w:asciiTheme="minorHAnsi" w:hAnsiTheme="minorHAnsi" w:cstheme="minorHAnsi"/>
          <w:sz w:val="22"/>
          <w:szCs w:val="22"/>
        </w:rPr>
        <w:t>on 21 April</w:t>
      </w:r>
      <w:r w:rsidR="00465045" w:rsidRPr="008D7E1E">
        <w:rPr>
          <w:rFonts w:asciiTheme="minorHAnsi" w:hAnsiTheme="minorHAnsi" w:cstheme="minorHAnsi"/>
          <w:sz w:val="22"/>
          <w:szCs w:val="22"/>
        </w:rPr>
        <w:t xml:space="preserve"> 2021). </w:t>
      </w:r>
      <w:r w:rsidRPr="008D7E1E">
        <w:rPr>
          <w:rFonts w:asciiTheme="minorHAnsi" w:hAnsiTheme="minorHAnsi" w:cstheme="minorHAnsi"/>
          <w:sz w:val="22"/>
          <w:szCs w:val="22"/>
          <w:shd w:val="clear" w:color="auto" w:fill="FFFFFF"/>
        </w:rPr>
        <w:t>Therefore, data on the number of breeding wolves killed or data on illegal methods, such as hound bites, will never be available to the public or independent scientific scrutiny for more than 8% of the legally killed wolves.</w:t>
      </w:r>
    </w:p>
    <w:p w14:paraId="429D415F" w14:textId="2C4802D7" w:rsidR="0046085D" w:rsidRPr="008D7E1E" w:rsidRDefault="0046085D">
      <w:pPr>
        <w:pStyle w:val="Default"/>
        <w:spacing w:before="0" w:line="240" w:lineRule="auto"/>
        <w:rPr>
          <w:rFonts w:asciiTheme="minorHAnsi" w:hAnsiTheme="minorHAnsi" w:cstheme="minorHAnsi"/>
          <w:sz w:val="22"/>
          <w:szCs w:val="22"/>
        </w:rPr>
      </w:pPr>
    </w:p>
    <w:p w14:paraId="61A1CCEB" w14:textId="5296C05B" w:rsidR="0046085D" w:rsidRPr="008D7E1E" w:rsidRDefault="0046085D">
      <w:pPr>
        <w:pStyle w:val="Default"/>
        <w:spacing w:before="0" w:line="240" w:lineRule="auto"/>
        <w:rPr>
          <w:rFonts w:asciiTheme="minorHAnsi" w:hAnsiTheme="minorHAnsi" w:cstheme="minorHAnsi"/>
          <w:sz w:val="22"/>
          <w:szCs w:val="22"/>
        </w:rPr>
      </w:pPr>
      <w:r w:rsidRPr="008D7E1E">
        <w:rPr>
          <w:rFonts w:asciiTheme="minorHAnsi" w:hAnsiTheme="minorHAnsi" w:cstheme="minorHAnsi"/>
          <w:sz w:val="22"/>
          <w:szCs w:val="22"/>
        </w:rPr>
        <w:t>P. David</w:t>
      </w:r>
      <w:r w:rsidR="003F1D16" w:rsidRPr="008D7E1E">
        <w:rPr>
          <w:rFonts w:asciiTheme="minorHAnsi" w:hAnsiTheme="minorHAnsi" w:cstheme="minorHAnsi"/>
          <w:sz w:val="22"/>
          <w:szCs w:val="22"/>
        </w:rPr>
        <w:t xml:space="preserve"> also</w:t>
      </w:r>
      <w:r w:rsidRPr="008D7E1E">
        <w:rPr>
          <w:rFonts w:asciiTheme="minorHAnsi" w:hAnsiTheme="minorHAnsi" w:cstheme="minorHAnsi"/>
          <w:sz w:val="22"/>
          <w:szCs w:val="22"/>
        </w:rPr>
        <w:t xml:space="preserve"> reported “I discovered, and DNR confirmed, that they erroneously set the quota 28 wolves higher than the Adams model they were using would have indicated.  Not earth shaking by itself, but another contributing factor to likely pop decline arising from the hunt.”(</w:t>
      </w:r>
      <w:r w:rsidR="004839F5" w:rsidRPr="008D7E1E">
        <w:rPr>
          <w:rFonts w:asciiTheme="minorHAnsi" w:hAnsiTheme="minorHAnsi" w:cstheme="minorHAnsi"/>
          <w:sz w:val="22"/>
          <w:szCs w:val="22"/>
        </w:rPr>
        <w:t>email to the lead author</w:t>
      </w:r>
      <w:r w:rsidR="0032702B" w:rsidRPr="008D7E1E">
        <w:rPr>
          <w:rFonts w:asciiTheme="minorHAnsi" w:hAnsiTheme="minorHAnsi" w:cstheme="minorHAnsi"/>
          <w:sz w:val="22"/>
          <w:szCs w:val="22"/>
        </w:rPr>
        <w:t xml:space="preserve"> on 20 April 2021</w:t>
      </w:r>
      <w:r w:rsidRPr="008D7E1E">
        <w:rPr>
          <w:rFonts w:asciiTheme="minorHAnsi" w:hAnsiTheme="minorHAnsi" w:cstheme="minorHAnsi"/>
          <w:sz w:val="22"/>
          <w:szCs w:val="22"/>
        </w:rPr>
        <w:t>).</w:t>
      </w:r>
    </w:p>
    <w:p w14:paraId="5A290B54" w14:textId="77777777" w:rsidR="00E242C7" w:rsidRPr="008D7E1E" w:rsidRDefault="00E242C7">
      <w:pPr>
        <w:pStyle w:val="Default"/>
        <w:spacing w:before="0" w:line="240" w:lineRule="auto"/>
        <w:rPr>
          <w:rFonts w:asciiTheme="minorHAnsi" w:hAnsiTheme="minorHAnsi" w:cstheme="minorHAnsi"/>
          <w:sz w:val="22"/>
          <w:szCs w:val="22"/>
        </w:rPr>
      </w:pPr>
    </w:p>
    <w:p w14:paraId="29D83FC2" w14:textId="08D0F263" w:rsidR="00244E2F" w:rsidRPr="008D7E1E" w:rsidRDefault="00D344F1" w:rsidP="00E5434D">
      <w:pPr>
        <w:pStyle w:val="Default"/>
        <w:spacing w:before="0" w:line="240" w:lineRule="auto"/>
        <w:rPr>
          <w:rFonts w:asciiTheme="minorHAnsi" w:hAnsiTheme="minorHAnsi" w:cstheme="minorHAnsi"/>
          <w:b/>
          <w:bCs/>
          <w:sz w:val="22"/>
          <w:szCs w:val="22"/>
        </w:rPr>
      </w:pPr>
      <w:r w:rsidRPr="008D7E1E">
        <w:rPr>
          <w:rFonts w:asciiTheme="minorHAnsi" w:hAnsiTheme="minorHAnsi" w:cstheme="minorHAnsi"/>
          <w:b/>
          <w:bCs/>
          <w:sz w:val="22"/>
          <w:szCs w:val="22"/>
        </w:rPr>
        <w:t>References</w:t>
      </w:r>
    </w:p>
    <w:p w14:paraId="51E67C17" w14:textId="77777777" w:rsidR="00855A7F" w:rsidRPr="008D7E1E" w:rsidRDefault="00244E2F" w:rsidP="00855A7F">
      <w:pPr>
        <w:pStyle w:val="EndNoteBibliography"/>
        <w:rPr>
          <w:rFonts w:asciiTheme="minorHAnsi" w:hAnsiTheme="minorHAnsi" w:cstheme="minorHAnsi"/>
          <w:noProof/>
          <w:sz w:val="22"/>
          <w:szCs w:val="22"/>
        </w:rPr>
      </w:pPr>
      <w:r w:rsidRPr="008D7E1E">
        <w:rPr>
          <w:rFonts w:asciiTheme="minorHAnsi" w:hAnsiTheme="minorHAnsi" w:cstheme="minorHAnsi"/>
          <w:sz w:val="22"/>
          <w:szCs w:val="22"/>
        </w:rPr>
        <w:fldChar w:fldCharType="begin"/>
      </w:r>
      <w:r w:rsidRPr="008D7E1E">
        <w:rPr>
          <w:rFonts w:asciiTheme="minorHAnsi" w:hAnsiTheme="minorHAnsi" w:cstheme="minorHAnsi"/>
          <w:sz w:val="22"/>
          <w:szCs w:val="22"/>
        </w:rPr>
        <w:instrText xml:space="preserve"> ADDIN EN.REFLIST </w:instrText>
      </w:r>
      <w:r w:rsidRPr="008D7E1E">
        <w:rPr>
          <w:rFonts w:asciiTheme="minorHAnsi" w:hAnsiTheme="minorHAnsi" w:cstheme="minorHAnsi"/>
          <w:sz w:val="22"/>
          <w:szCs w:val="22"/>
        </w:rPr>
        <w:fldChar w:fldCharType="separate"/>
      </w:r>
      <w:r w:rsidR="00855A7F" w:rsidRPr="008D7E1E">
        <w:rPr>
          <w:rFonts w:asciiTheme="minorHAnsi" w:hAnsiTheme="minorHAnsi" w:cstheme="minorHAnsi"/>
          <w:noProof/>
          <w:sz w:val="22"/>
          <w:szCs w:val="22"/>
        </w:rPr>
        <w:t>1.</w:t>
      </w:r>
      <w:r w:rsidR="00855A7F" w:rsidRPr="008D7E1E">
        <w:rPr>
          <w:rFonts w:asciiTheme="minorHAnsi" w:hAnsiTheme="minorHAnsi" w:cstheme="minorHAnsi"/>
          <w:noProof/>
          <w:sz w:val="22"/>
          <w:szCs w:val="22"/>
        </w:rPr>
        <w:tab/>
        <w:t>Natural Resources Board. Request that the board take action to consider approval of a quota for a february 2021 wolf hunt in accordance with the circuit court order issued on february 11, 2021 in hunter nation et al. V. Wdnr, et al, civ. No. 2021-cv-31 (jefferson county). Madison, Wisconsin Department of Natural Resources. , 2021  Contract No.: 3DC01AE6-681A-457C-AD29-0CC96F975FDE.</w:t>
      </w:r>
    </w:p>
    <w:p w14:paraId="4FCDF058"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lastRenderedPageBreak/>
        <w:t>2.</w:t>
      </w:r>
      <w:r w:rsidRPr="008D7E1E">
        <w:rPr>
          <w:rFonts w:asciiTheme="minorHAnsi" w:hAnsiTheme="minorHAnsi" w:cstheme="minorHAnsi"/>
          <w:noProof/>
          <w:sz w:val="22"/>
          <w:szCs w:val="22"/>
        </w:rPr>
        <w:tab/>
        <w:t>Natural Resources Board. 15 february 2021 special meeting. In: Board NR, editor. 2021. p. 37 min, transcript and video available from authors.</w:t>
      </w:r>
    </w:p>
    <w:p w14:paraId="164E0F8D"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3.</w:t>
      </w:r>
      <w:r w:rsidRPr="008D7E1E">
        <w:rPr>
          <w:rFonts w:asciiTheme="minorHAnsi" w:hAnsiTheme="minorHAnsi" w:cstheme="minorHAnsi"/>
          <w:noProof/>
          <w:sz w:val="22"/>
          <w:szCs w:val="22"/>
        </w:rPr>
        <w:tab/>
        <w:t>Stepp C. Dnr's cathy stepp: Wolf management is an art as well as a science. The Cap Times. 2013.</w:t>
      </w:r>
    </w:p>
    <w:p w14:paraId="53EFB10C"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4.</w:t>
      </w:r>
      <w:r w:rsidRPr="008D7E1E">
        <w:rPr>
          <w:rFonts w:asciiTheme="minorHAnsi" w:hAnsiTheme="minorHAnsi" w:cstheme="minorHAnsi"/>
          <w:noProof/>
          <w:sz w:val="22"/>
          <w:szCs w:val="22"/>
        </w:rPr>
        <w:tab/>
        <w:t>WDNR. Wisconsin wolf management plan. Madison, WI: Wisconsin Department of Natural Resources; 1999.</w:t>
      </w:r>
    </w:p>
    <w:p w14:paraId="69963F49"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5.</w:t>
      </w:r>
      <w:r w:rsidRPr="008D7E1E">
        <w:rPr>
          <w:rFonts w:asciiTheme="minorHAnsi" w:hAnsiTheme="minorHAnsi" w:cstheme="minorHAnsi"/>
          <w:noProof/>
          <w:sz w:val="22"/>
          <w:szCs w:val="22"/>
        </w:rPr>
        <w:tab/>
        <w:t>WDNR. Wisconsin wolf management plan addendum 2006 and 2007. Madison: Wisconsin Department of Natural Resources, 2007 August 15, 2007. Report No.</w:t>
      </w:r>
    </w:p>
    <w:p w14:paraId="211C62DE"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6.</w:t>
      </w:r>
      <w:r w:rsidRPr="008D7E1E">
        <w:rPr>
          <w:rFonts w:asciiTheme="minorHAnsi" w:hAnsiTheme="minorHAnsi" w:cstheme="minorHAnsi"/>
          <w:noProof/>
          <w:sz w:val="22"/>
          <w:szCs w:val="22"/>
        </w:rPr>
        <w:tab/>
        <w:t>Stark D, Erb J. 2012 minnesota wolf season report. Grand Rapids, MN: Minnesota Department of Natural Resources, 2013 5 July 2013. Report No.</w:t>
      </w:r>
    </w:p>
    <w:p w14:paraId="619BEBC0"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7.</w:t>
      </w:r>
      <w:r w:rsidRPr="008D7E1E">
        <w:rPr>
          <w:rFonts w:asciiTheme="minorHAnsi" w:hAnsiTheme="minorHAnsi" w:cstheme="minorHAnsi"/>
          <w:noProof/>
          <w:sz w:val="22"/>
          <w:szCs w:val="22"/>
        </w:rPr>
        <w:tab/>
        <w:t>DNR. Presentation by j. Price tack to wolf harvest committee  8 aprl 2021. In: Resources DoN, editor. Madison, WI2021.</w:t>
      </w:r>
    </w:p>
    <w:p w14:paraId="3C64D16A"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8.</w:t>
      </w:r>
      <w:r w:rsidRPr="008D7E1E">
        <w:rPr>
          <w:rFonts w:asciiTheme="minorHAnsi" w:hAnsiTheme="minorHAnsi" w:cstheme="minorHAnsi"/>
          <w:noProof/>
          <w:sz w:val="22"/>
          <w:szCs w:val="22"/>
        </w:rPr>
        <w:tab/>
        <w:t>Stanley G. As minnesota considers wolf hunt, wisconsin hunters blow past quotas</w:t>
      </w:r>
    </w:p>
    <w:p w14:paraId="77602E45"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wisconsin hunters killed nearly double their wolf quota in a three-day season. Minneapolis Star Tribune. 2021 25 February 2021.</w:t>
      </w:r>
    </w:p>
    <w:p w14:paraId="61A5EF0F"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9.</w:t>
      </w:r>
      <w:r w:rsidRPr="008D7E1E">
        <w:rPr>
          <w:rFonts w:asciiTheme="minorHAnsi" w:hAnsiTheme="minorHAnsi" w:cstheme="minorHAnsi"/>
          <w:noProof/>
          <w:sz w:val="22"/>
          <w:szCs w:val="22"/>
        </w:rPr>
        <w:tab/>
        <w:t>Wydeven AP, Wiedenhoeft JE, Schultz RL, Thiel RP, Boles SH, Heilhecker E, et al. Progress report of wolf population monitoring in wisconsin for the period october - march 2004. In: Resources WDoN, editor. Park Falls, Wisconsin PUB-ER-  2004: Wisconsin Department of Natural Resources; 2004.</w:t>
      </w:r>
    </w:p>
    <w:p w14:paraId="7489FABB"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10.</w:t>
      </w:r>
      <w:r w:rsidRPr="008D7E1E">
        <w:rPr>
          <w:rFonts w:asciiTheme="minorHAnsi" w:hAnsiTheme="minorHAnsi" w:cstheme="minorHAnsi"/>
          <w:noProof/>
          <w:sz w:val="22"/>
          <w:szCs w:val="22"/>
        </w:rPr>
        <w:tab/>
        <w:t>Naughton-Treves L, Grossberg R, Treves A. Paying for tolerance: The impact of livestock depredation and compensation payments on rural citizens' attitudes toward wolves. Conserv Biol. 2003;17:1500-11.</w:t>
      </w:r>
    </w:p>
    <w:p w14:paraId="7400E5AB"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11.</w:t>
      </w:r>
      <w:r w:rsidRPr="008D7E1E">
        <w:rPr>
          <w:rFonts w:asciiTheme="minorHAnsi" w:hAnsiTheme="minorHAnsi" w:cstheme="minorHAnsi"/>
          <w:noProof/>
          <w:sz w:val="22"/>
          <w:szCs w:val="22"/>
        </w:rPr>
        <w:tab/>
        <w:t>Treves A, Kapp KJ, Macfarland DM. American black bear nuisance complaints and hunter take. Ursus. 2010;21(1):30–42.</w:t>
      </w:r>
    </w:p>
    <w:p w14:paraId="08F9CCC9"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12.</w:t>
      </w:r>
      <w:r w:rsidRPr="008D7E1E">
        <w:rPr>
          <w:rFonts w:asciiTheme="minorHAnsi" w:hAnsiTheme="minorHAnsi" w:cstheme="minorHAnsi"/>
          <w:noProof/>
          <w:sz w:val="22"/>
          <w:szCs w:val="22"/>
        </w:rPr>
        <w:tab/>
        <w:t>Treves A, Martin KA. Hunters as stewards of wolves in wisconsin and the northern rocky mountains, USA. Society and Natural Resources. 2011;24(9):984-94.</w:t>
      </w:r>
    </w:p>
    <w:p w14:paraId="02187E7C"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13.</w:t>
      </w:r>
      <w:r w:rsidRPr="008D7E1E">
        <w:rPr>
          <w:rFonts w:asciiTheme="minorHAnsi" w:hAnsiTheme="minorHAnsi" w:cstheme="minorHAnsi"/>
          <w:noProof/>
          <w:sz w:val="22"/>
          <w:szCs w:val="22"/>
        </w:rPr>
        <w:tab/>
        <w:t>Treves A, Langenberg JA, López-Bao JV, Rabenhorst MF. Gray wolf mortality patterns in wisconsin from 1979 to 2012. J Mammal. 2017;98(1):17-32.</w:t>
      </w:r>
    </w:p>
    <w:p w14:paraId="619DEFD2"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14.</w:t>
      </w:r>
      <w:r w:rsidRPr="008D7E1E">
        <w:rPr>
          <w:rFonts w:asciiTheme="minorHAnsi" w:hAnsiTheme="minorHAnsi" w:cstheme="minorHAnsi"/>
          <w:noProof/>
          <w:sz w:val="22"/>
          <w:szCs w:val="22"/>
        </w:rPr>
        <w:tab/>
        <w:t>Louchouarn NX, Santiago-Ávila FJ, Parsons DR, Treves A. Evaluating how lethal management affects poaching of mexican wolves  Open Science. 2021;8 (registered report):200330.</w:t>
      </w:r>
    </w:p>
    <w:p w14:paraId="10E35EA3"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15.</w:t>
      </w:r>
      <w:r w:rsidRPr="008D7E1E">
        <w:rPr>
          <w:rFonts w:asciiTheme="minorHAnsi" w:hAnsiTheme="minorHAnsi" w:cstheme="minorHAnsi"/>
          <w:noProof/>
          <w:sz w:val="22"/>
          <w:szCs w:val="22"/>
        </w:rPr>
        <w:tab/>
        <w:t>Treves A, Paquet PC, Artelle KA, Cornman AM, Krofel M, Darimont CT. Transparency about values and assertions of fact in natural resource management. Frontiers in Conservation Science: Human-Wildlife Dynamics. 2021;2:631998.</w:t>
      </w:r>
    </w:p>
    <w:p w14:paraId="6FBA376F"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16.</w:t>
      </w:r>
      <w:r w:rsidRPr="008D7E1E">
        <w:rPr>
          <w:rFonts w:asciiTheme="minorHAnsi" w:hAnsiTheme="minorHAnsi" w:cstheme="minorHAnsi"/>
          <w:noProof/>
          <w:sz w:val="22"/>
          <w:szCs w:val="22"/>
        </w:rPr>
        <w:tab/>
        <w:t>Santiago-Ávila FJ, Chappell RJ, Treves A. Liberalizing the killing of endangered wolves was associated with more disappearances of collared individuals in wisconsin, USA. Scientific Reports. 2020;10:13881.</w:t>
      </w:r>
    </w:p>
    <w:p w14:paraId="26C16FF7"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17.</w:t>
      </w:r>
      <w:r w:rsidRPr="008D7E1E">
        <w:rPr>
          <w:rFonts w:asciiTheme="minorHAnsi" w:hAnsiTheme="minorHAnsi" w:cstheme="minorHAnsi"/>
          <w:noProof/>
          <w:sz w:val="22"/>
          <w:szCs w:val="22"/>
        </w:rPr>
        <w:tab/>
        <w:t>Treves A, Artelle KA, Darimont CT, Parsons DR. Mismeasured mortality: Correcting estimates of wolf poaching in the united states. J Mammal. 2017;98(5):1256–64.</w:t>
      </w:r>
    </w:p>
    <w:p w14:paraId="6F76F301"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18.</w:t>
      </w:r>
      <w:r w:rsidRPr="008D7E1E">
        <w:rPr>
          <w:rFonts w:asciiTheme="minorHAnsi" w:hAnsiTheme="minorHAnsi" w:cstheme="minorHAnsi"/>
          <w:noProof/>
          <w:sz w:val="22"/>
          <w:szCs w:val="22"/>
        </w:rPr>
        <w:tab/>
        <w:t>Artelle KA, Reynolds JD, A. T, Walsh JC, C. PP, Darimont CT. Hallmarks of science missing from north american wildlife management. Science Advances 2018;4(3):eaao0167.</w:t>
      </w:r>
    </w:p>
    <w:p w14:paraId="2CE09346"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19.</w:t>
      </w:r>
      <w:r w:rsidRPr="008D7E1E">
        <w:rPr>
          <w:rFonts w:asciiTheme="minorHAnsi" w:hAnsiTheme="minorHAnsi" w:cstheme="minorHAnsi"/>
          <w:noProof/>
          <w:sz w:val="22"/>
          <w:szCs w:val="22"/>
        </w:rPr>
        <w:tab/>
        <w:t>Artelle KA, Reynolds JD, A. T, Walsh JC, C. PP, Darimont CT. Distinguishing science from “fact by assertion” in natural resource management. Science Advances (eLetter). 2018;4(3):eaao0167.</w:t>
      </w:r>
    </w:p>
    <w:p w14:paraId="68126ABC"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20.</w:t>
      </w:r>
      <w:r w:rsidRPr="008D7E1E">
        <w:rPr>
          <w:rFonts w:asciiTheme="minorHAnsi" w:hAnsiTheme="minorHAnsi" w:cstheme="minorHAnsi"/>
          <w:noProof/>
          <w:sz w:val="22"/>
          <w:szCs w:val="22"/>
        </w:rPr>
        <w:tab/>
        <w:t>Wydeven AP, Wiedenhoeft J, Schultz RN, Thiel RP, Jurewicz RR, Kohn B, et al. History, population growth and management of wolves in wisconsin. In: Wydeven AP, Van Deelen TR, Heske EJ, editors. Recovery of gray wolves in the great lakes region of the united states: An endangered species success story. New York: Springer; 2009. p. 87-106.</w:t>
      </w:r>
    </w:p>
    <w:p w14:paraId="4506F126"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21.</w:t>
      </w:r>
      <w:r w:rsidRPr="008D7E1E">
        <w:rPr>
          <w:rFonts w:asciiTheme="minorHAnsi" w:hAnsiTheme="minorHAnsi" w:cstheme="minorHAnsi"/>
          <w:noProof/>
          <w:sz w:val="22"/>
          <w:szCs w:val="22"/>
        </w:rPr>
        <w:tab/>
        <w:t>Sanders JD. Wolves, lone and pack: Ojibwe treaty rights and the wisconsin wolf hunt. Wisconsin Law Review. 2013;2013:1263-94.</w:t>
      </w:r>
    </w:p>
    <w:p w14:paraId="7C05FD2E"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lastRenderedPageBreak/>
        <w:t>22.</w:t>
      </w:r>
      <w:r w:rsidRPr="008D7E1E">
        <w:rPr>
          <w:rFonts w:asciiTheme="minorHAnsi" w:hAnsiTheme="minorHAnsi" w:cstheme="minorHAnsi"/>
          <w:noProof/>
          <w:sz w:val="22"/>
          <w:szCs w:val="22"/>
        </w:rPr>
        <w:tab/>
        <w:t>David P. Ma’iingan and the ojibwe. In: Wydeven AP, Van Deelen TR, Heske EJ, editors. Recovery of gray wolves in the great lakes region of the united states: An endangered species success story. New York: Springer; 2009. p. 267-78.</w:t>
      </w:r>
    </w:p>
    <w:p w14:paraId="5196AB4E"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23.</w:t>
      </w:r>
      <w:r w:rsidRPr="008D7E1E">
        <w:rPr>
          <w:rFonts w:asciiTheme="minorHAnsi" w:hAnsiTheme="minorHAnsi" w:cstheme="minorHAnsi"/>
          <w:noProof/>
          <w:sz w:val="22"/>
          <w:szCs w:val="22"/>
        </w:rPr>
        <w:tab/>
        <w:t>Shelley VS, Treves A, Naughton-Treves L. Attitudes to wolves and wolf policy among ojibwe tribal members and non-tribal residents of wisconsin's wolf range. Human Dimensions of Wildlife. 2011;16:397–413.</w:t>
      </w:r>
    </w:p>
    <w:p w14:paraId="4404BF74"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24.</w:t>
      </w:r>
      <w:r w:rsidRPr="008D7E1E">
        <w:rPr>
          <w:rFonts w:asciiTheme="minorHAnsi" w:hAnsiTheme="minorHAnsi" w:cstheme="minorHAnsi"/>
          <w:noProof/>
          <w:sz w:val="22"/>
          <w:szCs w:val="22"/>
        </w:rPr>
        <w:tab/>
        <w:t>Fergus AR. Building carnivore coexistence on anishinaabe land: Gold standard non-lethal deterrent research and relationship building between livestock farmers and the bad river band of the lake superior tribe of chippewa indians. Madison, WI: University of Wisconsin; 2020.</w:t>
      </w:r>
    </w:p>
    <w:p w14:paraId="64E37E0B" w14:textId="77777777" w:rsidR="00855A7F" w:rsidRPr="008D7E1E" w:rsidRDefault="00855A7F" w:rsidP="00855A7F">
      <w:pPr>
        <w:pStyle w:val="EndNoteBibliography"/>
        <w:rPr>
          <w:rFonts w:asciiTheme="minorHAnsi" w:hAnsiTheme="minorHAnsi" w:cstheme="minorHAnsi"/>
          <w:noProof/>
          <w:sz w:val="22"/>
          <w:szCs w:val="22"/>
        </w:rPr>
      </w:pPr>
      <w:r w:rsidRPr="008D7E1E">
        <w:rPr>
          <w:rFonts w:asciiTheme="minorHAnsi" w:hAnsiTheme="minorHAnsi" w:cstheme="minorHAnsi"/>
          <w:noProof/>
          <w:sz w:val="22"/>
          <w:szCs w:val="22"/>
        </w:rPr>
        <w:t>25.</w:t>
      </w:r>
      <w:r w:rsidRPr="008D7E1E">
        <w:rPr>
          <w:rFonts w:asciiTheme="minorHAnsi" w:hAnsiTheme="minorHAnsi" w:cstheme="minorHAnsi"/>
          <w:noProof/>
          <w:sz w:val="22"/>
          <w:szCs w:val="22"/>
        </w:rPr>
        <w:tab/>
        <w:t>Fergus A, Hill L. Mashkiiziibii wildlife program. Mashkiiziibii ma’iingan (gray wolf) relationship plan (edition 2. In: Department. MNR, editor. Odanah, WI: Bad River Band of Lake Superior Tribe of Chippewa Indians; 2019.</w:t>
      </w:r>
    </w:p>
    <w:p w14:paraId="07BAF770" w14:textId="5D000598" w:rsidR="00E242C7" w:rsidRPr="008D7E1E" w:rsidRDefault="00244E2F">
      <w:pPr>
        <w:pStyle w:val="Default"/>
        <w:spacing w:before="0" w:line="240" w:lineRule="auto"/>
        <w:rPr>
          <w:rFonts w:asciiTheme="minorHAnsi" w:hAnsiTheme="minorHAnsi" w:cstheme="minorHAnsi"/>
          <w:sz w:val="22"/>
          <w:szCs w:val="22"/>
        </w:rPr>
      </w:pPr>
      <w:r w:rsidRPr="008D7E1E">
        <w:rPr>
          <w:rFonts w:asciiTheme="minorHAnsi" w:hAnsiTheme="minorHAnsi" w:cstheme="minorHAnsi"/>
          <w:sz w:val="22"/>
          <w:szCs w:val="22"/>
        </w:rPr>
        <w:fldChar w:fldCharType="end"/>
      </w:r>
    </w:p>
    <w:sectPr w:rsidR="00E242C7" w:rsidRPr="008D7E1E" w:rsidSect="00F344E9">
      <w:headerReference w:type="even" r:id="rId13"/>
      <w:headerReference w:type="default" r:id="rId14"/>
      <w:pgSz w:w="12240" w:h="15840"/>
      <w:pgMar w:top="1440" w:right="1440" w:bottom="1440" w:left="1440" w:header="720" w:footer="864"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9C6DBA" w14:textId="77777777" w:rsidR="0077572B" w:rsidRDefault="0077572B">
      <w:r>
        <w:separator/>
      </w:r>
    </w:p>
  </w:endnote>
  <w:endnote w:type="continuationSeparator" w:id="0">
    <w:p w14:paraId="4719A358" w14:textId="77777777" w:rsidR="0077572B" w:rsidRDefault="00775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A1191" w14:textId="77777777" w:rsidR="0077572B" w:rsidRDefault="0077572B">
      <w:r>
        <w:separator/>
      </w:r>
    </w:p>
  </w:footnote>
  <w:footnote w:type="continuationSeparator" w:id="0">
    <w:p w14:paraId="38122FE7" w14:textId="77777777" w:rsidR="0077572B" w:rsidRDefault="007757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65018103"/>
      <w:docPartObj>
        <w:docPartGallery w:val="Page Numbers (Top of Page)"/>
        <w:docPartUnique/>
      </w:docPartObj>
    </w:sdtPr>
    <w:sdtEndPr>
      <w:rPr>
        <w:rStyle w:val="PageNumber"/>
      </w:rPr>
    </w:sdtEndPr>
    <w:sdtContent>
      <w:p w14:paraId="5CDCA55D" w14:textId="5CB524E4" w:rsidR="00E110C0" w:rsidRDefault="00E110C0" w:rsidP="0021716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6EA566" w14:textId="77777777" w:rsidR="00E110C0" w:rsidRDefault="00E110C0" w:rsidP="00E328B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5927543"/>
      <w:docPartObj>
        <w:docPartGallery w:val="Page Numbers (Top of Page)"/>
        <w:docPartUnique/>
      </w:docPartObj>
    </w:sdtPr>
    <w:sdtEndPr>
      <w:rPr>
        <w:rStyle w:val="PageNumber"/>
      </w:rPr>
    </w:sdtEndPr>
    <w:sdtContent>
      <w:p w14:paraId="1BDC1EA2" w14:textId="5D68A938" w:rsidR="00E110C0" w:rsidRDefault="00E110C0" w:rsidP="0021716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1626EF" w14:textId="77777777" w:rsidR="00E242C7" w:rsidRDefault="00E242C7" w:rsidP="00E110C0">
    <w:pP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5&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fdxxt5t3vvsdie2dzmxrv2x92x2fts9sw5a&quot;&gt;Conservation-Converted&lt;record-ids&gt;&lt;item&gt;408&lt;/item&gt;&lt;item&gt;589&lt;/item&gt;&lt;item&gt;934&lt;/item&gt;&lt;item&gt;986&lt;/item&gt;&lt;item&gt;1031&lt;/item&gt;&lt;item&gt;1095&lt;/item&gt;&lt;item&gt;1256&lt;/item&gt;&lt;item&gt;1424&lt;/item&gt;&lt;item&gt;1735&lt;/item&gt;&lt;item&gt;1802&lt;/item&gt;&lt;item&gt;1829&lt;/item&gt;&lt;item&gt;1946&lt;/item&gt;&lt;item&gt;2302&lt;/item&gt;&lt;item&gt;2349&lt;/item&gt;&lt;item&gt;2420&lt;/item&gt;&lt;item&gt;2523&lt;/item&gt;&lt;item&gt;2571&lt;/item&gt;&lt;item&gt;2914&lt;/item&gt;&lt;item&gt;3024&lt;/item&gt;&lt;item&gt;3048&lt;/item&gt;&lt;item&gt;3096&lt;/item&gt;&lt;item&gt;3098&lt;/item&gt;&lt;item&gt;3109&lt;/item&gt;&lt;item&gt;3111&lt;/item&gt;&lt;item&gt;3113&lt;/item&gt;&lt;/record-ids&gt;&lt;/item&gt;&lt;/Libraries&gt;"/>
  </w:docVars>
  <w:rsids>
    <w:rsidRoot w:val="00E242C7"/>
    <w:rsid w:val="00013970"/>
    <w:rsid w:val="000162FF"/>
    <w:rsid w:val="00024361"/>
    <w:rsid w:val="00026B1B"/>
    <w:rsid w:val="00026FF4"/>
    <w:rsid w:val="00027685"/>
    <w:rsid w:val="000365F1"/>
    <w:rsid w:val="00041162"/>
    <w:rsid w:val="00046273"/>
    <w:rsid w:val="00064FD0"/>
    <w:rsid w:val="00066870"/>
    <w:rsid w:val="000810FC"/>
    <w:rsid w:val="0008379B"/>
    <w:rsid w:val="00087296"/>
    <w:rsid w:val="0008789B"/>
    <w:rsid w:val="000A56FB"/>
    <w:rsid w:val="000B7CAB"/>
    <w:rsid w:val="000C23B1"/>
    <w:rsid w:val="000C7EE0"/>
    <w:rsid w:val="000D3718"/>
    <w:rsid w:val="000D5A9F"/>
    <w:rsid w:val="000E5887"/>
    <w:rsid w:val="00102F27"/>
    <w:rsid w:val="00113CDC"/>
    <w:rsid w:val="001151F7"/>
    <w:rsid w:val="00115226"/>
    <w:rsid w:val="00127A50"/>
    <w:rsid w:val="001304E2"/>
    <w:rsid w:val="00130C2D"/>
    <w:rsid w:val="00135730"/>
    <w:rsid w:val="0013791C"/>
    <w:rsid w:val="001513F7"/>
    <w:rsid w:val="00162A59"/>
    <w:rsid w:val="00175D6B"/>
    <w:rsid w:val="00182E9B"/>
    <w:rsid w:val="00193EAF"/>
    <w:rsid w:val="00196605"/>
    <w:rsid w:val="00197459"/>
    <w:rsid w:val="001B3C12"/>
    <w:rsid w:val="001B75AA"/>
    <w:rsid w:val="001C6820"/>
    <w:rsid w:val="001D3FF0"/>
    <w:rsid w:val="001D65C7"/>
    <w:rsid w:val="001D70E9"/>
    <w:rsid w:val="001E44D5"/>
    <w:rsid w:val="001E5EFB"/>
    <w:rsid w:val="001E6AE0"/>
    <w:rsid w:val="001F0909"/>
    <w:rsid w:val="001F0BE7"/>
    <w:rsid w:val="002112CF"/>
    <w:rsid w:val="0021343B"/>
    <w:rsid w:val="00230886"/>
    <w:rsid w:val="00242F52"/>
    <w:rsid w:val="00244E2F"/>
    <w:rsid w:val="002524FC"/>
    <w:rsid w:val="0026423B"/>
    <w:rsid w:val="00273032"/>
    <w:rsid w:val="00287E21"/>
    <w:rsid w:val="00295D71"/>
    <w:rsid w:val="00296769"/>
    <w:rsid w:val="002A77A1"/>
    <w:rsid w:val="002B17F8"/>
    <w:rsid w:val="002D6B77"/>
    <w:rsid w:val="002F2F61"/>
    <w:rsid w:val="00304E94"/>
    <w:rsid w:val="0030527E"/>
    <w:rsid w:val="00306A90"/>
    <w:rsid w:val="00307CD4"/>
    <w:rsid w:val="00323EB8"/>
    <w:rsid w:val="0032702B"/>
    <w:rsid w:val="00330204"/>
    <w:rsid w:val="00330DB7"/>
    <w:rsid w:val="00334D22"/>
    <w:rsid w:val="0034110D"/>
    <w:rsid w:val="00371D5C"/>
    <w:rsid w:val="0037235B"/>
    <w:rsid w:val="00387C58"/>
    <w:rsid w:val="003D1FF8"/>
    <w:rsid w:val="003D63CB"/>
    <w:rsid w:val="003E0F2C"/>
    <w:rsid w:val="003F1D16"/>
    <w:rsid w:val="004039C7"/>
    <w:rsid w:val="004065BA"/>
    <w:rsid w:val="00413919"/>
    <w:rsid w:val="00431025"/>
    <w:rsid w:val="00441556"/>
    <w:rsid w:val="00451803"/>
    <w:rsid w:val="0045395A"/>
    <w:rsid w:val="0046085D"/>
    <w:rsid w:val="00462E0C"/>
    <w:rsid w:val="00464FF8"/>
    <w:rsid w:val="00465045"/>
    <w:rsid w:val="00470BD8"/>
    <w:rsid w:val="0047373E"/>
    <w:rsid w:val="00476904"/>
    <w:rsid w:val="00477790"/>
    <w:rsid w:val="00481257"/>
    <w:rsid w:val="004839F5"/>
    <w:rsid w:val="00484E3C"/>
    <w:rsid w:val="00490D01"/>
    <w:rsid w:val="00495BA3"/>
    <w:rsid w:val="004A1AC7"/>
    <w:rsid w:val="004D3A4E"/>
    <w:rsid w:val="004D530A"/>
    <w:rsid w:val="004D5B8F"/>
    <w:rsid w:val="004D5BE1"/>
    <w:rsid w:val="004E0AD2"/>
    <w:rsid w:val="004E1691"/>
    <w:rsid w:val="004E78E8"/>
    <w:rsid w:val="004F1925"/>
    <w:rsid w:val="004F5C01"/>
    <w:rsid w:val="00500D22"/>
    <w:rsid w:val="0050223B"/>
    <w:rsid w:val="00503AF6"/>
    <w:rsid w:val="00507E89"/>
    <w:rsid w:val="00512CA6"/>
    <w:rsid w:val="00520165"/>
    <w:rsid w:val="00523BBB"/>
    <w:rsid w:val="00526B6C"/>
    <w:rsid w:val="005270B6"/>
    <w:rsid w:val="00527473"/>
    <w:rsid w:val="00530652"/>
    <w:rsid w:val="005406A0"/>
    <w:rsid w:val="00550B25"/>
    <w:rsid w:val="00555A92"/>
    <w:rsid w:val="00561267"/>
    <w:rsid w:val="0056292F"/>
    <w:rsid w:val="00565144"/>
    <w:rsid w:val="00567069"/>
    <w:rsid w:val="005727DF"/>
    <w:rsid w:val="00577F28"/>
    <w:rsid w:val="00584ED8"/>
    <w:rsid w:val="00593F53"/>
    <w:rsid w:val="005A16A9"/>
    <w:rsid w:val="005A230D"/>
    <w:rsid w:val="005B13E6"/>
    <w:rsid w:val="005C7722"/>
    <w:rsid w:val="005D512B"/>
    <w:rsid w:val="005D6B42"/>
    <w:rsid w:val="005E06D5"/>
    <w:rsid w:val="005E2B6A"/>
    <w:rsid w:val="005F2AD4"/>
    <w:rsid w:val="00612113"/>
    <w:rsid w:val="00613D11"/>
    <w:rsid w:val="006203FC"/>
    <w:rsid w:val="0062428E"/>
    <w:rsid w:val="006246BF"/>
    <w:rsid w:val="00640598"/>
    <w:rsid w:val="00650AB5"/>
    <w:rsid w:val="00676204"/>
    <w:rsid w:val="00685267"/>
    <w:rsid w:val="00690D42"/>
    <w:rsid w:val="00691D0E"/>
    <w:rsid w:val="00692E40"/>
    <w:rsid w:val="0069699C"/>
    <w:rsid w:val="006971DC"/>
    <w:rsid w:val="006B3CF6"/>
    <w:rsid w:val="006B79E7"/>
    <w:rsid w:val="006C1B53"/>
    <w:rsid w:val="006C399B"/>
    <w:rsid w:val="006F53E2"/>
    <w:rsid w:val="007344D7"/>
    <w:rsid w:val="007446F3"/>
    <w:rsid w:val="00745CF2"/>
    <w:rsid w:val="007505A6"/>
    <w:rsid w:val="007510C4"/>
    <w:rsid w:val="00751A12"/>
    <w:rsid w:val="00764D28"/>
    <w:rsid w:val="007651FE"/>
    <w:rsid w:val="00771463"/>
    <w:rsid w:val="0077572B"/>
    <w:rsid w:val="00777FF7"/>
    <w:rsid w:val="00780059"/>
    <w:rsid w:val="0078100A"/>
    <w:rsid w:val="00783E09"/>
    <w:rsid w:val="00787DB2"/>
    <w:rsid w:val="007932FD"/>
    <w:rsid w:val="00797974"/>
    <w:rsid w:val="007C3DEE"/>
    <w:rsid w:val="007C4AD9"/>
    <w:rsid w:val="007E1B46"/>
    <w:rsid w:val="007E67E5"/>
    <w:rsid w:val="007E7AF8"/>
    <w:rsid w:val="007E7E74"/>
    <w:rsid w:val="0080694D"/>
    <w:rsid w:val="00811BB6"/>
    <w:rsid w:val="008218EE"/>
    <w:rsid w:val="008276F4"/>
    <w:rsid w:val="0083538A"/>
    <w:rsid w:val="00845609"/>
    <w:rsid w:val="008466E5"/>
    <w:rsid w:val="00855A7F"/>
    <w:rsid w:val="00861886"/>
    <w:rsid w:val="00861C1C"/>
    <w:rsid w:val="00864DDC"/>
    <w:rsid w:val="00892337"/>
    <w:rsid w:val="008976CA"/>
    <w:rsid w:val="008A223F"/>
    <w:rsid w:val="008A5980"/>
    <w:rsid w:val="008C1559"/>
    <w:rsid w:val="008C3F5F"/>
    <w:rsid w:val="008C688A"/>
    <w:rsid w:val="008D1174"/>
    <w:rsid w:val="008D1A3B"/>
    <w:rsid w:val="008D7E1E"/>
    <w:rsid w:val="008E5B6E"/>
    <w:rsid w:val="008E7AAA"/>
    <w:rsid w:val="008E7BE7"/>
    <w:rsid w:val="008F1E51"/>
    <w:rsid w:val="0090184D"/>
    <w:rsid w:val="009337CE"/>
    <w:rsid w:val="009350D1"/>
    <w:rsid w:val="0093587F"/>
    <w:rsid w:val="00942920"/>
    <w:rsid w:val="009548A9"/>
    <w:rsid w:val="0095771A"/>
    <w:rsid w:val="009610CE"/>
    <w:rsid w:val="00962887"/>
    <w:rsid w:val="009633A4"/>
    <w:rsid w:val="00963F30"/>
    <w:rsid w:val="00971A88"/>
    <w:rsid w:val="00973907"/>
    <w:rsid w:val="00982309"/>
    <w:rsid w:val="00986FFB"/>
    <w:rsid w:val="00990869"/>
    <w:rsid w:val="009A698E"/>
    <w:rsid w:val="009A7227"/>
    <w:rsid w:val="009C6863"/>
    <w:rsid w:val="009D1D9D"/>
    <w:rsid w:val="009E401B"/>
    <w:rsid w:val="009E4EEE"/>
    <w:rsid w:val="009F219A"/>
    <w:rsid w:val="009F29C6"/>
    <w:rsid w:val="009F3C2F"/>
    <w:rsid w:val="00A23473"/>
    <w:rsid w:val="00A2453A"/>
    <w:rsid w:val="00A31F32"/>
    <w:rsid w:val="00A32517"/>
    <w:rsid w:val="00A36610"/>
    <w:rsid w:val="00A421E1"/>
    <w:rsid w:val="00A42870"/>
    <w:rsid w:val="00A47607"/>
    <w:rsid w:val="00A57D89"/>
    <w:rsid w:val="00A614B5"/>
    <w:rsid w:val="00A61E6F"/>
    <w:rsid w:val="00A715A5"/>
    <w:rsid w:val="00A74AF8"/>
    <w:rsid w:val="00A8183A"/>
    <w:rsid w:val="00A8388A"/>
    <w:rsid w:val="00A83F21"/>
    <w:rsid w:val="00AC616D"/>
    <w:rsid w:val="00AD0372"/>
    <w:rsid w:val="00AD395E"/>
    <w:rsid w:val="00AD6087"/>
    <w:rsid w:val="00AE111A"/>
    <w:rsid w:val="00AE3DF5"/>
    <w:rsid w:val="00AF55DE"/>
    <w:rsid w:val="00B0082F"/>
    <w:rsid w:val="00B25480"/>
    <w:rsid w:val="00B35783"/>
    <w:rsid w:val="00B37E3F"/>
    <w:rsid w:val="00B4758D"/>
    <w:rsid w:val="00B51B44"/>
    <w:rsid w:val="00B57723"/>
    <w:rsid w:val="00B6016B"/>
    <w:rsid w:val="00B60275"/>
    <w:rsid w:val="00B61437"/>
    <w:rsid w:val="00B62E5A"/>
    <w:rsid w:val="00B84BEA"/>
    <w:rsid w:val="00B919D0"/>
    <w:rsid w:val="00B92321"/>
    <w:rsid w:val="00B932E0"/>
    <w:rsid w:val="00BA0F7E"/>
    <w:rsid w:val="00BC09E5"/>
    <w:rsid w:val="00BC4612"/>
    <w:rsid w:val="00BD26A9"/>
    <w:rsid w:val="00BF2ADC"/>
    <w:rsid w:val="00BF437D"/>
    <w:rsid w:val="00C004D6"/>
    <w:rsid w:val="00C0285B"/>
    <w:rsid w:val="00C071C0"/>
    <w:rsid w:val="00C156FC"/>
    <w:rsid w:val="00C27B1C"/>
    <w:rsid w:val="00C52B30"/>
    <w:rsid w:val="00C56E24"/>
    <w:rsid w:val="00C61ED2"/>
    <w:rsid w:val="00C668CB"/>
    <w:rsid w:val="00C766CF"/>
    <w:rsid w:val="00C83517"/>
    <w:rsid w:val="00CA2EA6"/>
    <w:rsid w:val="00CC3104"/>
    <w:rsid w:val="00CC404B"/>
    <w:rsid w:val="00CC7DE3"/>
    <w:rsid w:val="00CE6244"/>
    <w:rsid w:val="00CE68BE"/>
    <w:rsid w:val="00CF1F7C"/>
    <w:rsid w:val="00CF4A1C"/>
    <w:rsid w:val="00D07C86"/>
    <w:rsid w:val="00D154A9"/>
    <w:rsid w:val="00D1717F"/>
    <w:rsid w:val="00D17CB6"/>
    <w:rsid w:val="00D344F1"/>
    <w:rsid w:val="00D42F50"/>
    <w:rsid w:val="00D46DD6"/>
    <w:rsid w:val="00D66244"/>
    <w:rsid w:val="00D75768"/>
    <w:rsid w:val="00DB1D6A"/>
    <w:rsid w:val="00DB2AF9"/>
    <w:rsid w:val="00DC1F5D"/>
    <w:rsid w:val="00DD172E"/>
    <w:rsid w:val="00DE312E"/>
    <w:rsid w:val="00DE5695"/>
    <w:rsid w:val="00DF31EA"/>
    <w:rsid w:val="00DF7431"/>
    <w:rsid w:val="00E00D05"/>
    <w:rsid w:val="00E01826"/>
    <w:rsid w:val="00E10CD7"/>
    <w:rsid w:val="00E110C0"/>
    <w:rsid w:val="00E114CF"/>
    <w:rsid w:val="00E11536"/>
    <w:rsid w:val="00E178DB"/>
    <w:rsid w:val="00E2193E"/>
    <w:rsid w:val="00E23200"/>
    <w:rsid w:val="00E242C7"/>
    <w:rsid w:val="00E279BF"/>
    <w:rsid w:val="00E31650"/>
    <w:rsid w:val="00E328BE"/>
    <w:rsid w:val="00E32A29"/>
    <w:rsid w:val="00E36286"/>
    <w:rsid w:val="00E45D94"/>
    <w:rsid w:val="00E53B21"/>
    <w:rsid w:val="00E5434D"/>
    <w:rsid w:val="00E64C04"/>
    <w:rsid w:val="00E66CA4"/>
    <w:rsid w:val="00E748EE"/>
    <w:rsid w:val="00E93FD1"/>
    <w:rsid w:val="00E9719E"/>
    <w:rsid w:val="00EA35D0"/>
    <w:rsid w:val="00EB656B"/>
    <w:rsid w:val="00EC02DC"/>
    <w:rsid w:val="00EC6F0A"/>
    <w:rsid w:val="00ED3B85"/>
    <w:rsid w:val="00EF1DF5"/>
    <w:rsid w:val="00F04C9D"/>
    <w:rsid w:val="00F06215"/>
    <w:rsid w:val="00F0676A"/>
    <w:rsid w:val="00F07E19"/>
    <w:rsid w:val="00F11184"/>
    <w:rsid w:val="00F15246"/>
    <w:rsid w:val="00F3350A"/>
    <w:rsid w:val="00F344E9"/>
    <w:rsid w:val="00F42526"/>
    <w:rsid w:val="00F42713"/>
    <w:rsid w:val="00F430BE"/>
    <w:rsid w:val="00F44312"/>
    <w:rsid w:val="00F52528"/>
    <w:rsid w:val="00F668AA"/>
    <w:rsid w:val="00F67115"/>
    <w:rsid w:val="00F72351"/>
    <w:rsid w:val="00F72A06"/>
    <w:rsid w:val="00F73C59"/>
    <w:rsid w:val="00F768B4"/>
    <w:rsid w:val="00F812D5"/>
    <w:rsid w:val="00F84A9D"/>
    <w:rsid w:val="00F95C7D"/>
    <w:rsid w:val="00FA5A66"/>
    <w:rsid w:val="00FB2BB5"/>
    <w:rsid w:val="00FB3A81"/>
    <w:rsid w:val="00FC28B7"/>
    <w:rsid w:val="00FD7AAD"/>
    <w:rsid w:val="00FF405C"/>
    <w:rsid w:val="00FF67D3"/>
    <w:rsid w:val="00FF7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F021E"/>
  <w15:docId w15:val="{08A95E30-5E3F-B748-8D76-F64394ED2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link w:val="DefaultChar"/>
    <w:pPr>
      <w:spacing w:before="160" w:line="288" w:lineRule="auto"/>
    </w:pPr>
    <w:rPr>
      <w:rFonts w:ascii="Calibri" w:hAnsi="Calibri" w:cs="Arial Unicode MS"/>
      <w:color w:val="000000"/>
      <w:sz w:val="30"/>
      <w:szCs w:val="3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168DA"/>
      <w:u w:val="single" w:color="0067D9"/>
    </w:rPr>
  </w:style>
  <w:style w:type="character" w:styleId="CommentReference">
    <w:name w:val="annotation reference"/>
    <w:basedOn w:val="DefaultParagraphFont"/>
    <w:uiPriority w:val="99"/>
    <w:semiHidden/>
    <w:unhideWhenUsed/>
    <w:rsid w:val="00764D28"/>
    <w:rPr>
      <w:sz w:val="16"/>
      <w:szCs w:val="16"/>
    </w:rPr>
  </w:style>
  <w:style w:type="paragraph" w:styleId="CommentText">
    <w:name w:val="annotation text"/>
    <w:basedOn w:val="Normal"/>
    <w:link w:val="CommentTextChar"/>
    <w:uiPriority w:val="99"/>
    <w:semiHidden/>
    <w:unhideWhenUsed/>
    <w:rsid w:val="00764D28"/>
    <w:rPr>
      <w:sz w:val="20"/>
      <w:szCs w:val="20"/>
    </w:rPr>
  </w:style>
  <w:style w:type="character" w:customStyle="1" w:styleId="CommentTextChar">
    <w:name w:val="Comment Text Char"/>
    <w:basedOn w:val="DefaultParagraphFont"/>
    <w:link w:val="CommentText"/>
    <w:uiPriority w:val="99"/>
    <w:semiHidden/>
    <w:rsid w:val="00764D28"/>
  </w:style>
  <w:style w:type="paragraph" w:styleId="CommentSubject">
    <w:name w:val="annotation subject"/>
    <w:basedOn w:val="CommentText"/>
    <w:next w:val="CommentText"/>
    <w:link w:val="CommentSubjectChar"/>
    <w:uiPriority w:val="99"/>
    <w:semiHidden/>
    <w:unhideWhenUsed/>
    <w:rsid w:val="00764D28"/>
    <w:rPr>
      <w:b/>
      <w:bCs/>
    </w:rPr>
  </w:style>
  <w:style w:type="character" w:customStyle="1" w:styleId="CommentSubjectChar">
    <w:name w:val="Comment Subject Char"/>
    <w:basedOn w:val="CommentTextChar"/>
    <w:link w:val="CommentSubject"/>
    <w:uiPriority w:val="99"/>
    <w:semiHidden/>
    <w:rsid w:val="00764D28"/>
    <w:rPr>
      <w:b/>
      <w:bCs/>
    </w:rPr>
  </w:style>
  <w:style w:type="paragraph" w:styleId="BalloonText">
    <w:name w:val="Balloon Text"/>
    <w:basedOn w:val="Normal"/>
    <w:link w:val="BalloonTextChar"/>
    <w:uiPriority w:val="99"/>
    <w:semiHidden/>
    <w:unhideWhenUsed/>
    <w:rsid w:val="00764D28"/>
    <w:rPr>
      <w:sz w:val="18"/>
      <w:szCs w:val="18"/>
    </w:rPr>
  </w:style>
  <w:style w:type="character" w:customStyle="1" w:styleId="BalloonTextChar">
    <w:name w:val="Balloon Text Char"/>
    <w:basedOn w:val="DefaultParagraphFont"/>
    <w:link w:val="BalloonText"/>
    <w:uiPriority w:val="99"/>
    <w:semiHidden/>
    <w:rsid w:val="00764D28"/>
    <w:rPr>
      <w:sz w:val="18"/>
      <w:szCs w:val="18"/>
    </w:rPr>
  </w:style>
  <w:style w:type="paragraph" w:styleId="Header">
    <w:name w:val="header"/>
    <w:basedOn w:val="Normal"/>
    <w:link w:val="HeaderChar"/>
    <w:uiPriority w:val="99"/>
    <w:unhideWhenUsed/>
    <w:rsid w:val="00E110C0"/>
    <w:pPr>
      <w:tabs>
        <w:tab w:val="center" w:pos="4680"/>
        <w:tab w:val="right" w:pos="9360"/>
      </w:tabs>
    </w:pPr>
  </w:style>
  <w:style w:type="character" w:customStyle="1" w:styleId="HeaderChar">
    <w:name w:val="Header Char"/>
    <w:basedOn w:val="DefaultParagraphFont"/>
    <w:link w:val="Header"/>
    <w:uiPriority w:val="99"/>
    <w:rsid w:val="00E110C0"/>
    <w:rPr>
      <w:sz w:val="24"/>
      <w:szCs w:val="24"/>
    </w:rPr>
  </w:style>
  <w:style w:type="paragraph" w:styleId="Footer">
    <w:name w:val="footer"/>
    <w:basedOn w:val="Normal"/>
    <w:link w:val="FooterChar"/>
    <w:uiPriority w:val="99"/>
    <w:unhideWhenUsed/>
    <w:rsid w:val="00E110C0"/>
    <w:pPr>
      <w:tabs>
        <w:tab w:val="center" w:pos="4680"/>
        <w:tab w:val="right" w:pos="9360"/>
      </w:tabs>
    </w:pPr>
  </w:style>
  <w:style w:type="character" w:customStyle="1" w:styleId="FooterChar">
    <w:name w:val="Footer Char"/>
    <w:basedOn w:val="DefaultParagraphFont"/>
    <w:link w:val="Footer"/>
    <w:uiPriority w:val="99"/>
    <w:rsid w:val="00E110C0"/>
    <w:rPr>
      <w:sz w:val="24"/>
      <w:szCs w:val="24"/>
    </w:rPr>
  </w:style>
  <w:style w:type="character" w:styleId="PageNumber">
    <w:name w:val="page number"/>
    <w:basedOn w:val="DefaultParagraphFont"/>
    <w:uiPriority w:val="99"/>
    <w:semiHidden/>
    <w:unhideWhenUsed/>
    <w:rsid w:val="00E110C0"/>
  </w:style>
  <w:style w:type="character" w:styleId="UnresolvedMention">
    <w:name w:val="Unresolved Mention"/>
    <w:basedOn w:val="DefaultParagraphFont"/>
    <w:uiPriority w:val="99"/>
    <w:semiHidden/>
    <w:unhideWhenUsed/>
    <w:rsid w:val="00B84BEA"/>
    <w:rPr>
      <w:color w:val="605E5C"/>
      <w:shd w:val="clear" w:color="auto" w:fill="E1DFDD"/>
    </w:rPr>
  </w:style>
  <w:style w:type="paragraph" w:customStyle="1" w:styleId="EndNoteBibliographyTitle">
    <w:name w:val="EndNote Bibliography Title"/>
    <w:basedOn w:val="Normal"/>
    <w:link w:val="EndNoteBibliographyTitleChar"/>
    <w:rsid w:val="00244E2F"/>
    <w:pPr>
      <w:jc w:val="center"/>
    </w:pPr>
    <w:rPr>
      <w:rFonts w:ascii="Calibri" w:hAnsi="Calibri" w:cs="Calibri"/>
      <w:sz w:val="30"/>
    </w:rPr>
  </w:style>
  <w:style w:type="character" w:customStyle="1" w:styleId="DefaultChar">
    <w:name w:val="Default Char"/>
    <w:basedOn w:val="DefaultParagraphFont"/>
    <w:link w:val="Default"/>
    <w:rsid w:val="00244E2F"/>
    <w:rPr>
      <w:rFonts w:ascii="Calibri" w:hAnsi="Calibri" w:cs="Arial Unicode MS"/>
      <w:color w:val="000000"/>
      <w:sz w:val="30"/>
      <w:szCs w:val="30"/>
      <w14:textOutline w14:w="0" w14:cap="flat" w14:cmpd="sng" w14:algn="ctr">
        <w14:noFill/>
        <w14:prstDash w14:val="solid"/>
        <w14:bevel/>
      </w14:textOutline>
    </w:rPr>
  </w:style>
  <w:style w:type="character" w:customStyle="1" w:styleId="EndNoteBibliographyTitleChar">
    <w:name w:val="EndNote Bibliography Title Char"/>
    <w:basedOn w:val="DefaultChar"/>
    <w:link w:val="EndNoteBibliographyTitle"/>
    <w:rsid w:val="00244E2F"/>
    <w:rPr>
      <w:rFonts w:ascii="Calibri" w:hAnsi="Calibri" w:cs="Calibri"/>
      <w:color w:val="000000"/>
      <w:sz w:val="30"/>
      <w:szCs w:val="24"/>
      <w14:textOutline w14:w="0" w14:cap="flat" w14:cmpd="sng" w14:algn="ctr">
        <w14:noFill/>
        <w14:prstDash w14:val="solid"/>
        <w14:bevel/>
      </w14:textOutline>
    </w:rPr>
  </w:style>
  <w:style w:type="paragraph" w:customStyle="1" w:styleId="EndNoteBibliography">
    <w:name w:val="EndNote Bibliography"/>
    <w:basedOn w:val="Normal"/>
    <w:link w:val="EndNoteBibliographyChar"/>
    <w:rsid w:val="00244E2F"/>
    <w:rPr>
      <w:rFonts w:ascii="Calibri" w:hAnsi="Calibri" w:cs="Calibri"/>
      <w:sz w:val="30"/>
    </w:rPr>
  </w:style>
  <w:style w:type="character" w:customStyle="1" w:styleId="EndNoteBibliographyChar">
    <w:name w:val="EndNote Bibliography Char"/>
    <w:basedOn w:val="DefaultChar"/>
    <w:link w:val="EndNoteBibliography"/>
    <w:rsid w:val="00244E2F"/>
    <w:rPr>
      <w:rFonts w:ascii="Calibri" w:hAnsi="Calibri" w:cs="Calibri"/>
      <w:color w:val="000000"/>
      <w:sz w:val="30"/>
      <w:szCs w:val="24"/>
      <w14:textOutline w14:w="0" w14:cap="flat" w14:cmpd="sng" w14:algn="ctr">
        <w14:noFill/>
        <w14:prstDash w14:val="solid"/>
        <w14:bevel/>
      </w14:textOutline>
    </w:rPr>
  </w:style>
  <w:style w:type="paragraph" w:customStyle="1" w:styleId="Normal1">
    <w:name w:val="Normal1"/>
    <w:rsid w:val="00F812D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pPr>
    <w:rPr>
      <w:rFonts w:ascii="Arial" w:eastAsia="Arial" w:hAnsi="Arial" w:cs="Arial"/>
      <w:sz w:val="22"/>
      <w:szCs w:val="22"/>
      <w:bdr w:val="none" w:sz="0" w:space="0" w:color="auto"/>
    </w:rPr>
  </w:style>
  <w:style w:type="character" w:styleId="LineNumber">
    <w:name w:val="line number"/>
    <w:basedOn w:val="DefaultParagraphFont"/>
    <w:uiPriority w:val="99"/>
    <w:semiHidden/>
    <w:unhideWhenUsed/>
    <w:rsid w:val="00F812D5"/>
  </w:style>
  <w:style w:type="paragraph" w:styleId="Revision">
    <w:name w:val="Revision"/>
    <w:hidden/>
    <w:uiPriority w:val="99"/>
    <w:semiHidden/>
    <w:rsid w:val="00C8351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NormalWeb">
    <w:name w:val="Normal (Web)"/>
    <w:basedOn w:val="Normal"/>
    <w:uiPriority w:val="99"/>
    <w:semiHidden/>
    <w:unhideWhenUsed/>
    <w:rsid w:val="00500D22"/>
  </w:style>
  <w:style w:type="character" w:styleId="FollowedHyperlink">
    <w:name w:val="FollowedHyperlink"/>
    <w:basedOn w:val="DefaultParagraphFont"/>
    <w:uiPriority w:val="99"/>
    <w:semiHidden/>
    <w:unhideWhenUsed/>
    <w:rsid w:val="004D530A"/>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223692">
      <w:bodyDiv w:val="1"/>
      <w:marLeft w:val="0"/>
      <w:marRight w:val="0"/>
      <w:marTop w:val="0"/>
      <w:marBottom w:val="0"/>
      <w:divBdr>
        <w:top w:val="none" w:sz="0" w:space="0" w:color="auto"/>
        <w:left w:val="none" w:sz="0" w:space="0" w:color="auto"/>
        <w:bottom w:val="none" w:sz="0" w:space="0" w:color="auto"/>
        <w:right w:val="none" w:sz="0" w:space="0" w:color="auto"/>
      </w:divBdr>
      <w:divsChild>
        <w:div w:id="1697078572">
          <w:marLeft w:val="0"/>
          <w:marRight w:val="0"/>
          <w:marTop w:val="0"/>
          <w:marBottom w:val="0"/>
          <w:divBdr>
            <w:top w:val="none" w:sz="0" w:space="0" w:color="auto"/>
            <w:left w:val="none" w:sz="0" w:space="0" w:color="auto"/>
            <w:bottom w:val="none" w:sz="0" w:space="0" w:color="auto"/>
            <w:right w:val="none" w:sz="0" w:space="0" w:color="auto"/>
          </w:divBdr>
          <w:divsChild>
            <w:div w:id="7100121">
              <w:marLeft w:val="0"/>
              <w:marRight w:val="0"/>
              <w:marTop w:val="0"/>
              <w:marBottom w:val="0"/>
              <w:divBdr>
                <w:top w:val="none" w:sz="0" w:space="0" w:color="auto"/>
                <w:left w:val="none" w:sz="0" w:space="0" w:color="auto"/>
                <w:bottom w:val="none" w:sz="0" w:space="0" w:color="auto"/>
                <w:right w:val="none" w:sz="0" w:space="0" w:color="auto"/>
              </w:divBdr>
              <w:divsChild>
                <w:div w:id="154286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4370">
      <w:bodyDiv w:val="1"/>
      <w:marLeft w:val="0"/>
      <w:marRight w:val="0"/>
      <w:marTop w:val="0"/>
      <w:marBottom w:val="0"/>
      <w:divBdr>
        <w:top w:val="none" w:sz="0" w:space="0" w:color="auto"/>
        <w:left w:val="none" w:sz="0" w:space="0" w:color="auto"/>
        <w:bottom w:val="none" w:sz="0" w:space="0" w:color="auto"/>
        <w:right w:val="none" w:sz="0" w:space="0" w:color="auto"/>
      </w:divBdr>
    </w:div>
    <w:div w:id="781219496">
      <w:bodyDiv w:val="1"/>
      <w:marLeft w:val="0"/>
      <w:marRight w:val="0"/>
      <w:marTop w:val="0"/>
      <w:marBottom w:val="0"/>
      <w:divBdr>
        <w:top w:val="none" w:sz="0" w:space="0" w:color="auto"/>
        <w:left w:val="none" w:sz="0" w:space="0" w:color="auto"/>
        <w:bottom w:val="none" w:sz="0" w:space="0" w:color="auto"/>
        <w:right w:val="none" w:sz="0" w:space="0" w:color="auto"/>
      </w:divBdr>
    </w:div>
    <w:div w:id="1324777340">
      <w:bodyDiv w:val="1"/>
      <w:marLeft w:val="0"/>
      <w:marRight w:val="0"/>
      <w:marTop w:val="0"/>
      <w:marBottom w:val="0"/>
      <w:divBdr>
        <w:top w:val="none" w:sz="0" w:space="0" w:color="auto"/>
        <w:left w:val="none" w:sz="0" w:space="0" w:color="auto"/>
        <w:bottom w:val="none" w:sz="0" w:space="0" w:color="auto"/>
        <w:right w:val="none" w:sz="0" w:space="0" w:color="auto"/>
      </w:divBdr>
    </w:div>
    <w:div w:id="1970479426">
      <w:bodyDiv w:val="1"/>
      <w:marLeft w:val="0"/>
      <w:marRight w:val="0"/>
      <w:marTop w:val="0"/>
      <w:marBottom w:val="0"/>
      <w:divBdr>
        <w:top w:val="none" w:sz="0" w:space="0" w:color="auto"/>
        <w:left w:val="none" w:sz="0" w:space="0" w:color="auto"/>
        <w:bottom w:val="none" w:sz="0" w:space="0" w:color="auto"/>
        <w:right w:val="none" w:sz="0" w:space="0" w:color="auto"/>
      </w:divBdr>
      <w:divsChild>
        <w:div w:id="426776817">
          <w:marLeft w:val="0"/>
          <w:marRight w:val="0"/>
          <w:marTop w:val="0"/>
          <w:marBottom w:val="0"/>
          <w:divBdr>
            <w:top w:val="none" w:sz="0" w:space="0" w:color="auto"/>
            <w:left w:val="none" w:sz="0" w:space="0" w:color="auto"/>
            <w:bottom w:val="none" w:sz="0" w:space="0" w:color="auto"/>
            <w:right w:val="none" w:sz="0" w:space="0" w:color="auto"/>
          </w:divBdr>
          <w:divsChild>
            <w:div w:id="474297698">
              <w:marLeft w:val="0"/>
              <w:marRight w:val="0"/>
              <w:marTop w:val="0"/>
              <w:marBottom w:val="0"/>
              <w:divBdr>
                <w:top w:val="none" w:sz="0" w:space="0" w:color="auto"/>
                <w:left w:val="none" w:sz="0" w:space="0" w:color="auto"/>
                <w:bottom w:val="none" w:sz="0" w:space="0" w:color="auto"/>
                <w:right w:val="none" w:sz="0" w:space="0" w:color="auto"/>
              </w:divBdr>
              <w:divsChild>
                <w:div w:id="5362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93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nr.wisconsin.gov/topic/hunt/wolf/index.html"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hyperlink" Target="http://www.onwisconsinoutdoors.com/WisconsinBlog/Wolf-Hunt-Meets-Harvest-Goa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nrmedia.wi.gov/main/Play/731c92f70bb84be69b8f69ef1ccbb99c1d" TargetMode="External"/><Relationship Id="rId11" Type="http://schemas.openxmlformats.org/officeDocument/2006/relationships/hyperlink" Target="https://widnr.widen.net/s/g9mtwx6vzw/2021-wolf-regulations"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dnr.wisconsin.gov/calendar/meeting/42691" TargetMode="External"/><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header" Target="header2.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Calibri"/>
        <a:ea typeface="Calibri"/>
        <a:cs typeface="Calibri"/>
      </a:majorFont>
      <a:minorFont>
        <a:latin typeface="Calibri"/>
        <a:ea typeface="Calibri"/>
        <a:cs typeface="Calibri"/>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500" b="0" i="0" u="none" strike="noStrike" cap="none" spc="0" normalizeH="0" baseline="0">
            <a:ln>
              <a:noFill/>
            </a:ln>
            <a:solidFill>
              <a:srgbClr val="FFFFFF"/>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6251</Words>
  <Characters>35634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Carnivore Coexistence Lab</Company>
  <LinksUpToDate>false</LinksUpToDate>
  <CharactersWithSpaces>41802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12</cp:revision>
  <cp:lastPrinted>2021-04-28T21:23:00Z</cp:lastPrinted>
  <dcterms:created xsi:type="dcterms:W3CDTF">2021-04-28T21:06:00Z</dcterms:created>
  <dcterms:modified xsi:type="dcterms:W3CDTF">2021-04-28T22:29:00Z</dcterms:modified>
</cp:coreProperties>
</file>