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CF" w:rsidRDefault="00E665CF" w:rsidP="00C364BC">
      <w:pPr>
        <w:rPr>
          <w:rFonts w:ascii="Times New Roman" w:hAnsi="Times New Roman" w:cs="Times New Roman"/>
          <w:lang w:val="en-US"/>
        </w:rPr>
      </w:pPr>
      <w:r w:rsidRPr="00C65044">
        <w:rPr>
          <w:rFonts w:ascii="Times New Roman" w:hAnsi="Times New Roman" w:cs="Times New Roman"/>
          <w:lang w:val="en-US"/>
        </w:rPr>
        <w:t xml:space="preserve">Supporting Information </w:t>
      </w:r>
      <w:r>
        <w:rPr>
          <w:rFonts w:ascii="Times New Roman" w:hAnsi="Times New Roman" w:cs="Times New Roman"/>
          <w:lang w:val="en-US"/>
        </w:rPr>
        <w:t>Table</w:t>
      </w:r>
      <w:r w:rsidRPr="00C65044">
        <w:rPr>
          <w:rFonts w:ascii="Times New Roman" w:hAnsi="Times New Roman" w:cs="Times New Roman"/>
          <w:lang w:val="en-US"/>
        </w:rPr>
        <w:t xml:space="preserve"> S</w:t>
      </w:r>
      <w:r>
        <w:rPr>
          <w:rFonts w:ascii="Times New Roman" w:hAnsi="Times New Roman" w:cs="Times New Roman"/>
          <w:lang w:val="en-US"/>
        </w:rPr>
        <w:t xml:space="preserve">2: </w:t>
      </w:r>
      <w:r w:rsidR="00C364BC" w:rsidRPr="00C364BC">
        <w:rPr>
          <w:rFonts w:ascii="Times New Roman" w:hAnsi="Times New Roman" w:cs="Times New Roman"/>
          <w:lang w:val="en-US"/>
        </w:rPr>
        <w:t>Comparison of the index of substitution</w:t>
      </w:r>
      <w:r w:rsidR="00C364BC">
        <w:rPr>
          <w:rFonts w:ascii="Times New Roman" w:hAnsi="Times New Roman" w:cs="Times New Roman"/>
          <w:lang w:val="en-US"/>
        </w:rPr>
        <w:t xml:space="preserve"> </w:t>
      </w:r>
      <w:r w:rsidR="00C364BC" w:rsidRPr="00C364BC">
        <w:rPr>
          <w:rFonts w:ascii="Times New Roman" w:hAnsi="Times New Roman" w:cs="Times New Roman"/>
          <w:lang w:val="en-US"/>
        </w:rPr>
        <w:t>saturation (ISS) with the critical index of substitution</w:t>
      </w:r>
      <w:r w:rsidR="00C364BC">
        <w:rPr>
          <w:rFonts w:ascii="Times New Roman" w:hAnsi="Times New Roman" w:cs="Times New Roman"/>
          <w:lang w:val="en-US"/>
        </w:rPr>
        <w:t xml:space="preserve"> </w:t>
      </w:r>
      <w:r w:rsidR="00C364BC" w:rsidRPr="00C364BC">
        <w:rPr>
          <w:rFonts w:ascii="Times New Roman" w:hAnsi="Times New Roman" w:cs="Times New Roman"/>
          <w:lang w:val="en-US"/>
        </w:rPr>
        <w:t>saturation (</w:t>
      </w:r>
      <w:proofErr w:type="spellStart"/>
      <w:r w:rsidR="00C364BC" w:rsidRPr="00C364BC">
        <w:rPr>
          <w:rFonts w:ascii="Times New Roman" w:hAnsi="Times New Roman" w:cs="Times New Roman"/>
          <w:lang w:val="en-US"/>
        </w:rPr>
        <w:t>ISSc</w:t>
      </w:r>
      <w:proofErr w:type="spellEnd"/>
      <w:r w:rsidR="00C364BC" w:rsidRPr="00C364BC">
        <w:rPr>
          <w:rFonts w:ascii="Times New Roman" w:hAnsi="Times New Roman" w:cs="Times New Roman"/>
          <w:lang w:val="en-US"/>
        </w:rPr>
        <w:t>) that defines a threshold for significant</w:t>
      </w:r>
      <w:r w:rsidR="00C364BC">
        <w:rPr>
          <w:rFonts w:ascii="Times New Roman" w:hAnsi="Times New Roman" w:cs="Times New Roman"/>
          <w:lang w:val="en-US"/>
        </w:rPr>
        <w:t xml:space="preserve"> </w:t>
      </w:r>
      <w:r w:rsidR="00C364BC" w:rsidRPr="00C364BC">
        <w:rPr>
          <w:rFonts w:ascii="Times New Roman" w:hAnsi="Times New Roman" w:cs="Times New Roman"/>
          <w:lang w:val="en-US"/>
        </w:rPr>
        <w:t>saturation in the data</w:t>
      </w:r>
      <w:r w:rsidR="00C364BC">
        <w:rPr>
          <w:rFonts w:ascii="Times New Roman" w:hAnsi="Times New Roman" w:cs="Times New Roman"/>
          <w:lang w:val="en-US"/>
        </w:rPr>
        <w:t xml:space="preserve"> </w:t>
      </w:r>
      <w:r w:rsidR="00C364BC">
        <w:rPr>
          <w:rFonts w:ascii="Times New Roman" w:hAnsi="Times New Roman" w:cs="Times New Roman"/>
          <w:lang w:val="en-US"/>
        </w:rPr>
        <w:t>for symmetrical and asymmetrical tree topology</w:t>
      </w:r>
      <w:r w:rsidR="00C364BC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  <w:r w:rsidR="00C364BC">
        <w:rPr>
          <w:rFonts w:ascii="Times New Roman" w:hAnsi="Times New Roman" w:cs="Times New Roman"/>
          <w:lang w:val="en-US"/>
        </w:rPr>
        <w:t xml:space="preserve"> </w:t>
      </w:r>
    </w:p>
    <w:p w:rsidR="008A56A3" w:rsidRPr="00C364BC" w:rsidRDefault="008A56A3" w:rsidP="00E665CF">
      <w:pPr>
        <w:rPr>
          <w:rFonts w:ascii="Times New Roman" w:hAnsi="Times New Roman" w:cs="Times New Roman"/>
          <w:lang w:val="en-US"/>
        </w:rPr>
      </w:pPr>
    </w:p>
    <w:tbl>
      <w:tblPr>
        <w:tblW w:w="11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300"/>
        <w:gridCol w:w="2120"/>
        <w:gridCol w:w="2260"/>
        <w:gridCol w:w="2260"/>
        <w:gridCol w:w="2060"/>
      </w:tblGrid>
      <w:tr w:rsidR="00E665CF" w:rsidRPr="00E665CF" w:rsidTr="00E665CF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Gene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Iss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Iss.c (Symmetrical)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Iss.c (Asymmetrical)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d.f.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Probability</w:t>
            </w:r>
          </w:p>
        </w:tc>
      </w:tr>
      <w:tr w:rsidR="00E665CF" w:rsidRPr="00E665CF" w:rsidTr="00E665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CytB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0,1512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0,752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0,4909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761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&lt;0.00001</w:t>
            </w:r>
          </w:p>
        </w:tc>
      </w:tr>
      <w:tr w:rsidR="00E665CF" w:rsidRPr="00E665CF" w:rsidTr="00E665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Nd2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0,1688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0,7564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0,4926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826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&lt;0.00001</w:t>
            </w:r>
          </w:p>
        </w:tc>
      </w:tr>
      <w:tr w:rsidR="00E665CF" w:rsidRPr="00E665CF" w:rsidTr="00E665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Nd3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0,1492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0,6904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0,4823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347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&lt;0.00001</w:t>
            </w:r>
          </w:p>
        </w:tc>
      </w:tr>
      <w:tr w:rsidR="00E665CF" w:rsidRPr="00E665CF" w:rsidTr="00E665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COI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0,103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0,7551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0,5457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856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&lt;0.00001</w:t>
            </w:r>
          </w:p>
        </w:tc>
      </w:tr>
      <w:tr w:rsidR="00E665CF" w:rsidRPr="00E665CF" w:rsidTr="00E665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0,3759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0,7722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0,5347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1106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&lt;0.00001</w:t>
            </w:r>
          </w:p>
        </w:tc>
      </w:tr>
      <w:tr w:rsidR="00E665CF" w:rsidRPr="00E665CF" w:rsidTr="00E665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Concatenated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0,2035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0,8096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0,627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3900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5CF" w:rsidRPr="00E665CF" w:rsidRDefault="00E665CF" w:rsidP="00E6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</w:pPr>
            <w:r w:rsidRPr="00E66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ES_tradnl"/>
              </w:rPr>
              <w:t>&lt;0.00001</w:t>
            </w:r>
          </w:p>
        </w:tc>
      </w:tr>
    </w:tbl>
    <w:p w:rsidR="00E665CF" w:rsidRPr="00E665CF" w:rsidRDefault="00E665CF" w:rsidP="00E665CF">
      <w:pPr>
        <w:jc w:val="center"/>
        <w:rPr>
          <w:rFonts w:ascii="Times New Roman" w:hAnsi="Times New Roman" w:cs="Times New Roman"/>
        </w:rPr>
      </w:pPr>
    </w:p>
    <w:sectPr w:rsidR="00E665CF" w:rsidRPr="00E665CF" w:rsidSect="00E665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CF"/>
    <w:rsid w:val="001B6A90"/>
    <w:rsid w:val="008A56A3"/>
    <w:rsid w:val="00C364BC"/>
    <w:rsid w:val="00E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03A63C"/>
  <w15:chartTrackingRefBased/>
  <w15:docId w15:val="{A19BD025-71ED-F04E-9217-450B3B31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Canales</dc:creator>
  <cp:keywords/>
  <dc:description/>
  <cp:lastModifiedBy>Cristian Canales</cp:lastModifiedBy>
  <cp:revision>2</cp:revision>
  <dcterms:created xsi:type="dcterms:W3CDTF">2019-09-18T05:21:00Z</dcterms:created>
  <dcterms:modified xsi:type="dcterms:W3CDTF">2019-09-18T17:43:00Z</dcterms:modified>
</cp:coreProperties>
</file>