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2B8D2" w14:textId="77777777" w:rsidR="007E62C8" w:rsidRDefault="007E62C8" w:rsidP="007E62C8">
      <w:pPr>
        <w:spacing w:line="240" w:lineRule="auto"/>
        <w:rPr>
          <w:rFonts w:ascii="Times New Roman" w:hAnsi="Times New Roman"/>
          <w:b/>
          <w:sz w:val="24"/>
          <w:szCs w:val="24"/>
          <w:lang w:val="en-GB"/>
        </w:rPr>
      </w:pPr>
      <w:bookmarkStart w:id="0" w:name="_Hlk522173329"/>
      <w:r>
        <w:rPr>
          <w:rFonts w:ascii="Times New Roman" w:hAnsi="Times New Roman"/>
          <w:b/>
          <w:sz w:val="24"/>
          <w:szCs w:val="24"/>
          <w:lang w:val="en-GB"/>
        </w:rPr>
        <w:t>Supplementary Material For:</w:t>
      </w:r>
    </w:p>
    <w:bookmarkEnd w:id="0"/>
    <w:p w14:paraId="28138DF8" w14:textId="77777777" w:rsidR="00981538" w:rsidRDefault="00981538" w:rsidP="007E62C8">
      <w:pPr>
        <w:spacing w:line="240" w:lineRule="auto"/>
        <w:rPr>
          <w:rFonts w:ascii="Times New Roman" w:hAnsi="Times New Roman"/>
          <w:b/>
          <w:sz w:val="24"/>
          <w:szCs w:val="24"/>
        </w:rPr>
      </w:pPr>
      <w:r w:rsidRPr="00981538">
        <w:rPr>
          <w:rFonts w:ascii="Times New Roman" w:hAnsi="Times New Roman"/>
          <w:b/>
          <w:sz w:val="24"/>
          <w:szCs w:val="24"/>
        </w:rPr>
        <w:t>The importance of spawning behavior in understanding the vulnerability of exploited marine fishes in the U.S. Gulf of Mexico</w:t>
      </w:r>
    </w:p>
    <w:p w14:paraId="7853B935" w14:textId="51606D51" w:rsidR="00153FC6" w:rsidRPr="00153FC6" w:rsidRDefault="00153FC6" w:rsidP="00153FC6">
      <w:pPr>
        <w:spacing w:after="0" w:line="276" w:lineRule="auto"/>
        <w:contextualSpacing/>
        <w:rPr>
          <w:rFonts w:ascii="Times" w:eastAsia="Arial" w:hAnsi="Times" w:cs="Arial"/>
          <w:sz w:val="24"/>
          <w:szCs w:val="24"/>
          <w:highlight w:val="cyan"/>
        </w:rPr>
      </w:pPr>
      <w:r w:rsidRPr="00153FC6">
        <w:rPr>
          <w:rFonts w:ascii="Times" w:eastAsia="Arial" w:hAnsi="Times" w:cs="Arial"/>
          <w:sz w:val="24"/>
          <w:szCs w:val="24"/>
        </w:rPr>
        <w:t>Christopher R. Biggs</w:t>
      </w:r>
      <w:r w:rsidRPr="00153FC6">
        <w:rPr>
          <w:rFonts w:ascii="Times" w:eastAsia="Arial" w:hAnsi="Times" w:cs="Arial"/>
          <w:sz w:val="24"/>
          <w:szCs w:val="24"/>
          <w:vertAlign w:val="superscript"/>
        </w:rPr>
        <w:t>1</w:t>
      </w:r>
      <w:r w:rsidRPr="00153FC6">
        <w:rPr>
          <w:rFonts w:ascii="Times" w:eastAsia="Arial" w:hAnsi="Times" w:cs="Arial"/>
          <w:sz w:val="24"/>
          <w:szCs w:val="24"/>
        </w:rPr>
        <w:t xml:space="preserve">, William </w:t>
      </w:r>
      <w:r w:rsidR="00FD7CAA">
        <w:rPr>
          <w:rFonts w:ascii="Times" w:eastAsia="Arial" w:hAnsi="Times" w:cs="Arial"/>
          <w:sz w:val="24"/>
          <w:szCs w:val="24"/>
        </w:rPr>
        <w:t xml:space="preserve">D. </w:t>
      </w:r>
      <w:bookmarkStart w:id="1" w:name="_GoBack"/>
      <w:bookmarkEnd w:id="1"/>
      <w:r w:rsidRPr="00153FC6">
        <w:rPr>
          <w:rFonts w:ascii="Times" w:eastAsia="Arial" w:hAnsi="Times" w:cs="Arial"/>
          <w:sz w:val="24"/>
          <w:szCs w:val="24"/>
        </w:rPr>
        <w:t>Heyman</w:t>
      </w:r>
      <w:r w:rsidRPr="00153FC6">
        <w:rPr>
          <w:rFonts w:ascii="Times" w:eastAsia="Arial" w:hAnsi="Times" w:cs="Arial"/>
          <w:sz w:val="24"/>
          <w:szCs w:val="24"/>
          <w:vertAlign w:val="superscript"/>
        </w:rPr>
        <w:t>2</w:t>
      </w:r>
      <w:r w:rsidRPr="00153FC6">
        <w:rPr>
          <w:rFonts w:ascii="Times" w:eastAsia="Arial" w:hAnsi="Times" w:cs="Arial"/>
          <w:sz w:val="24"/>
          <w:szCs w:val="24"/>
        </w:rPr>
        <w:t>, Nicholas A. Farmer</w:t>
      </w:r>
      <w:r w:rsidRPr="00153FC6">
        <w:rPr>
          <w:rFonts w:ascii="Times" w:eastAsia="Arial" w:hAnsi="Times" w:cs="Arial"/>
          <w:sz w:val="24"/>
          <w:szCs w:val="24"/>
          <w:vertAlign w:val="superscript"/>
        </w:rPr>
        <w:t>3</w:t>
      </w:r>
      <w:r w:rsidRPr="00153FC6">
        <w:rPr>
          <w:rFonts w:ascii="Times" w:eastAsia="Arial" w:hAnsi="Times" w:cs="Arial"/>
          <w:sz w:val="24"/>
          <w:szCs w:val="24"/>
        </w:rPr>
        <w:t>,</w:t>
      </w:r>
      <w:r w:rsidRPr="00153FC6">
        <w:rPr>
          <w:rFonts w:ascii="Times" w:eastAsia="Arial" w:hAnsi="Times" w:cs="Arial"/>
          <w:sz w:val="24"/>
          <w:szCs w:val="24"/>
          <w:vertAlign w:val="superscript"/>
        </w:rPr>
        <w:t xml:space="preserve"> </w:t>
      </w:r>
      <w:r w:rsidRPr="00153FC6">
        <w:rPr>
          <w:rFonts w:ascii="Times" w:eastAsia="Arial" w:hAnsi="Times" w:cs="Arial"/>
          <w:sz w:val="24"/>
          <w:szCs w:val="24"/>
        </w:rPr>
        <w:t>Shinichi Kobara</w:t>
      </w:r>
      <w:r w:rsidRPr="00153FC6">
        <w:rPr>
          <w:rFonts w:ascii="Times" w:eastAsia="Arial" w:hAnsi="Times" w:cs="Arial"/>
          <w:sz w:val="24"/>
          <w:szCs w:val="24"/>
          <w:vertAlign w:val="superscript"/>
        </w:rPr>
        <w:t>4</w:t>
      </w:r>
      <w:r w:rsidRPr="00153FC6">
        <w:rPr>
          <w:rFonts w:ascii="Times" w:eastAsia="Arial" w:hAnsi="Times" w:cs="Arial"/>
          <w:sz w:val="24"/>
          <w:szCs w:val="24"/>
        </w:rPr>
        <w:t>, Derek G. Bolser</w:t>
      </w:r>
      <w:r w:rsidRPr="00153FC6">
        <w:rPr>
          <w:rFonts w:ascii="Times" w:eastAsia="Arial" w:hAnsi="Times" w:cs="Arial"/>
          <w:sz w:val="24"/>
          <w:szCs w:val="24"/>
          <w:vertAlign w:val="superscript"/>
        </w:rPr>
        <w:t>1</w:t>
      </w:r>
      <w:r w:rsidRPr="00153FC6">
        <w:rPr>
          <w:rFonts w:ascii="Times" w:eastAsia="Arial" w:hAnsi="Times" w:cs="Arial"/>
          <w:sz w:val="24"/>
          <w:szCs w:val="24"/>
        </w:rPr>
        <w:t>, Jan Robinson</w:t>
      </w:r>
      <w:r w:rsidRPr="00153FC6">
        <w:rPr>
          <w:rFonts w:ascii="Times" w:eastAsia="Arial" w:hAnsi="Times" w:cs="Arial"/>
          <w:sz w:val="24"/>
          <w:szCs w:val="24"/>
          <w:vertAlign w:val="superscript"/>
        </w:rPr>
        <w:t>5</w:t>
      </w:r>
      <w:r w:rsidRPr="00153FC6">
        <w:rPr>
          <w:rFonts w:ascii="Times" w:eastAsia="Arial" w:hAnsi="Times" w:cs="Arial"/>
          <w:sz w:val="24"/>
          <w:szCs w:val="24"/>
        </w:rPr>
        <w:t>, Susan K. Lowerre-Barbieri</w:t>
      </w:r>
      <w:r w:rsidRPr="00153FC6">
        <w:rPr>
          <w:rFonts w:ascii="Times" w:eastAsia="Arial" w:hAnsi="Times" w:cs="Arial"/>
          <w:sz w:val="24"/>
          <w:szCs w:val="24"/>
          <w:vertAlign w:val="superscript"/>
        </w:rPr>
        <w:t>6</w:t>
      </w:r>
      <w:r w:rsidRPr="00153FC6">
        <w:rPr>
          <w:rFonts w:ascii="Times" w:eastAsia="Arial" w:hAnsi="Times" w:cs="Arial"/>
          <w:sz w:val="24"/>
          <w:szCs w:val="24"/>
        </w:rPr>
        <w:t>, and Brad E. Erisman</w:t>
      </w:r>
      <w:r w:rsidRPr="00153FC6">
        <w:rPr>
          <w:rFonts w:ascii="Times" w:eastAsia="Arial" w:hAnsi="Times" w:cs="Arial"/>
          <w:sz w:val="24"/>
          <w:szCs w:val="24"/>
          <w:vertAlign w:val="superscript"/>
        </w:rPr>
        <w:t>1,*</w:t>
      </w:r>
      <w:r w:rsidRPr="00153FC6">
        <w:rPr>
          <w:rFonts w:ascii="Times" w:eastAsia="Arial" w:hAnsi="Times" w:cs="Arial"/>
          <w:sz w:val="24"/>
          <w:szCs w:val="24"/>
        </w:rPr>
        <w:t xml:space="preserve"> </w:t>
      </w:r>
    </w:p>
    <w:p w14:paraId="6B611FC1" w14:textId="44C9528E" w:rsidR="00006F5C" w:rsidRDefault="00006F5C" w:rsidP="00615048">
      <w:pPr>
        <w:spacing w:line="480" w:lineRule="auto"/>
        <w:rPr>
          <w:rFonts w:ascii="Times New Roman" w:hAnsi="Times New Roman"/>
          <w:sz w:val="24"/>
          <w:szCs w:val="24"/>
          <w:lang w:val="en-GB"/>
        </w:rPr>
      </w:pPr>
    </w:p>
    <w:p w14:paraId="576978C3" w14:textId="76BF0AE8" w:rsidR="00153FC6" w:rsidRPr="00364D22" w:rsidRDefault="00153FC6" w:rsidP="00153FC6">
      <w:r w:rsidRPr="00364D22">
        <w:rPr>
          <w:b/>
        </w:rPr>
        <w:t xml:space="preserve">Table </w:t>
      </w:r>
      <w:r w:rsidR="001131A8">
        <w:rPr>
          <w:b/>
        </w:rPr>
        <w:t>S2.1</w:t>
      </w:r>
      <w:r w:rsidRPr="00364D22">
        <w:t xml:space="preserve"> Spearman’s correlation coefficients (upper diagonal) and p-value (lower diagonal) of spawning behavior and life history parameters. Significant correlation values are in bold.</w:t>
      </w:r>
    </w:p>
    <w:p w14:paraId="044AB82C" w14:textId="77777777" w:rsidR="00153FC6" w:rsidRPr="00364D22" w:rsidRDefault="00153FC6" w:rsidP="00153FC6"/>
    <w:tbl>
      <w:tblPr>
        <w:tblpPr w:leftFromText="180" w:rightFromText="180" w:vertAnchor="text" w:horzAnchor="margin" w:tblpY="-46"/>
        <w:tblW w:w="9810" w:type="dxa"/>
        <w:tblCellMar>
          <w:left w:w="0" w:type="dxa"/>
          <w:right w:w="0" w:type="dxa"/>
        </w:tblCellMar>
        <w:tblLook w:val="0600" w:firstRow="0" w:lastRow="0" w:firstColumn="0" w:lastColumn="0" w:noHBand="1" w:noVBand="1"/>
      </w:tblPr>
      <w:tblGrid>
        <w:gridCol w:w="900"/>
        <w:gridCol w:w="1080"/>
        <w:gridCol w:w="1000"/>
        <w:gridCol w:w="900"/>
        <w:gridCol w:w="1070"/>
        <w:gridCol w:w="630"/>
        <w:gridCol w:w="630"/>
        <w:gridCol w:w="540"/>
        <w:gridCol w:w="720"/>
        <w:gridCol w:w="540"/>
        <w:gridCol w:w="630"/>
        <w:gridCol w:w="540"/>
        <w:gridCol w:w="630"/>
      </w:tblGrid>
      <w:tr w:rsidR="00153FC6" w:rsidRPr="00364D22" w14:paraId="51CD172C" w14:textId="77777777" w:rsidTr="00B7668A">
        <w:trPr>
          <w:trHeight w:val="502"/>
        </w:trPr>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14:paraId="41880F9B" w14:textId="77777777" w:rsidR="00153FC6" w:rsidRPr="00364D22" w:rsidRDefault="00153FC6" w:rsidP="001C613E">
            <w:pPr>
              <w:rPr>
                <w:sz w:val="20"/>
                <w:szCs w:val="20"/>
              </w:rPr>
            </w:pPr>
          </w:p>
        </w:tc>
        <w:tc>
          <w:tcPr>
            <w:tcW w:w="1080" w:type="dxa"/>
            <w:tcBorders>
              <w:top w:val="nil"/>
              <w:left w:val="nil"/>
              <w:bottom w:val="nil"/>
              <w:right w:val="nil"/>
            </w:tcBorders>
            <w:shd w:val="clear" w:color="auto" w:fill="auto"/>
            <w:tcMar>
              <w:top w:w="15" w:type="dxa"/>
              <w:left w:w="15" w:type="dxa"/>
              <w:bottom w:w="0" w:type="dxa"/>
              <w:right w:w="15" w:type="dxa"/>
            </w:tcMar>
            <w:vAlign w:val="bottom"/>
            <w:hideMark/>
          </w:tcPr>
          <w:p w14:paraId="1BCB79D0" w14:textId="77777777" w:rsidR="00153FC6" w:rsidRPr="00364D22" w:rsidRDefault="00153FC6" w:rsidP="001C613E">
            <w:pPr>
              <w:rPr>
                <w:sz w:val="20"/>
                <w:szCs w:val="20"/>
              </w:rPr>
            </w:pPr>
          </w:p>
        </w:tc>
        <w:tc>
          <w:tcPr>
            <w:tcW w:w="7830" w:type="dxa"/>
            <w:gridSpan w:val="11"/>
            <w:tcBorders>
              <w:top w:val="nil"/>
              <w:left w:val="nil"/>
              <w:bottom w:val="nil"/>
              <w:right w:val="nil"/>
            </w:tcBorders>
            <w:shd w:val="clear" w:color="auto" w:fill="auto"/>
            <w:tcMar>
              <w:top w:w="15" w:type="dxa"/>
              <w:left w:w="15" w:type="dxa"/>
              <w:bottom w:w="0" w:type="dxa"/>
              <w:right w:w="15" w:type="dxa"/>
            </w:tcMar>
            <w:vAlign w:val="bottom"/>
            <w:hideMark/>
          </w:tcPr>
          <w:p w14:paraId="680CE57F"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Correlation Coefficient</w:t>
            </w:r>
          </w:p>
        </w:tc>
      </w:tr>
      <w:tr w:rsidR="00153FC6" w:rsidRPr="00364D22" w14:paraId="3F5330B3" w14:textId="77777777" w:rsidTr="00B7668A">
        <w:trPr>
          <w:trHeight w:val="388"/>
        </w:trPr>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14:paraId="43FECB40" w14:textId="77777777" w:rsidR="00153FC6" w:rsidRPr="00364D22" w:rsidRDefault="00153FC6" w:rsidP="001C613E">
            <w:pPr>
              <w:rPr>
                <w:rFonts w:ascii="Arial" w:hAnsi="Arial" w:cs="Arial"/>
                <w:sz w:val="36"/>
                <w:szCs w:val="36"/>
              </w:rPr>
            </w:pPr>
          </w:p>
        </w:tc>
        <w:tc>
          <w:tcPr>
            <w:tcW w:w="1080" w:type="dxa"/>
            <w:tcBorders>
              <w:top w:val="nil"/>
              <w:left w:val="nil"/>
              <w:bottom w:val="nil"/>
              <w:right w:val="nil"/>
            </w:tcBorders>
            <w:shd w:val="clear" w:color="auto" w:fill="auto"/>
            <w:tcMar>
              <w:top w:w="15" w:type="dxa"/>
              <w:left w:w="15" w:type="dxa"/>
              <w:bottom w:w="0" w:type="dxa"/>
              <w:right w:w="15" w:type="dxa"/>
            </w:tcMar>
            <w:vAlign w:val="bottom"/>
            <w:hideMark/>
          </w:tcPr>
          <w:p w14:paraId="20C82F0B" w14:textId="77777777" w:rsidR="00153FC6" w:rsidRPr="00364D22" w:rsidRDefault="00153FC6" w:rsidP="001C613E">
            <w:pPr>
              <w:rPr>
                <w:sz w:val="20"/>
                <w:szCs w:val="20"/>
              </w:rPr>
            </w:pPr>
          </w:p>
        </w:tc>
        <w:tc>
          <w:tcPr>
            <w:tcW w:w="100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3AC175D7" w14:textId="77777777" w:rsidR="00153FC6" w:rsidRPr="00364D22" w:rsidRDefault="00153FC6" w:rsidP="001C613E">
            <w:pPr>
              <w:spacing w:line="276" w:lineRule="auto"/>
              <w:jc w:val="center"/>
              <w:textAlignment w:val="bottom"/>
              <w:rPr>
                <w:rFonts w:ascii="Arial" w:hAnsi="Arial" w:cs="Arial"/>
                <w:sz w:val="36"/>
                <w:szCs w:val="36"/>
              </w:rPr>
            </w:pPr>
            <w:proofErr w:type="spellStart"/>
            <w:r w:rsidRPr="00364D22">
              <w:rPr>
                <w:b/>
                <w:bCs/>
                <w:color w:val="000000"/>
                <w:kern w:val="24"/>
                <w:sz w:val="20"/>
                <w:szCs w:val="20"/>
              </w:rPr>
              <w:t>Agg</w:t>
            </w:r>
            <w:proofErr w:type="spellEnd"/>
          </w:p>
        </w:tc>
        <w:tc>
          <w:tcPr>
            <w:tcW w:w="90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2AD27F77"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Duration</w:t>
            </w:r>
          </w:p>
        </w:tc>
        <w:tc>
          <w:tcPr>
            <w:tcW w:w="107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6870C135"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Rel. Ab.</w:t>
            </w:r>
          </w:p>
        </w:tc>
        <w:tc>
          <w:tcPr>
            <w:tcW w:w="63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48B10B4F" w14:textId="77777777" w:rsidR="00153FC6" w:rsidRPr="002C5FC3" w:rsidRDefault="00153FC6" w:rsidP="001C613E">
            <w:pPr>
              <w:spacing w:line="276" w:lineRule="auto"/>
              <w:jc w:val="center"/>
              <w:textAlignment w:val="bottom"/>
              <w:rPr>
                <w:rFonts w:ascii="Arial" w:hAnsi="Arial" w:cs="Arial"/>
                <w:i/>
                <w:iCs/>
                <w:sz w:val="36"/>
                <w:szCs w:val="36"/>
              </w:rPr>
            </w:pPr>
            <w:r>
              <w:rPr>
                <w:b/>
                <w:bCs/>
                <w:i/>
                <w:iCs/>
                <w:color w:val="000000"/>
                <w:kern w:val="24"/>
                <w:sz w:val="20"/>
                <w:szCs w:val="20"/>
              </w:rPr>
              <w:t>A</w:t>
            </w:r>
            <w:r w:rsidRPr="004F53AF">
              <w:rPr>
                <w:b/>
                <w:bCs/>
                <w:i/>
                <w:iCs/>
                <w:color w:val="000000"/>
                <w:kern w:val="24"/>
                <w:sz w:val="20"/>
                <w:szCs w:val="20"/>
                <w:vertAlign w:val="subscript"/>
              </w:rPr>
              <w:t>max</w:t>
            </w:r>
          </w:p>
        </w:tc>
        <w:tc>
          <w:tcPr>
            <w:tcW w:w="63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4B0BB59B" w14:textId="77777777" w:rsidR="00153FC6" w:rsidRPr="002C5FC3" w:rsidRDefault="00153FC6" w:rsidP="001C613E">
            <w:pPr>
              <w:spacing w:line="276" w:lineRule="auto"/>
              <w:jc w:val="center"/>
              <w:textAlignment w:val="bottom"/>
              <w:rPr>
                <w:rFonts w:ascii="Arial" w:hAnsi="Arial" w:cs="Arial"/>
                <w:i/>
                <w:iCs/>
                <w:sz w:val="36"/>
                <w:szCs w:val="36"/>
              </w:rPr>
            </w:pPr>
            <w:proofErr w:type="spellStart"/>
            <w:r>
              <w:rPr>
                <w:b/>
                <w:bCs/>
                <w:i/>
                <w:iCs/>
                <w:color w:val="000000"/>
                <w:kern w:val="24"/>
                <w:sz w:val="20"/>
                <w:szCs w:val="20"/>
              </w:rPr>
              <w:t>W</w:t>
            </w:r>
            <w:r w:rsidRPr="004F53AF">
              <w:rPr>
                <w:b/>
                <w:bCs/>
                <w:i/>
                <w:iCs/>
                <w:color w:val="000000"/>
                <w:kern w:val="24"/>
                <w:sz w:val="20"/>
                <w:szCs w:val="20"/>
                <w:vertAlign w:val="subscript"/>
              </w:rPr>
              <w:t>max</w:t>
            </w:r>
            <w:proofErr w:type="spellEnd"/>
          </w:p>
        </w:tc>
        <w:tc>
          <w:tcPr>
            <w:tcW w:w="54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1B42E855" w14:textId="77777777" w:rsidR="00153FC6" w:rsidRPr="002C5FC3" w:rsidRDefault="00153FC6" w:rsidP="001C613E">
            <w:pPr>
              <w:spacing w:line="276" w:lineRule="auto"/>
              <w:jc w:val="center"/>
              <w:textAlignment w:val="bottom"/>
              <w:rPr>
                <w:rFonts w:ascii="Arial" w:hAnsi="Arial" w:cs="Arial"/>
                <w:i/>
                <w:iCs/>
                <w:sz w:val="36"/>
                <w:szCs w:val="36"/>
              </w:rPr>
            </w:pPr>
            <w:proofErr w:type="spellStart"/>
            <w:r>
              <w:rPr>
                <w:b/>
                <w:bCs/>
                <w:i/>
                <w:iCs/>
                <w:color w:val="000000"/>
                <w:kern w:val="24"/>
                <w:sz w:val="20"/>
                <w:szCs w:val="20"/>
              </w:rPr>
              <w:t>L</w:t>
            </w:r>
            <w:r w:rsidRPr="004F53AF">
              <w:rPr>
                <w:b/>
                <w:bCs/>
                <w:i/>
                <w:iCs/>
                <w:color w:val="000000"/>
                <w:kern w:val="24"/>
                <w:sz w:val="20"/>
                <w:szCs w:val="20"/>
                <w:vertAlign w:val="subscript"/>
              </w:rPr>
              <w:t>max</w:t>
            </w:r>
            <w:proofErr w:type="spellEnd"/>
          </w:p>
        </w:tc>
        <w:tc>
          <w:tcPr>
            <w:tcW w:w="72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70D7C35E"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K</w:t>
            </w:r>
          </w:p>
        </w:tc>
        <w:tc>
          <w:tcPr>
            <w:tcW w:w="54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206ED9B9"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L</w:t>
            </w:r>
            <w:proofErr w:type="spellStart"/>
            <w:r w:rsidRPr="002C5FC3">
              <w:rPr>
                <w:b/>
                <w:bCs/>
                <w:i/>
                <w:iCs/>
                <w:color w:val="000000"/>
                <w:kern w:val="24"/>
                <w:position w:val="-5"/>
                <w:sz w:val="20"/>
                <w:szCs w:val="20"/>
                <w:vertAlign w:val="subscript"/>
              </w:rPr>
              <w:t>inf</w:t>
            </w:r>
            <w:proofErr w:type="spellEnd"/>
          </w:p>
        </w:tc>
        <w:tc>
          <w:tcPr>
            <w:tcW w:w="63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57A34953"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A</w:t>
            </w:r>
            <w:r w:rsidRPr="002C5FC3">
              <w:rPr>
                <w:b/>
                <w:bCs/>
                <w:i/>
                <w:iCs/>
                <w:color w:val="000000"/>
                <w:kern w:val="24"/>
                <w:position w:val="-5"/>
                <w:sz w:val="20"/>
                <w:szCs w:val="20"/>
                <w:vertAlign w:val="subscript"/>
              </w:rPr>
              <w:t>m</w:t>
            </w:r>
          </w:p>
        </w:tc>
        <w:tc>
          <w:tcPr>
            <w:tcW w:w="54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2E40DB0E"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L</w:t>
            </w:r>
            <w:r w:rsidRPr="002C5FC3">
              <w:rPr>
                <w:b/>
                <w:bCs/>
                <w:i/>
                <w:iCs/>
                <w:color w:val="000000"/>
                <w:kern w:val="24"/>
                <w:position w:val="-5"/>
                <w:sz w:val="20"/>
                <w:szCs w:val="20"/>
                <w:vertAlign w:val="subscript"/>
              </w:rPr>
              <w:t>m</w:t>
            </w:r>
          </w:p>
        </w:tc>
        <w:tc>
          <w:tcPr>
            <w:tcW w:w="63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14:paraId="09208321"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M</w:t>
            </w:r>
          </w:p>
        </w:tc>
      </w:tr>
      <w:tr w:rsidR="00153FC6" w:rsidRPr="00364D22" w14:paraId="24FE79A9" w14:textId="77777777" w:rsidTr="00B7668A">
        <w:trPr>
          <w:trHeight w:val="388"/>
        </w:trPr>
        <w:tc>
          <w:tcPr>
            <w:tcW w:w="90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75802734" w14:textId="77777777" w:rsidR="00153FC6" w:rsidRPr="00364D22" w:rsidRDefault="00153FC6" w:rsidP="001C613E">
            <w:pPr>
              <w:spacing w:line="276" w:lineRule="auto"/>
              <w:jc w:val="center"/>
              <w:textAlignment w:val="center"/>
              <w:rPr>
                <w:rFonts w:ascii="Arial" w:hAnsi="Arial" w:cs="Arial"/>
                <w:sz w:val="36"/>
                <w:szCs w:val="36"/>
              </w:rPr>
            </w:pPr>
            <w:r w:rsidRPr="00364D22">
              <w:rPr>
                <w:b/>
                <w:bCs/>
                <w:color w:val="000000"/>
                <w:kern w:val="24"/>
                <w:sz w:val="20"/>
                <w:szCs w:val="20"/>
              </w:rPr>
              <w:t>p-value</w:t>
            </w: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506CF079" w14:textId="77777777" w:rsidR="00153FC6" w:rsidRPr="00364D22" w:rsidRDefault="00153FC6" w:rsidP="001C613E">
            <w:pPr>
              <w:spacing w:line="276" w:lineRule="auto"/>
              <w:jc w:val="center"/>
              <w:textAlignment w:val="bottom"/>
              <w:rPr>
                <w:rFonts w:ascii="Arial" w:hAnsi="Arial" w:cs="Arial"/>
                <w:sz w:val="36"/>
                <w:szCs w:val="36"/>
              </w:rPr>
            </w:pPr>
            <w:proofErr w:type="spellStart"/>
            <w:r w:rsidRPr="00364D22">
              <w:rPr>
                <w:b/>
                <w:bCs/>
                <w:color w:val="000000"/>
                <w:kern w:val="24"/>
                <w:sz w:val="20"/>
                <w:szCs w:val="20"/>
              </w:rPr>
              <w:t>Agg</w:t>
            </w:r>
            <w:proofErr w:type="spellEnd"/>
          </w:p>
        </w:tc>
        <w:tc>
          <w:tcPr>
            <w:tcW w:w="1000" w:type="dxa"/>
            <w:tcBorders>
              <w:top w:val="double" w:sz="6"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7E52321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90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325877E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-0.351</w:t>
            </w:r>
          </w:p>
        </w:tc>
        <w:tc>
          <w:tcPr>
            <w:tcW w:w="107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06FD4B04"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0.819</w:t>
            </w:r>
          </w:p>
        </w:tc>
        <w:tc>
          <w:tcPr>
            <w:tcW w:w="63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3E33875C"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-0.110</w:t>
            </w:r>
          </w:p>
        </w:tc>
        <w:tc>
          <w:tcPr>
            <w:tcW w:w="63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59DCA30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0.174</w:t>
            </w:r>
          </w:p>
        </w:tc>
        <w:tc>
          <w:tcPr>
            <w:tcW w:w="54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0066E56A"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0.037</w:t>
            </w:r>
          </w:p>
        </w:tc>
        <w:tc>
          <w:tcPr>
            <w:tcW w:w="72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067BCAE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-0.028</w:t>
            </w:r>
          </w:p>
        </w:tc>
        <w:tc>
          <w:tcPr>
            <w:tcW w:w="54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5622FC7F"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0.189</w:t>
            </w:r>
          </w:p>
        </w:tc>
        <w:tc>
          <w:tcPr>
            <w:tcW w:w="63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173D656C"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0.202</w:t>
            </w:r>
          </w:p>
        </w:tc>
        <w:tc>
          <w:tcPr>
            <w:tcW w:w="54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2968A64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0.358</w:t>
            </w:r>
          </w:p>
        </w:tc>
        <w:tc>
          <w:tcPr>
            <w:tcW w:w="63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2EC05EB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-0.089</w:t>
            </w:r>
          </w:p>
        </w:tc>
      </w:tr>
      <w:tr w:rsidR="00153FC6" w:rsidRPr="00364D22" w14:paraId="4F994CC8" w14:textId="77777777" w:rsidTr="00B7668A">
        <w:trPr>
          <w:trHeight w:val="370"/>
        </w:trPr>
        <w:tc>
          <w:tcPr>
            <w:tcW w:w="900" w:type="dxa"/>
            <w:vMerge/>
            <w:tcBorders>
              <w:top w:val="nil"/>
              <w:left w:val="nil"/>
              <w:bottom w:val="nil"/>
              <w:right w:val="nil"/>
            </w:tcBorders>
            <w:vAlign w:val="center"/>
            <w:hideMark/>
          </w:tcPr>
          <w:p w14:paraId="518E0071"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4FB3C3CB"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Duration</w:t>
            </w:r>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3E6B2D4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0.06</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14:paraId="30B57B53"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1070" w:type="dxa"/>
            <w:tcBorders>
              <w:top w:val="nil"/>
              <w:left w:val="nil"/>
              <w:bottom w:val="nil"/>
              <w:right w:val="nil"/>
            </w:tcBorders>
            <w:shd w:val="clear" w:color="auto" w:fill="auto"/>
            <w:tcMar>
              <w:top w:w="15" w:type="dxa"/>
              <w:left w:w="15" w:type="dxa"/>
              <w:bottom w:w="0" w:type="dxa"/>
              <w:right w:w="15" w:type="dxa"/>
            </w:tcMar>
            <w:vAlign w:val="bottom"/>
            <w:hideMark/>
          </w:tcPr>
          <w:p w14:paraId="3D48FA44"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-0.538</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33B5D7BF"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0.197</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62229A71"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-0.048</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648BDC0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0.006</w:t>
            </w:r>
          </w:p>
        </w:tc>
        <w:tc>
          <w:tcPr>
            <w:tcW w:w="720" w:type="dxa"/>
            <w:tcBorders>
              <w:top w:val="nil"/>
              <w:left w:val="nil"/>
              <w:bottom w:val="nil"/>
              <w:right w:val="nil"/>
            </w:tcBorders>
            <w:shd w:val="clear" w:color="auto" w:fill="auto"/>
            <w:tcMar>
              <w:top w:w="15" w:type="dxa"/>
              <w:left w:w="15" w:type="dxa"/>
              <w:bottom w:w="0" w:type="dxa"/>
              <w:right w:w="15" w:type="dxa"/>
            </w:tcMar>
            <w:vAlign w:val="bottom"/>
            <w:hideMark/>
          </w:tcPr>
          <w:p w14:paraId="64841556"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-0.526</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3A337190"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0.195</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62987BAD"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0.191</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0ECD77F0"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0.087</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7B7EEEBA"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0.012</w:t>
            </w:r>
          </w:p>
        </w:tc>
      </w:tr>
      <w:tr w:rsidR="00153FC6" w:rsidRPr="00364D22" w14:paraId="4155190E" w14:textId="77777777" w:rsidTr="00B7668A">
        <w:trPr>
          <w:trHeight w:val="370"/>
        </w:trPr>
        <w:tc>
          <w:tcPr>
            <w:tcW w:w="900" w:type="dxa"/>
            <w:vMerge/>
            <w:tcBorders>
              <w:top w:val="nil"/>
              <w:left w:val="nil"/>
              <w:bottom w:val="nil"/>
              <w:right w:val="nil"/>
            </w:tcBorders>
            <w:vAlign w:val="center"/>
            <w:hideMark/>
          </w:tcPr>
          <w:p w14:paraId="47236E32"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35475054"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 xml:space="preserve">Rel. Ab. </w:t>
            </w:r>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0BE16A0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61AD5B4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0.01</w:t>
            </w:r>
          </w:p>
        </w:tc>
        <w:tc>
          <w:tcPr>
            <w:tcW w:w="1070" w:type="dxa"/>
            <w:tcBorders>
              <w:top w:val="nil"/>
              <w:left w:val="nil"/>
              <w:bottom w:val="nil"/>
              <w:right w:val="nil"/>
            </w:tcBorders>
            <w:shd w:val="clear" w:color="auto" w:fill="auto"/>
            <w:tcMar>
              <w:top w:w="15" w:type="dxa"/>
              <w:left w:w="15" w:type="dxa"/>
              <w:bottom w:w="0" w:type="dxa"/>
              <w:right w:w="15" w:type="dxa"/>
            </w:tcMar>
            <w:vAlign w:val="bottom"/>
            <w:hideMark/>
          </w:tcPr>
          <w:p w14:paraId="52933FE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760778F3"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-0.192</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17B8020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0.077</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0932BB3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-0.050</w:t>
            </w:r>
          </w:p>
        </w:tc>
        <w:tc>
          <w:tcPr>
            <w:tcW w:w="720" w:type="dxa"/>
            <w:tcBorders>
              <w:top w:val="nil"/>
              <w:left w:val="nil"/>
              <w:bottom w:val="nil"/>
              <w:right w:val="nil"/>
            </w:tcBorders>
            <w:shd w:val="clear" w:color="auto" w:fill="auto"/>
            <w:tcMar>
              <w:top w:w="15" w:type="dxa"/>
              <w:left w:w="15" w:type="dxa"/>
              <w:bottom w:w="0" w:type="dxa"/>
              <w:right w:w="15" w:type="dxa"/>
            </w:tcMar>
            <w:vAlign w:val="bottom"/>
            <w:hideMark/>
          </w:tcPr>
          <w:p w14:paraId="7A44B2F9"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0.203</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3892E8AD"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-0.015</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76F5162D"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0.062</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3360BAAE"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0.220</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20E6624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0.005</w:t>
            </w:r>
          </w:p>
        </w:tc>
      </w:tr>
      <w:tr w:rsidR="00153FC6" w:rsidRPr="00364D22" w14:paraId="77F3893F" w14:textId="77777777" w:rsidTr="00B7668A">
        <w:trPr>
          <w:trHeight w:val="370"/>
        </w:trPr>
        <w:tc>
          <w:tcPr>
            <w:tcW w:w="900" w:type="dxa"/>
            <w:vMerge/>
            <w:tcBorders>
              <w:top w:val="nil"/>
              <w:left w:val="nil"/>
              <w:bottom w:val="nil"/>
              <w:right w:val="nil"/>
            </w:tcBorders>
            <w:vAlign w:val="center"/>
            <w:hideMark/>
          </w:tcPr>
          <w:p w14:paraId="78AF1110"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6F2E90FD" w14:textId="77777777" w:rsidR="00153FC6" w:rsidRPr="002C5FC3" w:rsidRDefault="00153FC6" w:rsidP="001C613E">
            <w:pPr>
              <w:spacing w:line="276" w:lineRule="auto"/>
              <w:jc w:val="center"/>
              <w:textAlignment w:val="bottom"/>
              <w:rPr>
                <w:rFonts w:ascii="Arial" w:hAnsi="Arial" w:cs="Arial"/>
                <w:i/>
                <w:iCs/>
                <w:sz w:val="36"/>
                <w:szCs w:val="36"/>
              </w:rPr>
            </w:pPr>
            <w:r>
              <w:rPr>
                <w:b/>
                <w:bCs/>
                <w:i/>
                <w:iCs/>
                <w:color w:val="000000"/>
                <w:kern w:val="24"/>
                <w:sz w:val="20"/>
                <w:szCs w:val="20"/>
              </w:rPr>
              <w:t>A</w:t>
            </w:r>
            <w:r w:rsidRPr="004F53AF">
              <w:rPr>
                <w:b/>
                <w:bCs/>
                <w:i/>
                <w:iCs/>
                <w:color w:val="000000"/>
                <w:kern w:val="24"/>
                <w:sz w:val="20"/>
                <w:szCs w:val="20"/>
                <w:vertAlign w:val="subscript"/>
              </w:rPr>
              <w:t>max</w:t>
            </w:r>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687D359D"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0.58</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267EC40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0.31</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6833A51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0.33</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2050A3E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50AC4170"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0.431</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7B5736D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0.353</w:t>
            </w:r>
          </w:p>
        </w:tc>
        <w:tc>
          <w:tcPr>
            <w:tcW w:w="720" w:type="dxa"/>
            <w:tcBorders>
              <w:top w:val="nil"/>
              <w:left w:val="nil"/>
              <w:bottom w:val="nil"/>
              <w:right w:val="nil"/>
            </w:tcBorders>
            <w:shd w:val="clear" w:color="auto" w:fill="auto"/>
            <w:tcMar>
              <w:top w:w="15" w:type="dxa"/>
              <w:left w:w="15" w:type="dxa"/>
              <w:bottom w:w="0" w:type="dxa"/>
              <w:right w:w="15" w:type="dxa"/>
            </w:tcMar>
            <w:vAlign w:val="bottom"/>
            <w:hideMark/>
          </w:tcPr>
          <w:p w14:paraId="5BDF7EB7"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-0.362</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280D1DB4"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0.377</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1A395976"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0.628</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2529B9E4"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0.314</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4CCD383E"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-0.839</w:t>
            </w:r>
          </w:p>
        </w:tc>
      </w:tr>
      <w:tr w:rsidR="00153FC6" w:rsidRPr="00364D22" w14:paraId="350C88B8" w14:textId="77777777" w:rsidTr="00B7668A">
        <w:trPr>
          <w:trHeight w:val="370"/>
        </w:trPr>
        <w:tc>
          <w:tcPr>
            <w:tcW w:w="900" w:type="dxa"/>
            <w:vMerge/>
            <w:tcBorders>
              <w:top w:val="nil"/>
              <w:left w:val="nil"/>
              <w:bottom w:val="nil"/>
              <w:right w:val="nil"/>
            </w:tcBorders>
            <w:vAlign w:val="center"/>
            <w:hideMark/>
          </w:tcPr>
          <w:p w14:paraId="54E53736"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7884003C" w14:textId="77777777" w:rsidR="00153FC6" w:rsidRPr="002C5FC3" w:rsidRDefault="00153FC6" w:rsidP="001C613E">
            <w:pPr>
              <w:spacing w:line="276" w:lineRule="auto"/>
              <w:jc w:val="center"/>
              <w:textAlignment w:val="bottom"/>
              <w:rPr>
                <w:rFonts w:ascii="Arial" w:hAnsi="Arial" w:cs="Arial"/>
                <w:i/>
                <w:iCs/>
                <w:sz w:val="36"/>
                <w:szCs w:val="36"/>
              </w:rPr>
            </w:pPr>
            <w:proofErr w:type="spellStart"/>
            <w:r>
              <w:rPr>
                <w:b/>
                <w:bCs/>
                <w:i/>
                <w:iCs/>
                <w:color w:val="000000"/>
                <w:kern w:val="24"/>
                <w:sz w:val="20"/>
                <w:szCs w:val="20"/>
              </w:rPr>
              <w:t>W</w:t>
            </w:r>
            <w:r w:rsidRPr="004F53AF">
              <w:rPr>
                <w:b/>
                <w:bCs/>
                <w:i/>
                <w:iCs/>
                <w:color w:val="000000"/>
                <w:kern w:val="24"/>
                <w:sz w:val="20"/>
                <w:szCs w:val="20"/>
                <w:vertAlign w:val="subscript"/>
              </w:rPr>
              <w:t>max</w:t>
            </w:r>
            <w:proofErr w:type="spellEnd"/>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7B09F40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0.38</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47E3C90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0.81</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08A3B73C"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0.70</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0BB93A4A"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0.02</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5BFDD2E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33915764"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0.919</w:t>
            </w:r>
          </w:p>
        </w:tc>
        <w:tc>
          <w:tcPr>
            <w:tcW w:w="720" w:type="dxa"/>
            <w:tcBorders>
              <w:top w:val="nil"/>
              <w:left w:val="nil"/>
              <w:bottom w:val="nil"/>
              <w:right w:val="nil"/>
            </w:tcBorders>
            <w:shd w:val="clear" w:color="auto" w:fill="auto"/>
            <w:tcMar>
              <w:top w:w="15" w:type="dxa"/>
              <w:left w:w="15" w:type="dxa"/>
              <w:bottom w:w="0" w:type="dxa"/>
              <w:right w:w="15" w:type="dxa"/>
            </w:tcMar>
            <w:vAlign w:val="bottom"/>
            <w:hideMark/>
          </w:tcPr>
          <w:p w14:paraId="69D25EE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-0.281</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468EEFD9"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0.908</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74943950"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0.652</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756797F6"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0.875</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223DB9C5"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-0.519</w:t>
            </w:r>
          </w:p>
        </w:tc>
      </w:tr>
      <w:tr w:rsidR="00153FC6" w:rsidRPr="00364D22" w14:paraId="153DF679" w14:textId="77777777" w:rsidTr="00B7668A">
        <w:trPr>
          <w:trHeight w:val="370"/>
        </w:trPr>
        <w:tc>
          <w:tcPr>
            <w:tcW w:w="900" w:type="dxa"/>
            <w:vMerge/>
            <w:tcBorders>
              <w:top w:val="nil"/>
              <w:left w:val="nil"/>
              <w:bottom w:val="nil"/>
              <w:right w:val="nil"/>
            </w:tcBorders>
            <w:vAlign w:val="center"/>
            <w:hideMark/>
          </w:tcPr>
          <w:p w14:paraId="3CE5BFA1"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54F55396" w14:textId="77777777" w:rsidR="00153FC6" w:rsidRPr="002C5FC3" w:rsidRDefault="00153FC6" w:rsidP="001C613E">
            <w:pPr>
              <w:spacing w:line="276" w:lineRule="auto"/>
              <w:jc w:val="center"/>
              <w:textAlignment w:val="bottom"/>
              <w:rPr>
                <w:rFonts w:ascii="Arial" w:hAnsi="Arial" w:cs="Arial"/>
                <w:i/>
                <w:iCs/>
                <w:sz w:val="36"/>
                <w:szCs w:val="36"/>
              </w:rPr>
            </w:pPr>
            <w:proofErr w:type="spellStart"/>
            <w:r>
              <w:rPr>
                <w:b/>
                <w:bCs/>
                <w:i/>
                <w:iCs/>
                <w:color w:val="000000"/>
                <w:kern w:val="24"/>
                <w:sz w:val="20"/>
                <w:szCs w:val="20"/>
              </w:rPr>
              <w:t>L</w:t>
            </w:r>
            <w:r w:rsidRPr="004F53AF">
              <w:rPr>
                <w:b/>
                <w:bCs/>
                <w:i/>
                <w:iCs/>
                <w:color w:val="000000"/>
                <w:kern w:val="24"/>
                <w:sz w:val="20"/>
                <w:szCs w:val="20"/>
                <w:vertAlign w:val="subscript"/>
              </w:rPr>
              <w:t>max</w:t>
            </w:r>
            <w:proofErr w:type="spellEnd"/>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629481FF"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0.85</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764C120A"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0.98</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5F5CF3E1"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0.80</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0C04EE7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0.07</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343CD1AD"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1C44A527"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720" w:type="dxa"/>
            <w:tcBorders>
              <w:top w:val="nil"/>
              <w:left w:val="nil"/>
              <w:bottom w:val="nil"/>
              <w:right w:val="nil"/>
            </w:tcBorders>
            <w:shd w:val="clear" w:color="auto" w:fill="auto"/>
            <w:tcMar>
              <w:top w:w="15" w:type="dxa"/>
              <w:left w:w="15" w:type="dxa"/>
              <w:bottom w:w="0" w:type="dxa"/>
              <w:right w:w="15" w:type="dxa"/>
            </w:tcMar>
            <w:vAlign w:val="bottom"/>
            <w:hideMark/>
          </w:tcPr>
          <w:p w14:paraId="108091B4"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-0.212</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2F625346"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0.844</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6A2176B3"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0.524</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20D39BCD"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0.844</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710CDB17"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-0.465</w:t>
            </w:r>
          </w:p>
        </w:tc>
      </w:tr>
      <w:tr w:rsidR="00153FC6" w:rsidRPr="00364D22" w14:paraId="18F16575" w14:textId="77777777" w:rsidTr="00B7668A">
        <w:trPr>
          <w:trHeight w:val="370"/>
        </w:trPr>
        <w:tc>
          <w:tcPr>
            <w:tcW w:w="900" w:type="dxa"/>
            <w:vMerge/>
            <w:tcBorders>
              <w:top w:val="nil"/>
              <w:left w:val="nil"/>
              <w:bottom w:val="nil"/>
              <w:right w:val="nil"/>
            </w:tcBorders>
            <w:vAlign w:val="center"/>
            <w:hideMark/>
          </w:tcPr>
          <w:p w14:paraId="05252FD7"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7EA90133"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K</w:t>
            </w:r>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34A0074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0.89</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7A43EB1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0.01</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1A9F737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0.30</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721DF52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0.06</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025286E1"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0.15</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330D11B9"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0.28</w:t>
            </w:r>
          </w:p>
        </w:tc>
        <w:tc>
          <w:tcPr>
            <w:tcW w:w="720" w:type="dxa"/>
            <w:tcBorders>
              <w:top w:val="nil"/>
              <w:left w:val="nil"/>
              <w:bottom w:val="nil"/>
              <w:right w:val="nil"/>
            </w:tcBorders>
            <w:shd w:val="clear" w:color="auto" w:fill="auto"/>
            <w:tcMar>
              <w:top w:w="15" w:type="dxa"/>
              <w:left w:w="15" w:type="dxa"/>
              <w:bottom w:w="0" w:type="dxa"/>
              <w:right w:w="15" w:type="dxa"/>
            </w:tcMar>
            <w:vAlign w:val="bottom"/>
            <w:hideMark/>
          </w:tcPr>
          <w:p w14:paraId="176DB197"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6642ADFE"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-0.410</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2719D5B2"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-0.442</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2527E123"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-0.274</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05F4BC8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0.248</w:t>
            </w:r>
          </w:p>
        </w:tc>
      </w:tr>
      <w:tr w:rsidR="00153FC6" w:rsidRPr="00364D22" w14:paraId="206E9700" w14:textId="77777777" w:rsidTr="00B7668A">
        <w:trPr>
          <w:trHeight w:val="370"/>
        </w:trPr>
        <w:tc>
          <w:tcPr>
            <w:tcW w:w="900" w:type="dxa"/>
            <w:vMerge/>
            <w:tcBorders>
              <w:top w:val="nil"/>
              <w:left w:val="nil"/>
              <w:bottom w:val="nil"/>
              <w:right w:val="nil"/>
            </w:tcBorders>
            <w:vAlign w:val="center"/>
            <w:hideMark/>
          </w:tcPr>
          <w:p w14:paraId="7FCDE7E2"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1945B3A7"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L</w:t>
            </w:r>
            <w:proofErr w:type="spellStart"/>
            <w:r w:rsidRPr="002C5FC3">
              <w:rPr>
                <w:b/>
                <w:bCs/>
                <w:i/>
                <w:iCs/>
                <w:color w:val="000000"/>
                <w:kern w:val="24"/>
                <w:position w:val="-5"/>
                <w:sz w:val="20"/>
                <w:szCs w:val="20"/>
                <w:vertAlign w:val="subscript"/>
              </w:rPr>
              <w:t>inf</w:t>
            </w:r>
            <w:proofErr w:type="spellEnd"/>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2209CC89"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0.33</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6CF86674"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0.32</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107F634F"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0.94</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02118839"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0.05</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75A3A0DC"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215F13EF"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720" w:type="dxa"/>
            <w:tcBorders>
              <w:top w:val="nil"/>
              <w:left w:val="nil"/>
              <w:bottom w:val="nil"/>
              <w:right w:val="nil"/>
            </w:tcBorders>
            <w:shd w:val="clear" w:color="auto" w:fill="E7E6E6"/>
            <w:tcMar>
              <w:top w:w="15" w:type="dxa"/>
              <w:left w:w="15" w:type="dxa"/>
              <w:bottom w:w="0" w:type="dxa"/>
              <w:right w:w="15" w:type="dxa"/>
            </w:tcMar>
            <w:vAlign w:val="bottom"/>
            <w:hideMark/>
          </w:tcPr>
          <w:p w14:paraId="578C738A"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0.03</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42396C6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3001254E"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0.631</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3700F269"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0.877</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3A606E27"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-0.478</w:t>
            </w:r>
          </w:p>
        </w:tc>
      </w:tr>
      <w:tr w:rsidR="00153FC6" w:rsidRPr="00364D22" w14:paraId="7B31800F" w14:textId="77777777" w:rsidTr="00B7668A">
        <w:trPr>
          <w:trHeight w:val="370"/>
        </w:trPr>
        <w:tc>
          <w:tcPr>
            <w:tcW w:w="900" w:type="dxa"/>
            <w:vMerge/>
            <w:tcBorders>
              <w:top w:val="nil"/>
              <w:left w:val="nil"/>
              <w:bottom w:val="nil"/>
              <w:right w:val="nil"/>
            </w:tcBorders>
            <w:vAlign w:val="center"/>
            <w:hideMark/>
          </w:tcPr>
          <w:p w14:paraId="4DA3A3C1"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19CE0B44"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A</w:t>
            </w:r>
            <w:r w:rsidRPr="002C5FC3">
              <w:rPr>
                <w:b/>
                <w:bCs/>
                <w:i/>
                <w:iCs/>
                <w:color w:val="000000"/>
                <w:kern w:val="24"/>
                <w:position w:val="-5"/>
                <w:sz w:val="20"/>
                <w:szCs w:val="20"/>
                <w:vertAlign w:val="subscript"/>
              </w:rPr>
              <w:t>m</w:t>
            </w:r>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1092F59D"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0.30</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70E54D91"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0.33</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27DDA319"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0.75</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7CC6AD73"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6CF91DE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2BFCC39E"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720" w:type="dxa"/>
            <w:tcBorders>
              <w:top w:val="nil"/>
              <w:left w:val="nil"/>
              <w:bottom w:val="nil"/>
              <w:right w:val="nil"/>
            </w:tcBorders>
            <w:shd w:val="clear" w:color="auto" w:fill="E7E6E6"/>
            <w:tcMar>
              <w:top w:w="15" w:type="dxa"/>
              <w:left w:w="15" w:type="dxa"/>
              <w:bottom w:w="0" w:type="dxa"/>
              <w:right w:w="15" w:type="dxa"/>
            </w:tcMar>
            <w:vAlign w:val="bottom"/>
            <w:hideMark/>
          </w:tcPr>
          <w:p w14:paraId="1AE94DC1"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0.02</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0358B84A"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7DA293D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610DCE2E"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0.726</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69ABB451" w14:textId="77777777" w:rsidR="00153FC6" w:rsidRPr="00364D22" w:rsidRDefault="00153FC6" w:rsidP="001C613E">
            <w:pPr>
              <w:spacing w:line="276" w:lineRule="auto"/>
              <w:jc w:val="center"/>
              <w:textAlignment w:val="bottom"/>
              <w:rPr>
                <w:rFonts w:ascii="Arial" w:hAnsi="Arial" w:cs="Arial"/>
                <w:sz w:val="36"/>
                <w:szCs w:val="36"/>
              </w:rPr>
            </w:pPr>
            <w:r w:rsidRPr="00364D22">
              <w:rPr>
                <w:b/>
                <w:bCs/>
                <w:color w:val="000000"/>
                <w:kern w:val="24"/>
                <w:sz w:val="20"/>
                <w:szCs w:val="20"/>
              </w:rPr>
              <w:t>-0.495</w:t>
            </w:r>
          </w:p>
        </w:tc>
      </w:tr>
      <w:tr w:rsidR="00153FC6" w:rsidRPr="00364D22" w14:paraId="2AC84DCF" w14:textId="77777777" w:rsidTr="00B7668A">
        <w:trPr>
          <w:trHeight w:val="370"/>
        </w:trPr>
        <w:tc>
          <w:tcPr>
            <w:tcW w:w="900" w:type="dxa"/>
            <w:vMerge/>
            <w:tcBorders>
              <w:top w:val="nil"/>
              <w:left w:val="nil"/>
              <w:bottom w:val="nil"/>
              <w:right w:val="nil"/>
            </w:tcBorders>
            <w:vAlign w:val="center"/>
            <w:hideMark/>
          </w:tcPr>
          <w:p w14:paraId="350AAA39"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75312066"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L</w:t>
            </w:r>
            <w:r w:rsidRPr="002C5FC3">
              <w:rPr>
                <w:b/>
                <w:bCs/>
                <w:i/>
                <w:iCs/>
                <w:color w:val="000000"/>
                <w:kern w:val="24"/>
                <w:position w:val="-5"/>
                <w:sz w:val="20"/>
                <w:szCs w:val="20"/>
                <w:vertAlign w:val="subscript"/>
              </w:rPr>
              <w:t>m</w:t>
            </w:r>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78B4E52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0.06</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4EC741C3"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0.66</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4D32ABC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0.26</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2BF4FE9C"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0.10</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70D8702D"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3A544F7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720" w:type="dxa"/>
            <w:tcBorders>
              <w:top w:val="nil"/>
              <w:left w:val="nil"/>
              <w:bottom w:val="nil"/>
              <w:right w:val="nil"/>
            </w:tcBorders>
            <w:shd w:val="clear" w:color="auto" w:fill="E7E6E6"/>
            <w:tcMar>
              <w:top w:w="15" w:type="dxa"/>
              <w:left w:w="15" w:type="dxa"/>
              <w:bottom w:w="0" w:type="dxa"/>
              <w:right w:w="15" w:type="dxa"/>
            </w:tcMar>
            <w:vAlign w:val="bottom"/>
            <w:hideMark/>
          </w:tcPr>
          <w:p w14:paraId="4F78FE90"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0.16</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6FCAC9F4"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51B2883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540" w:type="dxa"/>
            <w:tcBorders>
              <w:top w:val="nil"/>
              <w:left w:val="nil"/>
              <w:bottom w:val="nil"/>
              <w:right w:val="nil"/>
            </w:tcBorders>
            <w:shd w:val="clear" w:color="auto" w:fill="auto"/>
            <w:tcMar>
              <w:top w:w="15" w:type="dxa"/>
              <w:left w:w="15" w:type="dxa"/>
              <w:bottom w:w="0" w:type="dxa"/>
              <w:right w:w="15" w:type="dxa"/>
            </w:tcMar>
            <w:vAlign w:val="bottom"/>
            <w:hideMark/>
          </w:tcPr>
          <w:p w14:paraId="492028C1"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71C8433C"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-0.323</w:t>
            </w:r>
          </w:p>
        </w:tc>
      </w:tr>
      <w:tr w:rsidR="00153FC6" w:rsidRPr="00364D22" w14:paraId="40E59F28" w14:textId="77777777" w:rsidTr="00B7668A">
        <w:trPr>
          <w:trHeight w:val="370"/>
        </w:trPr>
        <w:tc>
          <w:tcPr>
            <w:tcW w:w="900" w:type="dxa"/>
            <w:vMerge/>
            <w:tcBorders>
              <w:top w:val="nil"/>
              <w:left w:val="nil"/>
              <w:bottom w:val="nil"/>
              <w:right w:val="nil"/>
            </w:tcBorders>
            <w:vAlign w:val="center"/>
            <w:hideMark/>
          </w:tcPr>
          <w:p w14:paraId="615DBF29" w14:textId="77777777" w:rsidR="00153FC6" w:rsidRPr="00364D22" w:rsidRDefault="00153FC6" w:rsidP="001C613E">
            <w:pPr>
              <w:rPr>
                <w:rFonts w:ascii="Arial" w:hAnsi="Arial" w:cs="Arial"/>
                <w:sz w:val="36"/>
                <w:szCs w:val="36"/>
              </w:rPr>
            </w:pPr>
          </w:p>
        </w:tc>
        <w:tc>
          <w:tcPr>
            <w:tcW w:w="108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647B743D" w14:textId="77777777" w:rsidR="00153FC6" w:rsidRPr="002C5FC3" w:rsidRDefault="00153FC6" w:rsidP="001C613E">
            <w:pPr>
              <w:spacing w:line="276" w:lineRule="auto"/>
              <w:jc w:val="center"/>
              <w:textAlignment w:val="bottom"/>
              <w:rPr>
                <w:rFonts w:ascii="Arial" w:hAnsi="Arial" w:cs="Arial"/>
                <w:i/>
                <w:iCs/>
                <w:sz w:val="36"/>
                <w:szCs w:val="36"/>
              </w:rPr>
            </w:pPr>
            <w:r w:rsidRPr="002C5FC3">
              <w:rPr>
                <w:b/>
                <w:bCs/>
                <w:i/>
                <w:iCs/>
                <w:color w:val="000000"/>
                <w:kern w:val="24"/>
                <w:sz w:val="20"/>
                <w:szCs w:val="20"/>
              </w:rPr>
              <w:t>M</w:t>
            </w:r>
          </w:p>
        </w:tc>
        <w:tc>
          <w:tcPr>
            <w:tcW w:w="1000" w:type="dxa"/>
            <w:tcBorders>
              <w:top w:val="nil"/>
              <w:left w:val="single" w:sz="8" w:space="0" w:color="000000"/>
              <w:bottom w:val="nil"/>
              <w:right w:val="nil"/>
            </w:tcBorders>
            <w:shd w:val="clear" w:color="auto" w:fill="E7E6E6"/>
            <w:tcMar>
              <w:top w:w="15" w:type="dxa"/>
              <w:left w:w="15" w:type="dxa"/>
              <w:bottom w:w="0" w:type="dxa"/>
              <w:right w:w="15" w:type="dxa"/>
            </w:tcMar>
            <w:vAlign w:val="bottom"/>
            <w:hideMark/>
          </w:tcPr>
          <w:p w14:paraId="6F273B0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0.67</w:t>
            </w:r>
          </w:p>
        </w:tc>
        <w:tc>
          <w:tcPr>
            <w:tcW w:w="900" w:type="dxa"/>
            <w:tcBorders>
              <w:top w:val="nil"/>
              <w:left w:val="nil"/>
              <w:bottom w:val="nil"/>
              <w:right w:val="nil"/>
            </w:tcBorders>
            <w:shd w:val="clear" w:color="auto" w:fill="E7E6E6"/>
            <w:tcMar>
              <w:top w:w="15" w:type="dxa"/>
              <w:left w:w="15" w:type="dxa"/>
              <w:bottom w:w="0" w:type="dxa"/>
              <w:right w:w="15" w:type="dxa"/>
            </w:tcMar>
            <w:vAlign w:val="bottom"/>
            <w:hideMark/>
          </w:tcPr>
          <w:p w14:paraId="4F10407A"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0.95</w:t>
            </w:r>
          </w:p>
        </w:tc>
        <w:tc>
          <w:tcPr>
            <w:tcW w:w="1070" w:type="dxa"/>
            <w:tcBorders>
              <w:top w:val="nil"/>
              <w:left w:val="nil"/>
              <w:bottom w:val="nil"/>
              <w:right w:val="nil"/>
            </w:tcBorders>
            <w:shd w:val="clear" w:color="auto" w:fill="E7E6E6"/>
            <w:tcMar>
              <w:top w:w="15" w:type="dxa"/>
              <w:left w:w="15" w:type="dxa"/>
              <w:bottom w:w="0" w:type="dxa"/>
              <w:right w:w="15" w:type="dxa"/>
            </w:tcMar>
            <w:vAlign w:val="bottom"/>
            <w:hideMark/>
          </w:tcPr>
          <w:p w14:paraId="3D86665B"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0.98</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6811895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0.00</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03CE0DF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0.01</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12F9B9C2"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0.02</w:t>
            </w:r>
          </w:p>
        </w:tc>
        <w:tc>
          <w:tcPr>
            <w:tcW w:w="720" w:type="dxa"/>
            <w:tcBorders>
              <w:top w:val="nil"/>
              <w:left w:val="nil"/>
              <w:bottom w:val="nil"/>
              <w:right w:val="nil"/>
            </w:tcBorders>
            <w:shd w:val="clear" w:color="auto" w:fill="E7E6E6"/>
            <w:tcMar>
              <w:top w:w="15" w:type="dxa"/>
              <w:left w:w="15" w:type="dxa"/>
              <w:bottom w:w="0" w:type="dxa"/>
              <w:right w:w="15" w:type="dxa"/>
            </w:tcMar>
            <w:vAlign w:val="bottom"/>
            <w:hideMark/>
          </w:tcPr>
          <w:p w14:paraId="11580DD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0.22</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7A1793B8"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0.01</w:t>
            </w:r>
          </w:p>
        </w:tc>
        <w:tc>
          <w:tcPr>
            <w:tcW w:w="630" w:type="dxa"/>
            <w:tcBorders>
              <w:top w:val="nil"/>
              <w:left w:val="nil"/>
              <w:bottom w:val="nil"/>
              <w:right w:val="nil"/>
            </w:tcBorders>
            <w:shd w:val="clear" w:color="auto" w:fill="E7E6E6"/>
            <w:tcMar>
              <w:top w:w="15" w:type="dxa"/>
              <w:left w:w="15" w:type="dxa"/>
              <w:bottom w:w="0" w:type="dxa"/>
              <w:right w:w="15" w:type="dxa"/>
            </w:tcMar>
            <w:vAlign w:val="bottom"/>
            <w:hideMark/>
          </w:tcPr>
          <w:p w14:paraId="758AF6E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0.01</w:t>
            </w:r>
          </w:p>
        </w:tc>
        <w:tc>
          <w:tcPr>
            <w:tcW w:w="540" w:type="dxa"/>
            <w:tcBorders>
              <w:top w:val="nil"/>
              <w:left w:val="nil"/>
              <w:bottom w:val="nil"/>
              <w:right w:val="nil"/>
            </w:tcBorders>
            <w:shd w:val="clear" w:color="auto" w:fill="E7E6E6"/>
            <w:tcMar>
              <w:top w:w="15" w:type="dxa"/>
              <w:left w:w="15" w:type="dxa"/>
              <w:bottom w:w="0" w:type="dxa"/>
              <w:right w:w="15" w:type="dxa"/>
            </w:tcMar>
            <w:vAlign w:val="bottom"/>
            <w:hideMark/>
          </w:tcPr>
          <w:p w14:paraId="6F2EB589"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0.11</w:t>
            </w:r>
          </w:p>
        </w:tc>
        <w:tc>
          <w:tcPr>
            <w:tcW w:w="630" w:type="dxa"/>
            <w:tcBorders>
              <w:top w:val="nil"/>
              <w:left w:val="nil"/>
              <w:bottom w:val="nil"/>
              <w:right w:val="nil"/>
            </w:tcBorders>
            <w:shd w:val="clear" w:color="auto" w:fill="auto"/>
            <w:tcMar>
              <w:top w:w="15" w:type="dxa"/>
              <w:left w:w="15" w:type="dxa"/>
              <w:bottom w:w="0" w:type="dxa"/>
              <w:right w:w="15" w:type="dxa"/>
            </w:tcMar>
            <w:vAlign w:val="bottom"/>
            <w:hideMark/>
          </w:tcPr>
          <w:p w14:paraId="6DF73CD5"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NA</w:t>
            </w:r>
          </w:p>
        </w:tc>
      </w:tr>
    </w:tbl>
    <w:p w14:paraId="44178B09" w14:textId="77777777" w:rsidR="00153FC6" w:rsidRPr="00364D22" w:rsidRDefault="00153FC6" w:rsidP="00153FC6">
      <w:pPr>
        <w:spacing w:line="276" w:lineRule="auto"/>
        <w:contextualSpacing/>
      </w:pPr>
    </w:p>
    <w:p w14:paraId="7A70E0B5" w14:textId="68CB6547" w:rsidR="00153FC6" w:rsidRDefault="00153FC6" w:rsidP="00615048">
      <w:pPr>
        <w:spacing w:line="480" w:lineRule="auto"/>
        <w:rPr>
          <w:rFonts w:ascii="Times New Roman" w:hAnsi="Times New Roman"/>
          <w:sz w:val="24"/>
          <w:szCs w:val="24"/>
          <w:lang w:val="en-GB"/>
        </w:rPr>
      </w:pPr>
    </w:p>
    <w:p w14:paraId="143ADF94" w14:textId="77777777" w:rsidR="00B7668A" w:rsidRDefault="00B7668A" w:rsidP="00153FC6">
      <w:pPr>
        <w:rPr>
          <w:b/>
        </w:rPr>
      </w:pPr>
    </w:p>
    <w:p w14:paraId="5F87FEBC" w14:textId="77777777" w:rsidR="00B7668A" w:rsidRDefault="00B7668A" w:rsidP="00153FC6">
      <w:pPr>
        <w:rPr>
          <w:b/>
        </w:rPr>
      </w:pPr>
    </w:p>
    <w:p w14:paraId="7CF56C2E" w14:textId="77777777" w:rsidR="00B7668A" w:rsidRDefault="00B7668A" w:rsidP="00153FC6">
      <w:pPr>
        <w:rPr>
          <w:b/>
        </w:rPr>
      </w:pPr>
    </w:p>
    <w:p w14:paraId="3C310681" w14:textId="7F445ECA" w:rsidR="00153FC6" w:rsidRPr="00364D22" w:rsidRDefault="00153FC6" w:rsidP="00153FC6">
      <w:r w:rsidRPr="00364D22">
        <w:rPr>
          <w:b/>
        </w:rPr>
        <w:lastRenderedPageBreak/>
        <w:t xml:space="preserve">Table </w:t>
      </w:r>
      <w:r w:rsidR="001131A8">
        <w:rPr>
          <w:b/>
        </w:rPr>
        <w:t>S2.2</w:t>
      </w:r>
      <w:r w:rsidRPr="00364D22">
        <w:t xml:space="preserve"> Eigenvalues and percentage variation explained by the seven principal components axes using life history traits and spawning behavior parameters for the 28 species, and eigenvectors for each of the seven measurement indices.</w:t>
      </w:r>
    </w:p>
    <w:tbl>
      <w:tblPr>
        <w:tblpPr w:leftFromText="180" w:rightFromText="180" w:vertAnchor="text" w:horzAnchor="margin" w:tblpY="119"/>
        <w:tblW w:w="8700" w:type="dxa"/>
        <w:tblCellMar>
          <w:left w:w="0" w:type="dxa"/>
          <w:right w:w="0" w:type="dxa"/>
        </w:tblCellMar>
        <w:tblLook w:val="0600" w:firstRow="0" w:lastRow="0" w:firstColumn="0" w:lastColumn="0" w:noHBand="1" w:noVBand="1"/>
      </w:tblPr>
      <w:tblGrid>
        <w:gridCol w:w="2411"/>
        <w:gridCol w:w="758"/>
        <w:gridCol w:w="579"/>
        <w:gridCol w:w="639"/>
        <w:gridCol w:w="639"/>
        <w:gridCol w:w="659"/>
        <w:gridCol w:w="579"/>
        <w:gridCol w:w="599"/>
        <w:gridCol w:w="579"/>
        <w:gridCol w:w="579"/>
        <w:gridCol w:w="679"/>
      </w:tblGrid>
      <w:tr w:rsidR="00153FC6" w:rsidRPr="00364D22" w14:paraId="0ABAB7D6" w14:textId="77777777" w:rsidTr="001C613E">
        <w:trPr>
          <w:trHeight w:val="353"/>
        </w:trPr>
        <w:tc>
          <w:tcPr>
            <w:tcW w:w="241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FD3694A"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 </w:t>
            </w:r>
          </w:p>
        </w:tc>
        <w:tc>
          <w:tcPr>
            <w:tcW w:w="6289" w:type="dxa"/>
            <w:gridSpan w:val="10"/>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2C7B2156" w14:textId="77777777" w:rsidR="00153FC6" w:rsidRPr="00364D22" w:rsidRDefault="00153FC6" w:rsidP="001C613E">
            <w:pPr>
              <w:spacing w:line="276" w:lineRule="auto"/>
              <w:jc w:val="center"/>
              <w:textAlignment w:val="bottom"/>
              <w:rPr>
                <w:rFonts w:ascii="Arial" w:hAnsi="Arial" w:cs="Arial"/>
                <w:sz w:val="36"/>
                <w:szCs w:val="36"/>
              </w:rPr>
            </w:pPr>
            <w:r w:rsidRPr="00364D22">
              <w:rPr>
                <w:color w:val="000000"/>
                <w:kern w:val="24"/>
                <w:sz w:val="20"/>
                <w:szCs w:val="20"/>
              </w:rPr>
              <w:t>Principal component</w:t>
            </w:r>
          </w:p>
        </w:tc>
      </w:tr>
      <w:tr w:rsidR="00153FC6" w:rsidRPr="00364D22" w14:paraId="621B9F9C" w14:textId="77777777" w:rsidTr="001C613E">
        <w:trPr>
          <w:trHeight w:val="346"/>
        </w:trPr>
        <w:tc>
          <w:tcPr>
            <w:tcW w:w="241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82B4D2E" w14:textId="77777777" w:rsidR="00153FC6" w:rsidRPr="00364D22" w:rsidRDefault="00153FC6" w:rsidP="001C613E">
            <w:pPr>
              <w:spacing w:line="276" w:lineRule="auto"/>
              <w:jc w:val="center"/>
              <w:textAlignment w:val="center"/>
              <w:rPr>
                <w:rFonts w:ascii="Arial" w:hAnsi="Arial" w:cs="Arial"/>
                <w:sz w:val="36"/>
                <w:szCs w:val="36"/>
              </w:rPr>
            </w:pPr>
            <w:r w:rsidRPr="00364D22">
              <w:rPr>
                <w:color w:val="000000"/>
                <w:kern w:val="24"/>
                <w:sz w:val="20"/>
                <w:szCs w:val="20"/>
              </w:rPr>
              <w:t>Measure</w:t>
            </w:r>
          </w:p>
        </w:tc>
        <w:tc>
          <w:tcPr>
            <w:tcW w:w="75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703CBFA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1</w:t>
            </w:r>
          </w:p>
        </w:tc>
        <w:tc>
          <w:tcPr>
            <w:tcW w:w="5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6590DFE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2</w:t>
            </w:r>
          </w:p>
        </w:tc>
        <w:tc>
          <w:tcPr>
            <w:tcW w:w="63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01EB6FE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3</w:t>
            </w:r>
          </w:p>
        </w:tc>
        <w:tc>
          <w:tcPr>
            <w:tcW w:w="63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0318EFF"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4</w:t>
            </w:r>
          </w:p>
        </w:tc>
        <w:tc>
          <w:tcPr>
            <w:tcW w:w="65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847937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5</w:t>
            </w:r>
          </w:p>
        </w:tc>
        <w:tc>
          <w:tcPr>
            <w:tcW w:w="5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7CF05FD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6</w:t>
            </w:r>
          </w:p>
        </w:tc>
        <w:tc>
          <w:tcPr>
            <w:tcW w:w="59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2C99BCBC"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7</w:t>
            </w:r>
          </w:p>
        </w:tc>
        <w:tc>
          <w:tcPr>
            <w:tcW w:w="5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20EA3511"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8</w:t>
            </w:r>
          </w:p>
        </w:tc>
        <w:tc>
          <w:tcPr>
            <w:tcW w:w="5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54028C9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9</w:t>
            </w:r>
          </w:p>
        </w:tc>
        <w:tc>
          <w:tcPr>
            <w:tcW w:w="6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00D763C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10</w:t>
            </w:r>
          </w:p>
        </w:tc>
      </w:tr>
      <w:tr w:rsidR="00153FC6" w:rsidRPr="00364D22" w14:paraId="0D52D9C7" w14:textId="77777777" w:rsidTr="001C613E">
        <w:trPr>
          <w:trHeight w:val="337"/>
        </w:trPr>
        <w:tc>
          <w:tcPr>
            <w:tcW w:w="241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8C7071A"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Eigenvalues</w:t>
            </w:r>
          </w:p>
        </w:tc>
        <w:tc>
          <w:tcPr>
            <w:tcW w:w="75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668572C"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2.083</w:t>
            </w:r>
          </w:p>
        </w:tc>
        <w:tc>
          <w:tcPr>
            <w:tcW w:w="57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BE50DF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1.498</w:t>
            </w:r>
          </w:p>
        </w:tc>
        <w:tc>
          <w:tcPr>
            <w:tcW w:w="63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D54EA6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1.168</w:t>
            </w:r>
          </w:p>
        </w:tc>
        <w:tc>
          <w:tcPr>
            <w:tcW w:w="63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DB099E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0.890</w:t>
            </w:r>
          </w:p>
        </w:tc>
        <w:tc>
          <w:tcPr>
            <w:tcW w:w="65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B0D06C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0.738</w:t>
            </w:r>
          </w:p>
        </w:tc>
        <w:tc>
          <w:tcPr>
            <w:tcW w:w="57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DC94A7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0.557</w:t>
            </w:r>
          </w:p>
        </w:tc>
        <w:tc>
          <w:tcPr>
            <w:tcW w:w="59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E3BB41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0.478</w:t>
            </w:r>
          </w:p>
        </w:tc>
        <w:tc>
          <w:tcPr>
            <w:tcW w:w="57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378BAFC"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0.340</w:t>
            </w:r>
          </w:p>
        </w:tc>
        <w:tc>
          <w:tcPr>
            <w:tcW w:w="57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9AA2D3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0.238</w:t>
            </w:r>
          </w:p>
        </w:tc>
        <w:tc>
          <w:tcPr>
            <w:tcW w:w="67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0955E6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0.192</w:t>
            </w:r>
          </w:p>
        </w:tc>
      </w:tr>
      <w:tr w:rsidR="00153FC6" w:rsidRPr="00364D22" w14:paraId="7F78BFA7"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3E796AA7"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 xml:space="preserve">      Variation explained (%)</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52FD6DD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0.434</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5F6AF35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0.221</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2507547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0.136</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253F06C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0.080</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7DF3118C"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0.055</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70F5163A"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0.031</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05629E5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0.023</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3613F6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0.010</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4CA3D6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0.006</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4DA2F40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0.004</w:t>
            </w:r>
          </w:p>
        </w:tc>
      </w:tr>
      <w:tr w:rsidR="00153FC6" w:rsidRPr="00364D22" w14:paraId="12B9769A"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565D6752"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 xml:space="preserve">     Cumulative variance (%)</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5851A62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0.434</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4F601F8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0.655</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35A747F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0.791</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6D802C69"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0.871</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6934B10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0.926</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25774CC1"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0.957</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6CC85656"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0.980</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5CA5135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0.990</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43E47C79"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0.996</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2F8815CF"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1.000</w:t>
            </w:r>
          </w:p>
        </w:tc>
      </w:tr>
      <w:tr w:rsidR="00153FC6" w:rsidRPr="00364D22" w14:paraId="201996B0"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7007A199"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Eigenvectors</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6FCF5880" w14:textId="77777777" w:rsidR="00153FC6" w:rsidRPr="00364D22" w:rsidRDefault="00153FC6" w:rsidP="001C613E">
            <w:pPr>
              <w:rPr>
                <w:rFonts w:ascii="Arial" w:hAnsi="Arial" w:cs="Arial"/>
                <w:sz w:val="36"/>
                <w:szCs w:val="36"/>
              </w:rPr>
            </w:pP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0831253" w14:textId="77777777" w:rsidR="00153FC6" w:rsidRPr="00364D22" w:rsidRDefault="00153FC6" w:rsidP="001C613E">
            <w:pPr>
              <w:rPr>
                <w:sz w:val="20"/>
                <w:szCs w:val="20"/>
              </w:rPr>
            </w:pP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3F62BC50" w14:textId="77777777" w:rsidR="00153FC6" w:rsidRPr="00364D22" w:rsidRDefault="00153FC6" w:rsidP="001C613E">
            <w:pPr>
              <w:rPr>
                <w:sz w:val="20"/>
                <w:szCs w:val="20"/>
              </w:rPr>
            </w:pP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49DF31D0" w14:textId="77777777" w:rsidR="00153FC6" w:rsidRPr="00364D22" w:rsidRDefault="00153FC6" w:rsidP="001C613E">
            <w:pPr>
              <w:rPr>
                <w:sz w:val="20"/>
                <w:szCs w:val="20"/>
              </w:rPr>
            </w:pP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1286DB52" w14:textId="77777777" w:rsidR="00153FC6" w:rsidRPr="00364D22" w:rsidRDefault="00153FC6" w:rsidP="001C613E">
            <w:pPr>
              <w:rPr>
                <w:sz w:val="20"/>
                <w:szCs w:val="20"/>
              </w:rPr>
            </w:pP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5A989BB3" w14:textId="77777777" w:rsidR="00153FC6" w:rsidRPr="00364D22" w:rsidRDefault="00153FC6" w:rsidP="001C613E">
            <w:pPr>
              <w:rPr>
                <w:sz w:val="20"/>
                <w:szCs w:val="20"/>
              </w:rPr>
            </w:pP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2B9A03BC" w14:textId="77777777" w:rsidR="00153FC6" w:rsidRPr="00364D22" w:rsidRDefault="00153FC6" w:rsidP="001C613E">
            <w:pPr>
              <w:rPr>
                <w:sz w:val="20"/>
                <w:szCs w:val="20"/>
              </w:rPr>
            </w:pP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4E8E17BE" w14:textId="77777777" w:rsidR="00153FC6" w:rsidRPr="00364D22" w:rsidRDefault="00153FC6" w:rsidP="001C613E">
            <w:pPr>
              <w:rPr>
                <w:sz w:val="20"/>
                <w:szCs w:val="20"/>
              </w:rPr>
            </w:pP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C31A2B3" w14:textId="77777777" w:rsidR="00153FC6" w:rsidRPr="00364D22" w:rsidRDefault="00153FC6" w:rsidP="001C613E">
            <w:pPr>
              <w:rPr>
                <w:sz w:val="20"/>
                <w:szCs w:val="20"/>
              </w:rPr>
            </w:pP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573B7C3A" w14:textId="77777777" w:rsidR="00153FC6" w:rsidRPr="00364D22" w:rsidRDefault="00153FC6" w:rsidP="001C613E">
            <w:pPr>
              <w:rPr>
                <w:sz w:val="20"/>
                <w:szCs w:val="20"/>
              </w:rPr>
            </w:pPr>
          </w:p>
        </w:tc>
      </w:tr>
      <w:tr w:rsidR="00153FC6" w:rsidRPr="00364D22" w14:paraId="60987903"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10B69AB5"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 xml:space="preserve">     </w:t>
            </w:r>
            <w:proofErr w:type="spellStart"/>
            <w:r w:rsidRPr="00364D22">
              <w:rPr>
                <w:color w:val="000000"/>
                <w:kern w:val="24"/>
                <w:sz w:val="20"/>
                <w:szCs w:val="20"/>
              </w:rPr>
              <w:t>Agg</w:t>
            </w:r>
            <w:proofErr w:type="spellEnd"/>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4859D12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-0.141</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8B9458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0.495</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36ADBBD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-0.382</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420AFDF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0.290</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3ABED489"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-0.280</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45EC6EC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0.208</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1A61939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-0.216</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2C66F70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0.572</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51F506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-0.004</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1D5BAA1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0.098</w:t>
            </w:r>
          </w:p>
        </w:tc>
      </w:tr>
      <w:tr w:rsidR="00153FC6" w:rsidRPr="00364D22" w14:paraId="496760C6"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54674753"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 xml:space="preserve">     Duration</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19280FD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-0.082</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0F3CEDF"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-0.473</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145403DA"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-0.148</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76247691"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0.582</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6FE5979A"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-0.554</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55F5E3C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0.044</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552F6A3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0.067</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170A603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-0.281</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419626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0.100</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5CE146D6"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0.087</w:t>
            </w:r>
          </w:p>
        </w:tc>
      </w:tr>
      <w:tr w:rsidR="00153FC6" w:rsidRPr="00364D22" w14:paraId="36151F4F"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1DF86E63" w14:textId="77777777" w:rsidR="00153FC6" w:rsidRPr="00364D22" w:rsidRDefault="00153FC6" w:rsidP="001C613E">
            <w:pPr>
              <w:spacing w:line="276" w:lineRule="auto"/>
              <w:textAlignment w:val="bottom"/>
              <w:rPr>
                <w:rFonts w:ascii="Arial" w:hAnsi="Arial" w:cs="Arial"/>
                <w:sz w:val="36"/>
                <w:szCs w:val="36"/>
              </w:rPr>
            </w:pPr>
            <w:r w:rsidRPr="00364D22">
              <w:rPr>
                <w:color w:val="000000"/>
                <w:kern w:val="24"/>
                <w:sz w:val="20"/>
                <w:szCs w:val="20"/>
              </w:rPr>
              <w:t xml:space="preserve">     Rel.</w:t>
            </w:r>
            <w:r>
              <w:rPr>
                <w:color w:val="000000"/>
                <w:kern w:val="24"/>
                <w:sz w:val="20"/>
                <w:szCs w:val="20"/>
              </w:rPr>
              <w:t xml:space="preserve"> </w:t>
            </w:r>
            <w:r w:rsidRPr="00364D22">
              <w:rPr>
                <w:color w:val="000000"/>
                <w:kern w:val="24"/>
                <w:sz w:val="20"/>
                <w:szCs w:val="20"/>
              </w:rPr>
              <w:t>Ab.</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5EAF995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-0.013</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119B76F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0.567</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143027C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-0.402</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167266F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0.019</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3DE4E6A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0.022</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11705A4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0.003</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1E42FFBA"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0.274</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B59381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-0.664</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78C8D889"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0.006</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4C28035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0.025</w:t>
            </w:r>
          </w:p>
        </w:tc>
      </w:tr>
      <w:tr w:rsidR="00153FC6" w:rsidRPr="00364D22" w14:paraId="361020C1"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635EF975" w14:textId="77777777" w:rsidR="00153FC6" w:rsidRPr="00F66935" w:rsidRDefault="00153FC6" w:rsidP="001C613E">
            <w:pPr>
              <w:spacing w:line="276" w:lineRule="auto"/>
              <w:textAlignment w:val="bottom"/>
              <w:rPr>
                <w:rFonts w:ascii="Arial" w:hAnsi="Arial" w:cs="Arial"/>
                <w:i/>
                <w:iCs/>
                <w:sz w:val="36"/>
                <w:szCs w:val="36"/>
              </w:rPr>
            </w:pPr>
            <w:r w:rsidRPr="00F66935">
              <w:rPr>
                <w:i/>
                <w:iCs/>
                <w:color w:val="000000"/>
                <w:kern w:val="24"/>
                <w:sz w:val="20"/>
                <w:szCs w:val="20"/>
              </w:rPr>
              <w:t xml:space="preserve">     </w:t>
            </w:r>
            <w:r>
              <w:rPr>
                <w:i/>
                <w:iCs/>
                <w:color w:val="000000"/>
                <w:kern w:val="24"/>
                <w:sz w:val="20"/>
                <w:szCs w:val="20"/>
              </w:rPr>
              <w:t>A</w:t>
            </w:r>
            <w:r w:rsidRPr="004B4B01">
              <w:rPr>
                <w:i/>
                <w:iCs/>
                <w:color w:val="000000"/>
                <w:kern w:val="24"/>
                <w:sz w:val="20"/>
                <w:szCs w:val="20"/>
                <w:vertAlign w:val="subscript"/>
              </w:rPr>
              <w:t>max</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4D94DC96"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-0.215</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62DF5396"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-0.327</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2C968D51"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-0.443</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26B81E8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-0.471</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0077696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-0.025</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0123CE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0.614</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56B81AA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-0.021</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6FE353B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-0.035</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7F106FE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0.063</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34A1964F"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-0.214</w:t>
            </w:r>
          </w:p>
        </w:tc>
      </w:tr>
      <w:tr w:rsidR="00153FC6" w:rsidRPr="00364D22" w14:paraId="7BB86C00"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23C54D9A" w14:textId="77777777" w:rsidR="00153FC6" w:rsidRPr="00F66935" w:rsidRDefault="00153FC6" w:rsidP="001C613E">
            <w:pPr>
              <w:spacing w:line="276" w:lineRule="auto"/>
              <w:textAlignment w:val="bottom"/>
              <w:rPr>
                <w:rFonts w:ascii="Arial" w:hAnsi="Arial" w:cs="Arial"/>
                <w:i/>
                <w:iCs/>
                <w:sz w:val="36"/>
                <w:szCs w:val="36"/>
              </w:rPr>
            </w:pPr>
            <w:r w:rsidRPr="00F66935">
              <w:rPr>
                <w:i/>
                <w:iCs/>
                <w:color w:val="000000"/>
                <w:kern w:val="24"/>
                <w:sz w:val="20"/>
                <w:szCs w:val="20"/>
              </w:rPr>
              <w:t xml:space="preserve">     </w:t>
            </w:r>
            <w:proofErr w:type="spellStart"/>
            <w:r>
              <w:rPr>
                <w:i/>
                <w:iCs/>
                <w:color w:val="000000"/>
                <w:kern w:val="24"/>
                <w:sz w:val="20"/>
                <w:szCs w:val="20"/>
              </w:rPr>
              <w:t>W</w:t>
            </w:r>
            <w:r w:rsidRPr="004B4B01">
              <w:rPr>
                <w:i/>
                <w:iCs/>
                <w:color w:val="000000"/>
                <w:kern w:val="24"/>
                <w:sz w:val="20"/>
                <w:szCs w:val="20"/>
                <w:vertAlign w:val="subscript"/>
              </w:rPr>
              <w:t>max</w:t>
            </w:r>
            <w:proofErr w:type="spellEnd"/>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633EDD5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-0.407</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7DBE4EFC"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0.131</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08E9077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0.267</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6ED04C0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-0.025</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4802772C"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-0.002</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21A2B4E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0.066</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7A035E5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-0.747</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6E47B1B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-0.345</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4F7A49B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0.232</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216A07C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0.100</w:t>
            </w:r>
          </w:p>
        </w:tc>
      </w:tr>
      <w:tr w:rsidR="00153FC6" w:rsidRPr="00364D22" w14:paraId="63711848"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6D1423A0" w14:textId="77777777" w:rsidR="00153FC6" w:rsidRPr="00F66935" w:rsidRDefault="00153FC6" w:rsidP="001C613E">
            <w:pPr>
              <w:spacing w:line="276" w:lineRule="auto"/>
              <w:textAlignment w:val="bottom"/>
              <w:rPr>
                <w:rFonts w:ascii="Arial" w:hAnsi="Arial" w:cs="Arial"/>
                <w:i/>
                <w:iCs/>
                <w:sz w:val="36"/>
                <w:szCs w:val="36"/>
              </w:rPr>
            </w:pPr>
            <w:r w:rsidRPr="00F66935">
              <w:rPr>
                <w:i/>
                <w:iCs/>
                <w:color w:val="000000"/>
                <w:kern w:val="24"/>
                <w:sz w:val="20"/>
                <w:szCs w:val="20"/>
              </w:rPr>
              <w:t xml:space="preserve">     </w:t>
            </w:r>
            <w:proofErr w:type="spellStart"/>
            <w:r>
              <w:rPr>
                <w:i/>
                <w:iCs/>
                <w:color w:val="000000"/>
                <w:kern w:val="24"/>
                <w:sz w:val="20"/>
                <w:szCs w:val="20"/>
              </w:rPr>
              <w:t>L</w:t>
            </w:r>
            <w:r w:rsidRPr="004B4B01">
              <w:rPr>
                <w:i/>
                <w:iCs/>
                <w:color w:val="000000"/>
                <w:kern w:val="24"/>
                <w:sz w:val="20"/>
                <w:szCs w:val="20"/>
                <w:vertAlign w:val="subscript"/>
              </w:rPr>
              <w:t>max</w:t>
            </w:r>
            <w:proofErr w:type="spellEnd"/>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38A7930F"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-0.417</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FC1698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0.067</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09F98FE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0.318</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46112A3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-0.083</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1B8D4F6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0.002</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172C10F1"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0.240</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10929DF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0.498</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63C2808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0.101</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7C930DB"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0.301</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3C64006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0.555</w:t>
            </w:r>
          </w:p>
        </w:tc>
      </w:tr>
      <w:tr w:rsidR="00153FC6" w:rsidRPr="00364D22" w14:paraId="3F11C174"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04BD7553" w14:textId="77777777" w:rsidR="00153FC6" w:rsidRPr="00F66935" w:rsidRDefault="00153FC6" w:rsidP="001C613E">
            <w:pPr>
              <w:spacing w:line="276" w:lineRule="auto"/>
              <w:textAlignment w:val="bottom"/>
              <w:rPr>
                <w:rFonts w:ascii="Arial" w:hAnsi="Arial" w:cs="Arial"/>
                <w:i/>
                <w:iCs/>
                <w:sz w:val="36"/>
                <w:szCs w:val="36"/>
              </w:rPr>
            </w:pPr>
            <w:r w:rsidRPr="00F66935">
              <w:rPr>
                <w:i/>
                <w:iCs/>
                <w:color w:val="000000"/>
                <w:kern w:val="24"/>
                <w:sz w:val="20"/>
                <w:szCs w:val="20"/>
              </w:rPr>
              <w:t xml:space="preserve">     K</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734AAB9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0.271</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12A5DA2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0.200</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7FAE243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0.329</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56AF3D79"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-0.425</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1BD6248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-0.737</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142F84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0.101</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013C657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0.002</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50E12C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-0.070</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7F31B46"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-0.199</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1469EF6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0.006</w:t>
            </w:r>
          </w:p>
        </w:tc>
      </w:tr>
      <w:tr w:rsidR="00153FC6" w:rsidRPr="00364D22" w14:paraId="137AB450"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27375A5E" w14:textId="77777777" w:rsidR="00153FC6" w:rsidRPr="00F66935" w:rsidRDefault="00153FC6" w:rsidP="001C613E">
            <w:pPr>
              <w:spacing w:line="276" w:lineRule="auto"/>
              <w:textAlignment w:val="bottom"/>
              <w:rPr>
                <w:rFonts w:ascii="Arial" w:hAnsi="Arial" w:cs="Arial"/>
                <w:i/>
                <w:iCs/>
                <w:sz w:val="36"/>
                <w:szCs w:val="36"/>
              </w:rPr>
            </w:pPr>
            <w:r w:rsidRPr="00F66935">
              <w:rPr>
                <w:i/>
                <w:iCs/>
                <w:color w:val="000000"/>
                <w:kern w:val="24"/>
                <w:sz w:val="20"/>
                <w:szCs w:val="20"/>
              </w:rPr>
              <w:t xml:space="preserve">     L</w:t>
            </w:r>
            <w:proofErr w:type="spellStart"/>
            <w:r w:rsidRPr="00F66935">
              <w:rPr>
                <w:i/>
                <w:iCs/>
                <w:color w:val="000000"/>
                <w:kern w:val="24"/>
                <w:position w:val="-5"/>
                <w:sz w:val="20"/>
                <w:szCs w:val="20"/>
                <w:vertAlign w:val="subscript"/>
              </w:rPr>
              <w:t>inf</w:t>
            </w:r>
            <w:proofErr w:type="spellEnd"/>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1192946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-0.442</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F54EFF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0.029</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3887A74F"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0.218</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472A58D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0.195</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3E9F1376"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0.077</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77BA6A29"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0.197</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45878DFF"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0.095</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7C5F471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-0.063</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6E36A321"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-0.797</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411D135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-0.159</w:t>
            </w:r>
          </w:p>
        </w:tc>
      </w:tr>
      <w:tr w:rsidR="00153FC6" w:rsidRPr="00364D22" w14:paraId="391E8660" w14:textId="77777777" w:rsidTr="001C613E">
        <w:trPr>
          <w:trHeight w:val="337"/>
        </w:trPr>
        <w:tc>
          <w:tcPr>
            <w:tcW w:w="2411" w:type="dxa"/>
            <w:tcBorders>
              <w:top w:val="nil"/>
              <w:left w:val="nil"/>
              <w:bottom w:val="nil"/>
              <w:right w:val="nil"/>
            </w:tcBorders>
            <w:shd w:val="clear" w:color="auto" w:fill="auto"/>
            <w:tcMar>
              <w:top w:w="15" w:type="dxa"/>
              <w:left w:w="15" w:type="dxa"/>
              <w:bottom w:w="0" w:type="dxa"/>
              <w:right w:w="15" w:type="dxa"/>
            </w:tcMar>
            <w:vAlign w:val="bottom"/>
            <w:hideMark/>
          </w:tcPr>
          <w:p w14:paraId="65642924" w14:textId="77777777" w:rsidR="00153FC6" w:rsidRPr="00F66935" w:rsidRDefault="00153FC6" w:rsidP="001C613E">
            <w:pPr>
              <w:spacing w:line="276" w:lineRule="auto"/>
              <w:textAlignment w:val="bottom"/>
              <w:rPr>
                <w:rFonts w:ascii="Arial" w:hAnsi="Arial" w:cs="Arial"/>
                <w:i/>
                <w:iCs/>
                <w:sz w:val="36"/>
                <w:szCs w:val="36"/>
              </w:rPr>
            </w:pPr>
            <w:r w:rsidRPr="00F66935">
              <w:rPr>
                <w:i/>
                <w:iCs/>
                <w:color w:val="000000"/>
                <w:kern w:val="24"/>
                <w:sz w:val="20"/>
                <w:szCs w:val="20"/>
              </w:rPr>
              <w:t xml:space="preserve">     A</w:t>
            </w:r>
            <w:r w:rsidRPr="00F66935">
              <w:rPr>
                <w:i/>
                <w:iCs/>
                <w:color w:val="000000"/>
                <w:kern w:val="24"/>
                <w:position w:val="-5"/>
                <w:sz w:val="20"/>
                <w:szCs w:val="20"/>
                <w:vertAlign w:val="subscript"/>
              </w:rPr>
              <w:t>m</w:t>
            </w:r>
          </w:p>
        </w:tc>
        <w:tc>
          <w:tcPr>
            <w:tcW w:w="758" w:type="dxa"/>
            <w:tcBorders>
              <w:top w:val="nil"/>
              <w:left w:val="nil"/>
              <w:bottom w:val="nil"/>
              <w:right w:val="nil"/>
            </w:tcBorders>
            <w:shd w:val="clear" w:color="auto" w:fill="auto"/>
            <w:tcMar>
              <w:top w:w="15" w:type="dxa"/>
              <w:left w:w="15" w:type="dxa"/>
              <w:bottom w:w="0" w:type="dxa"/>
              <w:right w:w="15" w:type="dxa"/>
            </w:tcMar>
            <w:vAlign w:val="bottom"/>
            <w:hideMark/>
          </w:tcPr>
          <w:p w14:paraId="4E8B403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-0.345</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4F2C4F2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-0.169</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71E59A0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-0.369</w:t>
            </w:r>
          </w:p>
        </w:tc>
        <w:tc>
          <w:tcPr>
            <w:tcW w:w="639" w:type="dxa"/>
            <w:tcBorders>
              <w:top w:val="nil"/>
              <w:left w:val="nil"/>
              <w:bottom w:val="nil"/>
              <w:right w:val="nil"/>
            </w:tcBorders>
            <w:shd w:val="clear" w:color="auto" w:fill="auto"/>
            <w:tcMar>
              <w:top w:w="15" w:type="dxa"/>
              <w:left w:w="15" w:type="dxa"/>
              <w:bottom w:w="0" w:type="dxa"/>
              <w:right w:w="15" w:type="dxa"/>
            </w:tcMar>
            <w:vAlign w:val="bottom"/>
            <w:hideMark/>
          </w:tcPr>
          <w:p w14:paraId="1053F3D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-0.356</w:t>
            </w:r>
          </w:p>
        </w:tc>
        <w:tc>
          <w:tcPr>
            <w:tcW w:w="659" w:type="dxa"/>
            <w:tcBorders>
              <w:top w:val="nil"/>
              <w:left w:val="nil"/>
              <w:bottom w:val="nil"/>
              <w:right w:val="nil"/>
            </w:tcBorders>
            <w:shd w:val="clear" w:color="auto" w:fill="auto"/>
            <w:tcMar>
              <w:top w:w="15" w:type="dxa"/>
              <w:left w:w="15" w:type="dxa"/>
              <w:bottom w:w="0" w:type="dxa"/>
              <w:right w:w="15" w:type="dxa"/>
            </w:tcMar>
            <w:vAlign w:val="bottom"/>
            <w:hideMark/>
          </w:tcPr>
          <w:p w14:paraId="7FBE302E"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-0.149</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3E4B53F1"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-0.602</w:t>
            </w:r>
          </w:p>
        </w:tc>
        <w:tc>
          <w:tcPr>
            <w:tcW w:w="599" w:type="dxa"/>
            <w:tcBorders>
              <w:top w:val="nil"/>
              <w:left w:val="nil"/>
              <w:bottom w:val="nil"/>
              <w:right w:val="nil"/>
            </w:tcBorders>
            <w:shd w:val="clear" w:color="auto" w:fill="auto"/>
            <w:tcMar>
              <w:top w:w="15" w:type="dxa"/>
              <w:left w:w="15" w:type="dxa"/>
              <w:bottom w:w="0" w:type="dxa"/>
              <w:right w:w="15" w:type="dxa"/>
            </w:tcMar>
            <w:vAlign w:val="bottom"/>
            <w:hideMark/>
          </w:tcPr>
          <w:p w14:paraId="6AE0088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-0.067</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2FB359C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0.051</w:t>
            </w:r>
          </w:p>
        </w:tc>
        <w:tc>
          <w:tcPr>
            <w:tcW w:w="579" w:type="dxa"/>
            <w:tcBorders>
              <w:top w:val="nil"/>
              <w:left w:val="nil"/>
              <w:bottom w:val="nil"/>
              <w:right w:val="nil"/>
            </w:tcBorders>
            <w:shd w:val="clear" w:color="auto" w:fill="auto"/>
            <w:tcMar>
              <w:top w:w="15" w:type="dxa"/>
              <w:left w:w="15" w:type="dxa"/>
              <w:bottom w:w="0" w:type="dxa"/>
              <w:right w:w="15" w:type="dxa"/>
            </w:tcMar>
            <w:vAlign w:val="bottom"/>
            <w:hideMark/>
          </w:tcPr>
          <w:p w14:paraId="0E87757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-0.251</w:t>
            </w:r>
          </w:p>
        </w:tc>
        <w:tc>
          <w:tcPr>
            <w:tcW w:w="679" w:type="dxa"/>
            <w:tcBorders>
              <w:top w:val="nil"/>
              <w:left w:val="nil"/>
              <w:bottom w:val="nil"/>
              <w:right w:val="nil"/>
            </w:tcBorders>
            <w:shd w:val="clear" w:color="auto" w:fill="auto"/>
            <w:tcMar>
              <w:top w:w="15" w:type="dxa"/>
              <w:left w:w="15" w:type="dxa"/>
              <w:bottom w:w="0" w:type="dxa"/>
              <w:right w:w="15" w:type="dxa"/>
            </w:tcMar>
            <w:vAlign w:val="bottom"/>
            <w:hideMark/>
          </w:tcPr>
          <w:p w14:paraId="7DB23815"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0.367</w:t>
            </w:r>
          </w:p>
        </w:tc>
      </w:tr>
      <w:tr w:rsidR="00153FC6" w:rsidRPr="00364D22" w14:paraId="0C3C971A" w14:textId="77777777" w:rsidTr="001C613E">
        <w:trPr>
          <w:trHeight w:val="337"/>
        </w:trPr>
        <w:tc>
          <w:tcPr>
            <w:tcW w:w="241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6315D761" w14:textId="77777777" w:rsidR="00153FC6" w:rsidRPr="00F66935" w:rsidRDefault="00153FC6" w:rsidP="001C613E">
            <w:pPr>
              <w:spacing w:line="276" w:lineRule="auto"/>
              <w:textAlignment w:val="bottom"/>
              <w:rPr>
                <w:rFonts w:ascii="Arial" w:hAnsi="Arial" w:cs="Arial"/>
                <w:i/>
                <w:iCs/>
                <w:sz w:val="36"/>
                <w:szCs w:val="36"/>
              </w:rPr>
            </w:pPr>
            <w:r w:rsidRPr="00F66935">
              <w:rPr>
                <w:i/>
                <w:iCs/>
                <w:color w:val="000000"/>
                <w:kern w:val="24"/>
                <w:sz w:val="20"/>
                <w:szCs w:val="20"/>
              </w:rPr>
              <w:t xml:space="preserve">     L</w:t>
            </w:r>
            <w:r w:rsidRPr="00F66935">
              <w:rPr>
                <w:i/>
                <w:iCs/>
                <w:color w:val="000000"/>
                <w:kern w:val="24"/>
                <w:position w:val="-5"/>
                <w:sz w:val="20"/>
                <w:szCs w:val="20"/>
                <w:vertAlign w:val="subscript"/>
              </w:rPr>
              <w:t>m</w:t>
            </w:r>
          </w:p>
        </w:tc>
        <w:tc>
          <w:tcPr>
            <w:tcW w:w="758"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57F4A18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-0.446</w:t>
            </w:r>
          </w:p>
        </w:tc>
        <w:tc>
          <w:tcPr>
            <w:tcW w:w="57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5EE539C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0.113</w:t>
            </w:r>
          </w:p>
        </w:tc>
        <w:tc>
          <w:tcPr>
            <w:tcW w:w="63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1AE5F4DD"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0.102</w:t>
            </w:r>
          </w:p>
        </w:tc>
        <w:tc>
          <w:tcPr>
            <w:tcW w:w="63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2EF81E7"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-0.047</w:t>
            </w:r>
          </w:p>
        </w:tc>
        <w:tc>
          <w:tcPr>
            <w:tcW w:w="65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3957369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-0.207</w:t>
            </w:r>
          </w:p>
        </w:tc>
        <w:tc>
          <w:tcPr>
            <w:tcW w:w="57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61D4FC44"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-0.323</w:t>
            </w:r>
          </w:p>
        </w:tc>
        <w:tc>
          <w:tcPr>
            <w:tcW w:w="59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2DEB843"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0.233</w:t>
            </w:r>
          </w:p>
        </w:tc>
        <w:tc>
          <w:tcPr>
            <w:tcW w:w="57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754FA9F8"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0.107</w:t>
            </w:r>
          </w:p>
        </w:tc>
        <w:tc>
          <w:tcPr>
            <w:tcW w:w="57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C3881D0"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0.323</w:t>
            </w:r>
          </w:p>
        </w:tc>
        <w:tc>
          <w:tcPr>
            <w:tcW w:w="67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6ED8BFA2" w14:textId="77777777" w:rsidR="00153FC6" w:rsidRPr="00364D22" w:rsidRDefault="00153FC6" w:rsidP="001C613E">
            <w:pPr>
              <w:spacing w:line="276" w:lineRule="auto"/>
              <w:jc w:val="right"/>
              <w:textAlignment w:val="bottom"/>
              <w:rPr>
                <w:rFonts w:ascii="Arial" w:hAnsi="Arial" w:cs="Arial"/>
                <w:sz w:val="36"/>
                <w:szCs w:val="36"/>
              </w:rPr>
            </w:pPr>
            <w:r w:rsidRPr="00364D22">
              <w:rPr>
                <w:color w:val="000000"/>
                <w:kern w:val="24"/>
                <w:sz w:val="20"/>
                <w:szCs w:val="20"/>
              </w:rPr>
              <w:t>-0.677</w:t>
            </w:r>
          </w:p>
        </w:tc>
      </w:tr>
    </w:tbl>
    <w:p w14:paraId="0B7D6DA1" w14:textId="77777777" w:rsidR="00153FC6" w:rsidRPr="00364D22" w:rsidRDefault="00153FC6" w:rsidP="00153FC6"/>
    <w:p w14:paraId="65E38145" w14:textId="77777777" w:rsidR="00153FC6" w:rsidRPr="00364D22" w:rsidRDefault="00153FC6" w:rsidP="00153FC6">
      <w:pPr>
        <w:spacing w:line="276" w:lineRule="auto"/>
        <w:contextualSpacing/>
      </w:pPr>
    </w:p>
    <w:p w14:paraId="5DF93347" w14:textId="645064D4" w:rsidR="00153FC6" w:rsidRDefault="00153FC6" w:rsidP="00615048">
      <w:pPr>
        <w:spacing w:line="480" w:lineRule="auto"/>
        <w:rPr>
          <w:rFonts w:ascii="Times New Roman" w:hAnsi="Times New Roman"/>
          <w:sz w:val="24"/>
          <w:szCs w:val="24"/>
          <w:lang w:val="en-GB"/>
        </w:rPr>
      </w:pPr>
    </w:p>
    <w:p w14:paraId="7B38F6F9" w14:textId="226A2DD9" w:rsidR="00153FC6" w:rsidRDefault="00153FC6" w:rsidP="00615048">
      <w:pPr>
        <w:spacing w:line="480" w:lineRule="auto"/>
        <w:rPr>
          <w:rFonts w:ascii="Times New Roman" w:hAnsi="Times New Roman"/>
          <w:sz w:val="24"/>
          <w:szCs w:val="24"/>
          <w:lang w:val="en-GB"/>
        </w:rPr>
      </w:pPr>
    </w:p>
    <w:p w14:paraId="5E6DAD54" w14:textId="309F6501" w:rsidR="00153FC6" w:rsidRDefault="00153FC6" w:rsidP="00615048">
      <w:pPr>
        <w:spacing w:line="480" w:lineRule="auto"/>
        <w:rPr>
          <w:rFonts w:ascii="Times New Roman" w:hAnsi="Times New Roman"/>
          <w:sz w:val="24"/>
          <w:szCs w:val="24"/>
          <w:lang w:val="en-GB"/>
        </w:rPr>
      </w:pPr>
    </w:p>
    <w:p w14:paraId="6DF2AA02" w14:textId="1170F5FB" w:rsidR="00153FC6" w:rsidRPr="00153FC6" w:rsidRDefault="00153FC6" w:rsidP="00153FC6">
      <w:pPr>
        <w:rPr>
          <w:rFonts w:ascii="Times New Roman" w:hAnsi="Times New Roman"/>
          <w:sz w:val="24"/>
          <w:szCs w:val="24"/>
          <w:lang w:val="en-GB"/>
        </w:rPr>
      </w:pPr>
    </w:p>
    <w:p w14:paraId="35995D59" w14:textId="579EFDE4" w:rsidR="00153FC6" w:rsidRPr="00153FC6" w:rsidRDefault="00153FC6" w:rsidP="00153FC6">
      <w:pPr>
        <w:rPr>
          <w:rFonts w:ascii="Times New Roman" w:hAnsi="Times New Roman"/>
          <w:sz w:val="24"/>
          <w:szCs w:val="24"/>
          <w:lang w:val="en-GB"/>
        </w:rPr>
      </w:pPr>
    </w:p>
    <w:p w14:paraId="097EF683" w14:textId="66C3BB88" w:rsidR="00153FC6" w:rsidRPr="00153FC6" w:rsidRDefault="00153FC6" w:rsidP="00153FC6">
      <w:pPr>
        <w:rPr>
          <w:rFonts w:ascii="Times New Roman" w:hAnsi="Times New Roman"/>
          <w:sz w:val="24"/>
          <w:szCs w:val="24"/>
          <w:lang w:val="en-GB"/>
        </w:rPr>
      </w:pPr>
    </w:p>
    <w:p w14:paraId="7DFE363B" w14:textId="1C736FDE" w:rsidR="00153FC6" w:rsidRPr="00153FC6" w:rsidRDefault="00153FC6" w:rsidP="00153FC6">
      <w:pPr>
        <w:rPr>
          <w:rFonts w:ascii="Times New Roman" w:hAnsi="Times New Roman"/>
          <w:sz w:val="24"/>
          <w:szCs w:val="24"/>
          <w:lang w:val="en-GB"/>
        </w:rPr>
      </w:pPr>
    </w:p>
    <w:p w14:paraId="139769FF" w14:textId="32CA2704" w:rsidR="00153FC6" w:rsidRPr="00153FC6" w:rsidRDefault="00153FC6" w:rsidP="00153FC6">
      <w:pPr>
        <w:rPr>
          <w:rFonts w:ascii="Times New Roman" w:hAnsi="Times New Roman"/>
          <w:sz w:val="24"/>
          <w:szCs w:val="24"/>
          <w:lang w:val="en-GB"/>
        </w:rPr>
      </w:pPr>
    </w:p>
    <w:p w14:paraId="104793F5" w14:textId="2503C6C4" w:rsidR="00153FC6" w:rsidRPr="00153FC6" w:rsidRDefault="00153FC6" w:rsidP="00153FC6">
      <w:pPr>
        <w:rPr>
          <w:rFonts w:ascii="Times New Roman" w:hAnsi="Times New Roman"/>
          <w:sz w:val="24"/>
          <w:szCs w:val="24"/>
          <w:lang w:val="en-GB"/>
        </w:rPr>
      </w:pPr>
    </w:p>
    <w:p w14:paraId="1CED1FDA" w14:textId="4FEBAF15" w:rsidR="00153FC6" w:rsidRPr="00153FC6" w:rsidRDefault="00153FC6" w:rsidP="00153FC6">
      <w:pPr>
        <w:rPr>
          <w:rFonts w:ascii="Times New Roman" w:hAnsi="Times New Roman"/>
          <w:sz w:val="24"/>
          <w:szCs w:val="24"/>
          <w:lang w:val="en-GB"/>
        </w:rPr>
      </w:pPr>
    </w:p>
    <w:p w14:paraId="1FA89E02" w14:textId="22C2835A" w:rsidR="00153FC6" w:rsidRPr="00153FC6" w:rsidRDefault="00153FC6" w:rsidP="00153FC6">
      <w:pPr>
        <w:rPr>
          <w:rFonts w:ascii="Times New Roman" w:hAnsi="Times New Roman"/>
          <w:sz w:val="24"/>
          <w:szCs w:val="24"/>
          <w:lang w:val="en-GB"/>
        </w:rPr>
      </w:pPr>
    </w:p>
    <w:p w14:paraId="1B35D842" w14:textId="7BB6172B" w:rsidR="00153FC6" w:rsidRPr="00153FC6" w:rsidRDefault="00153FC6" w:rsidP="00153FC6">
      <w:pPr>
        <w:rPr>
          <w:rFonts w:ascii="Times New Roman" w:hAnsi="Times New Roman"/>
          <w:sz w:val="24"/>
          <w:szCs w:val="24"/>
          <w:lang w:val="en-GB"/>
        </w:rPr>
      </w:pPr>
    </w:p>
    <w:p w14:paraId="13A3B97F" w14:textId="0B0FEDC5" w:rsidR="00153FC6" w:rsidRPr="00153FC6" w:rsidRDefault="00153FC6" w:rsidP="00153FC6">
      <w:pPr>
        <w:rPr>
          <w:rFonts w:ascii="Times New Roman" w:hAnsi="Times New Roman"/>
          <w:sz w:val="24"/>
          <w:szCs w:val="24"/>
          <w:lang w:val="en-GB"/>
        </w:rPr>
      </w:pPr>
    </w:p>
    <w:p w14:paraId="7D214D9E" w14:textId="01ABA94D" w:rsidR="00153FC6" w:rsidRPr="00153FC6" w:rsidRDefault="00153FC6" w:rsidP="00153FC6">
      <w:pPr>
        <w:rPr>
          <w:rFonts w:ascii="Times New Roman" w:hAnsi="Times New Roman"/>
          <w:sz w:val="24"/>
          <w:szCs w:val="24"/>
          <w:lang w:val="en-GB"/>
        </w:rPr>
      </w:pPr>
    </w:p>
    <w:p w14:paraId="318AAF0A" w14:textId="3069D1BA" w:rsidR="00153FC6" w:rsidRPr="00153FC6" w:rsidRDefault="00153FC6" w:rsidP="00153FC6">
      <w:pPr>
        <w:rPr>
          <w:rFonts w:ascii="Times New Roman" w:hAnsi="Times New Roman"/>
          <w:sz w:val="24"/>
          <w:szCs w:val="24"/>
          <w:lang w:val="en-GB"/>
        </w:rPr>
      </w:pPr>
    </w:p>
    <w:p w14:paraId="669F94CD" w14:textId="131C5A36" w:rsidR="00153FC6" w:rsidRPr="00153FC6" w:rsidRDefault="00153FC6" w:rsidP="00153FC6">
      <w:pPr>
        <w:rPr>
          <w:rFonts w:ascii="Times New Roman" w:hAnsi="Times New Roman"/>
          <w:sz w:val="24"/>
          <w:szCs w:val="24"/>
          <w:lang w:val="en-GB"/>
        </w:rPr>
      </w:pPr>
    </w:p>
    <w:p w14:paraId="41BD8602" w14:textId="1ECAE401" w:rsidR="00153FC6" w:rsidRDefault="00153FC6" w:rsidP="00153FC6">
      <w:pPr>
        <w:rPr>
          <w:rFonts w:ascii="Times New Roman" w:hAnsi="Times New Roman"/>
          <w:sz w:val="24"/>
          <w:szCs w:val="24"/>
          <w:lang w:val="en-GB"/>
        </w:rPr>
      </w:pPr>
    </w:p>
    <w:p w14:paraId="6899B5B4" w14:textId="7D0B7E14" w:rsidR="00153FC6" w:rsidRDefault="00153FC6" w:rsidP="00153FC6">
      <w:pPr>
        <w:rPr>
          <w:rFonts w:ascii="Times New Roman" w:hAnsi="Times New Roman"/>
          <w:sz w:val="24"/>
          <w:szCs w:val="24"/>
          <w:lang w:val="en-GB"/>
        </w:rPr>
      </w:pPr>
    </w:p>
    <w:p w14:paraId="2988598E" w14:textId="3CF0C3AC" w:rsidR="00153FC6" w:rsidRDefault="00153FC6" w:rsidP="00153FC6">
      <w:pPr>
        <w:rPr>
          <w:rFonts w:ascii="Times New Roman" w:hAnsi="Times New Roman"/>
          <w:sz w:val="24"/>
          <w:szCs w:val="24"/>
          <w:lang w:val="en-GB"/>
        </w:rPr>
      </w:pPr>
      <w:r w:rsidRPr="00153FC6">
        <w:rPr>
          <w:rFonts w:ascii="Times New Roman" w:hAnsi="Times New Roman"/>
          <w:noProof/>
          <w:sz w:val="24"/>
          <w:szCs w:val="24"/>
        </w:rPr>
        <w:drawing>
          <wp:inline distT="0" distB="0" distL="0" distR="0" wp14:anchorId="5CA8418D" wp14:editId="74F9012C">
            <wp:extent cx="5184934" cy="727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90220" cy="7284519"/>
                    </a:xfrm>
                    <a:prstGeom prst="rect">
                      <a:avLst/>
                    </a:prstGeom>
                  </pic:spPr>
                </pic:pic>
              </a:graphicData>
            </a:graphic>
          </wp:inline>
        </w:drawing>
      </w:r>
    </w:p>
    <w:p w14:paraId="40C7AC59" w14:textId="0EE49A45" w:rsidR="001131A8" w:rsidRDefault="00153FC6" w:rsidP="001131A8">
      <w:pPr>
        <w:pStyle w:val="Normal1"/>
        <w:contextualSpacing w:val="0"/>
        <w:rPr>
          <w:rFonts w:ascii="Times New Roman" w:hAnsi="Times New Roman"/>
          <w:sz w:val="24"/>
          <w:szCs w:val="24"/>
        </w:rPr>
      </w:pPr>
      <w:r w:rsidRPr="001131A8">
        <w:rPr>
          <w:rFonts w:ascii="Times New Roman" w:hAnsi="Times New Roman"/>
          <w:b/>
          <w:bCs/>
          <w:sz w:val="24"/>
          <w:szCs w:val="24"/>
          <w:lang w:val="en-GB"/>
        </w:rPr>
        <w:t xml:space="preserve">Figure </w:t>
      </w:r>
      <w:r w:rsidR="001131A8" w:rsidRPr="001131A8">
        <w:rPr>
          <w:rFonts w:ascii="Times New Roman" w:hAnsi="Times New Roman"/>
          <w:b/>
          <w:bCs/>
          <w:sz w:val="24"/>
          <w:szCs w:val="24"/>
          <w:lang w:val="en-GB"/>
        </w:rPr>
        <w:t>S2.1</w:t>
      </w:r>
      <w:r w:rsidR="001131A8">
        <w:rPr>
          <w:rFonts w:ascii="Times New Roman" w:hAnsi="Times New Roman"/>
          <w:sz w:val="24"/>
          <w:szCs w:val="24"/>
          <w:lang w:val="en-GB"/>
        </w:rPr>
        <w:t xml:space="preserve"> </w:t>
      </w:r>
      <w:proofErr w:type="spellStart"/>
      <w:r w:rsidR="001131A8" w:rsidRPr="00255C7A">
        <w:rPr>
          <w:rFonts w:ascii="Times New Roman" w:hAnsi="Times New Roman"/>
          <w:sz w:val="24"/>
          <w:szCs w:val="24"/>
        </w:rPr>
        <w:t>Biplot</w:t>
      </w:r>
      <w:proofErr w:type="spellEnd"/>
      <w:r w:rsidR="001131A8" w:rsidRPr="00255C7A">
        <w:rPr>
          <w:rFonts w:ascii="Times New Roman" w:hAnsi="Times New Roman"/>
          <w:sz w:val="24"/>
          <w:szCs w:val="24"/>
        </w:rPr>
        <w:t xml:space="preserve"> of PCA showing the first two principal components</w:t>
      </w:r>
      <w:r w:rsidR="001131A8">
        <w:rPr>
          <w:rFonts w:ascii="Times New Roman" w:hAnsi="Times New Roman"/>
          <w:sz w:val="24"/>
          <w:szCs w:val="24"/>
        </w:rPr>
        <w:t xml:space="preserve"> and including Peak Spawning Months</w:t>
      </w:r>
      <w:r w:rsidR="001131A8" w:rsidRPr="00255C7A">
        <w:rPr>
          <w:rFonts w:ascii="Times New Roman" w:hAnsi="Times New Roman"/>
          <w:sz w:val="24"/>
          <w:szCs w:val="24"/>
        </w:rPr>
        <w:t>. The arrows show the relative loadings of each PC axis</w:t>
      </w:r>
      <w:r w:rsidR="001131A8">
        <w:rPr>
          <w:rFonts w:ascii="Times New Roman" w:hAnsi="Times New Roman"/>
          <w:sz w:val="24"/>
          <w:szCs w:val="24"/>
        </w:rPr>
        <w:t>.</w:t>
      </w:r>
    </w:p>
    <w:p w14:paraId="7B8F6171" w14:textId="472BA521" w:rsidR="00153FC6" w:rsidRPr="00153FC6" w:rsidRDefault="00153FC6" w:rsidP="00153FC6">
      <w:pPr>
        <w:rPr>
          <w:rFonts w:ascii="Times New Roman" w:hAnsi="Times New Roman"/>
          <w:sz w:val="24"/>
          <w:szCs w:val="24"/>
          <w:lang w:val="en-GB"/>
        </w:rPr>
      </w:pPr>
    </w:p>
    <w:sectPr w:rsidR="00153FC6" w:rsidRPr="0015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6A"/>
    <w:rsid w:val="00006F5C"/>
    <w:rsid w:val="00047F75"/>
    <w:rsid w:val="000D2825"/>
    <w:rsid w:val="000F4790"/>
    <w:rsid w:val="001131A8"/>
    <w:rsid w:val="00153FC6"/>
    <w:rsid w:val="001E12DA"/>
    <w:rsid w:val="00292499"/>
    <w:rsid w:val="00326C3B"/>
    <w:rsid w:val="003553FA"/>
    <w:rsid w:val="00442AFD"/>
    <w:rsid w:val="00543CBB"/>
    <w:rsid w:val="00615048"/>
    <w:rsid w:val="00725E6A"/>
    <w:rsid w:val="007E62C8"/>
    <w:rsid w:val="00830E1E"/>
    <w:rsid w:val="00842131"/>
    <w:rsid w:val="008E6FCC"/>
    <w:rsid w:val="00981538"/>
    <w:rsid w:val="009C007C"/>
    <w:rsid w:val="00AD135C"/>
    <w:rsid w:val="00B0779A"/>
    <w:rsid w:val="00B7668A"/>
    <w:rsid w:val="00CC3D0B"/>
    <w:rsid w:val="00E36B1A"/>
    <w:rsid w:val="00FD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0EEB"/>
  <w15:chartTrackingRefBased/>
  <w15:docId w15:val="{4D58675E-698B-48B2-B087-6A224DE9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E6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25E6A"/>
    <w:rPr>
      <w:rFonts w:ascii="Segoe UI" w:hAnsi="Segoe UI" w:cs="Segoe UI"/>
      <w:sz w:val="18"/>
      <w:szCs w:val="18"/>
    </w:rPr>
  </w:style>
  <w:style w:type="character" w:styleId="Hyperlink">
    <w:name w:val="Hyperlink"/>
    <w:basedOn w:val="DefaultParagraphFont"/>
    <w:uiPriority w:val="99"/>
    <w:unhideWhenUsed/>
    <w:rsid w:val="007E62C8"/>
    <w:rPr>
      <w:color w:val="0563C1" w:themeColor="hyperlink"/>
      <w:u w:val="single"/>
    </w:rPr>
  </w:style>
  <w:style w:type="paragraph" w:styleId="NormalWeb">
    <w:name w:val="Normal (Web)"/>
    <w:basedOn w:val="Normal"/>
    <w:uiPriority w:val="99"/>
    <w:semiHidden/>
    <w:unhideWhenUsed/>
    <w:rsid w:val="008E6FCC"/>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rsid w:val="001131A8"/>
    <w:pPr>
      <w:spacing w:after="0" w:line="276" w:lineRule="auto"/>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6585">
      <w:bodyDiv w:val="1"/>
      <w:marLeft w:val="0"/>
      <w:marRight w:val="0"/>
      <w:marTop w:val="0"/>
      <w:marBottom w:val="0"/>
      <w:divBdr>
        <w:top w:val="none" w:sz="0" w:space="0" w:color="auto"/>
        <w:left w:val="none" w:sz="0" w:space="0" w:color="auto"/>
        <w:bottom w:val="none" w:sz="0" w:space="0" w:color="auto"/>
        <w:right w:val="none" w:sz="0" w:space="0" w:color="auto"/>
      </w:divBdr>
    </w:div>
    <w:div w:id="668022524">
      <w:bodyDiv w:val="1"/>
      <w:marLeft w:val="0"/>
      <w:marRight w:val="0"/>
      <w:marTop w:val="0"/>
      <w:marBottom w:val="0"/>
      <w:divBdr>
        <w:top w:val="none" w:sz="0" w:space="0" w:color="auto"/>
        <w:left w:val="none" w:sz="0" w:space="0" w:color="auto"/>
        <w:bottom w:val="none" w:sz="0" w:space="0" w:color="auto"/>
        <w:right w:val="none" w:sz="0" w:space="0" w:color="auto"/>
      </w:divBdr>
    </w:div>
    <w:div w:id="849611881">
      <w:bodyDiv w:val="1"/>
      <w:marLeft w:val="0"/>
      <w:marRight w:val="0"/>
      <w:marTop w:val="0"/>
      <w:marBottom w:val="0"/>
      <w:divBdr>
        <w:top w:val="none" w:sz="0" w:space="0" w:color="auto"/>
        <w:left w:val="none" w:sz="0" w:space="0" w:color="auto"/>
        <w:bottom w:val="none" w:sz="0" w:space="0" w:color="auto"/>
        <w:right w:val="none" w:sz="0" w:space="0" w:color="auto"/>
      </w:divBdr>
    </w:div>
    <w:div w:id="967395997">
      <w:bodyDiv w:val="1"/>
      <w:marLeft w:val="0"/>
      <w:marRight w:val="0"/>
      <w:marTop w:val="0"/>
      <w:marBottom w:val="0"/>
      <w:divBdr>
        <w:top w:val="none" w:sz="0" w:space="0" w:color="auto"/>
        <w:left w:val="none" w:sz="0" w:space="0" w:color="auto"/>
        <w:bottom w:val="none" w:sz="0" w:space="0" w:color="auto"/>
        <w:right w:val="none" w:sz="0" w:space="0" w:color="auto"/>
      </w:divBdr>
    </w:div>
    <w:div w:id="1634602850">
      <w:bodyDiv w:val="1"/>
      <w:marLeft w:val="0"/>
      <w:marRight w:val="0"/>
      <w:marTop w:val="0"/>
      <w:marBottom w:val="0"/>
      <w:divBdr>
        <w:top w:val="none" w:sz="0" w:space="0" w:color="auto"/>
        <w:left w:val="none" w:sz="0" w:space="0" w:color="auto"/>
        <w:bottom w:val="none" w:sz="0" w:space="0" w:color="auto"/>
        <w:right w:val="none" w:sz="0" w:space="0" w:color="auto"/>
      </w:divBdr>
    </w:div>
    <w:div w:id="1639070077">
      <w:bodyDiv w:val="1"/>
      <w:marLeft w:val="0"/>
      <w:marRight w:val="0"/>
      <w:marTop w:val="0"/>
      <w:marBottom w:val="0"/>
      <w:divBdr>
        <w:top w:val="none" w:sz="0" w:space="0" w:color="auto"/>
        <w:left w:val="none" w:sz="0" w:space="0" w:color="auto"/>
        <w:bottom w:val="none" w:sz="0" w:space="0" w:color="auto"/>
        <w:right w:val="none" w:sz="0" w:space="0" w:color="auto"/>
      </w:divBdr>
    </w:div>
    <w:div w:id="19814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AFA0-37EB-4584-B400-0D68FD59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Biggs</dc:creator>
  <cp:keywords/>
  <dc:description/>
  <cp:lastModifiedBy>Brad Erisman</cp:lastModifiedBy>
  <cp:revision>7</cp:revision>
  <dcterms:created xsi:type="dcterms:W3CDTF">2021-06-07T16:21:00Z</dcterms:created>
  <dcterms:modified xsi:type="dcterms:W3CDTF">2021-06-08T14:21:00Z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http://www.zotero.org/styles/ecology</vt:lpwstr>
  </property>
  <property fmtid="{D5CDD505-2E9C-101B-9397-08002B2CF9AE}" pid="9" name="Mendeley Recent Style Name 3_1">
    <vt:lpwstr>Ecology</vt:lpwstr>
  </property>
  <property fmtid="{D5CDD505-2E9C-101B-9397-08002B2CF9AE}" pid="10" name="Mendeley Recent Style Id 4_1">
    <vt:lpwstr>http://www.zotero.org/styles/ecosphere</vt:lpwstr>
  </property>
  <property fmtid="{D5CDD505-2E9C-101B-9397-08002B2CF9AE}" pid="11" name="Mendeley Recent Style Name 4_1">
    <vt:lpwstr>Ecosphere</vt:lpwstr>
  </property>
  <property fmtid="{D5CDD505-2E9C-101B-9397-08002B2CF9AE}" pid="12" name="Mendeley Recent Style Id 5_1">
    <vt:lpwstr>http://www.zotero.org/styles/estuaries-and-coasts</vt:lpwstr>
  </property>
  <property fmtid="{D5CDD505-2E9C-101B-9397-08002B2CF9AE}" pid="13" name="Mendeley Recent Style Name 5_1">
    <vt:lpwstr>Estuaries and Coasts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http://www.zotero.org/styles/marine-ecology-progress-series</vt:lpwstr>
  </property>
  <property fmtid="{D5CDD505-2E9C-101B-9397-08002B2CF9AE}" pid="17" name="Mendeley Recent Style Name 7_1">
    <vt:lpwstr>Marine Ecology Progress Series</vt:lpwstr>
  </property>
  <property fmtid="{D5CDD505-2E9C-101B-9397-08002B2CF9AE}" pid="18" name="Mendeley Recent Style Id 8_1">
    <vt:lpwstr>http://www.zotero.org/styles/marine-and-coastal-fisheries</vt:lpwstr>
  </property>
  <property fmtid="{D5CDD505-2E9C-101B-9397-08002B2CF9AE}" pid="19" name="Mendeley Recent Style Name 8_1">
    <vt:lpwstr>Marine and Coastal Fisheries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