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8346" w14:textId="77777777" w:rsidR="00D40416" w:rsidRDefault="00D40416" w:rsidP="00D404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69318D0" wp14:editId="542BA5B9">
            <wp:extent cx="5612130" cy="5602808"/>
            <wp:effectExtent l="0" t="0" r="7620" b="0"/>
            <wp:docPr id="1" name="Imagen 1" descr="https://lh4.googleusercontent.com/VChNPGuZhmYcUbf_xDvnds8qIk7Mo5EqC88e2VOlyYvDnVJ0CPwt6e4__zyORHZAqvxGbkA9Dxt8Q_nruguMqGHkFrf6DEdNeV7-kpP7_mZW8MRSP1AqEDKuznJCE8tRGtN3pK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VChNPGuZhmYcUbf_xDvnds8qIk7Mo5EqC88e2VOlyYvDnVJ0CPwt6e4__zyORHZAqvxGbkA9Dxt8Q_nruguMqGHkFrf6DEdNeV7-kpP7_mZW8MRSP1AqEDKuznJCE8tRGtN3pKz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0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50B0A" w14:textId="77777777" w:rsidR="00D40416" w:rsidRPr="001D018D" w:rsidRDefault="00D40416" w:rsidP="00D40416">
      <w:pPr>
        <w:pStyle w:val="NormalWeb"/>
        <w:spacing w:before="0" w:beforeAutospacing="0" w:after="0" w:afterAutospacing="0" w:line="360" w:lineRule="auto"/>
        <w:jc w:val="both"/>
        <w:rPr>
          <w:sz w:val="22"/>
          <w:lang w:val="en-US"/>
        </w:rPr>
      </w:pPr>
      <w:r w:rsidRPr="00A63322">
        <w:rPr>
          <w:b/>
          <w:color w:val="000000"/>
          <w:szCs w:val="28"/>
          <w:lang w:val="en-US"/>
        </w:rPr>
        <w:t>Figure S2.</w:t>
      </w:r>
      <w:r w:rsidRPr="001D018D">
        <w:rPr>
          <w:color w:val="000000"/>
          <w:szCs w:val="28"/>
          <w:lang w:val="en-US"/>
        </w:rPr>
        <w:t xml:space="preserve"> The Fraction of Prevalence (y - axis) versus Total abundance (x axis) shows a positive relationship: </w:t>
      </w:r>
      <w:r w:rsidRPr="001D018D">
        <w:rPr>
          <w:iCs/>
          <w:color w:val="000000"/>
          <w:szCs w:val="28"/>
          <w:lang w:val="en-US"/>
        </w:rPr>
        <w:t>Proteobacteria</w:t>
      </w:r>
      <w:r w:rsidRPr="001D018D">
        <w:rPr>
          <w:color w:val="000000"/>
          <w:szCs w:val="28"/>
          <w:lang w:val="en-US"/>
        </w:rPr>
        <w:t xml:space="preserve"> (0.643), </w:t>
      </w:r>
      <w:r w:rsidRPr="001D018D">
        <w:rPr>
          <w:iCs/>
          <w:color w:val="000000"/>
          <w:szCs w:val="28"/>
          <w:lang w:val="en-US"/>
        </w:rPr>
        <w:t>Actinobacteria</w:t>
      </w:r>
      <w:r w:rsidRPr="001D018D">
        <w:rPr>
          <w:color w:val="000000"/>
          <w:szCs w:val="28"/>
          <w:lang w:val="en-US"/>
        </w:rPr>
        <w:t xml:space="preserve"> (0.743), </w:t>
      </w:r>
      <w:proofErr w:type="spellStart"/>
      <w:r w:rsidRPr="001D018D">
        <w:rPr>
          <w:iCs/>
          <w:color w:val="000000"/>
          <w:szCs w:val="28"/>
          <w:lang w:val="en-US"/>
        </w:rPr>
        <w:t>Verrucomicrobia</w:t>
      </w:r>
      <w:proofErr w:type="spellEnd"/>
      <w:r w:rsidRPr="001D018D">
        <w:rPr>
          <w:color w:val="000000"/>
          <w:szCs w:val="28"/>
          <w:lang w:val="en-US"/>
        </w:rPr>
        <w:t xml:space="preserve"> (0.767), </w:t>
      </w:r>
      <w:r w:rsidRPr="001D018D">
        <w:rPr>
          <w:iCs/>
          <w:color w:val="000000"/>
          <w:szCs w:val="28"/>
          <w:lang w:val="en-US"/>
        </w:rPr>
        <w:t>Firmicutes</w:t>
      </w:r>
      <w:r w:rsidRPr="001D018D">
        <w:rPr>
          <w:color w:val="000000"/>
          <w:szCs w:val="28"/>
          <w:lang w:val="en-US"/>
        </w:rPr>
        <w:t xml:space="preserve"> (0.614), </w:t>
      </w:r>
      <w:r w:rsidRPr="001D018D">
        <w:rPr>
          <w:iCs/>
          <w:color w:val="000000"/>
          <w:szCs w:val="28"/>
          <w:lang w:val="en-US"/>
        </w:rPr>
        <w:t>Bacteroidetes</w:t>
      </w:r>
      <w:r w:rsidRPr="001D018D">
        <w:rPr>
          <w:color w:val="000000"/>
          <w:szCs w:val="28"/>
          <w:lang w:val="en-US"/>
        </w:rPr>
        <w:t xml:space="preserve"> (0.831), </w:t>
      </w:r>
      <w:r w:rsidRPr="001D018D">
        <w:rPr>
          <w:iCs/>
          <w:color w:val="000000"/>
          <w:szCs w:val="28"/>
          <w:lang w:val="en-US"/>
        </w:rPr>
        <w:t>Cyanobacteria</w:t>
      </w:r>
      <w:r w:rsidRPr="001D018D">
        <w:rPr>
          <w:color w:val="000000"/>
          <w:szCs w:val="28"/>
          <w:lang w:val="en-US"/>
        </w:rPr>
        <w:t xml:space="preserve"> (0.983). Low taxa are the group of taxa with abundance lower than 1% of the total abundance. </w:t>
      </w:r>
    </w:p>
    <w:p w14:paraId="22D56D14" w14:textId="77777777" w:rsidR="00D40416" w:rsidRDefault="00D40416" w:rsidP="00D404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C66810" w14:textId="77777777" w:rsidR="00D40416" w:rsidRDefault="00D40416" w:rsidP="00D404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404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wsDA0NzI1szSxMDdR0lEKTi0uzszPAykwrAUA6MTlfiwAAAA="/>
  </w:docVars>
  <w:rsids>
    <w:rsidRoot w:val="00D40416"/>
    <w:rsid w:val="00511719"/>
    <w:rsid w:val="00A71B5D"/>
    <w:rsid w:val="00D40416"/>
    <w:rsid w:val="00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984B"/>
  <w15:chartTrackingRefBased/>
  <w15:docId w15:val="{EED9172E-085D-46D0-B8C3-2D4BD530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</dc:creator>
  <cp:keywords/>
  <dc:description/>
  <cp:lastModifiedBy>MARCEL MARTINEZ PORCHAS</cp:lastModifiedBy>
  <cp:revision>4</cp:revision>
  <dcterms:created xsi:type="dcterms:W3CDTF">2021-03-17T01:49:00Z</dcterms:created>
  <dcterms:modified xsi:type="dcterms:W3CDTF">2021-05-30T00:29:00Z</dcterms:modified>
</cp:coreProperties>
</file>