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8A96" w14:textId="4430E70C" w:rsidR="000325A3" w:rsidRPr="0030129D" w:rsidRDefault="000325A3" w:rsidP="0030129D">
      <w:pPr>
        <w:jc w:val="center"/>
        <w:rPr>
          <w:rFonts w:ascii="Times New Roman" w:hAnsi="Times New Roman" w:cs="Times New Roman"/>
          <w:b/>
          <w:sz w:val="26"/>
          <w:szCs w:val="24"/>
          <w:lang w:val="en-CA"/>
        </w:rPr>
      </w:pPr>
      <w:r w:rsidRPr="0030129D">
        <w:rPr>
          <w:rFonts w:ascii="Times New Roman" w:hAnsi="Times New Roman" w:cs="Times New Roman"/>
          <w:b/>
          <w:sz w:val="26"/>
          <w:szCs w:val="24"/>
        </w:rPr>
        <w:t>Statement of Rationale and Contribution of the work.</w:t>
      </w:r>
    </w:p>
    <w:p w14:paraId="7E4F05BD" w14:textId="222EA755" w:rsidR="000343A5" w:rsidRDefault="001A2EC4" w:rsidP="00032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ardianSansGR-Regular" w:hAnsi="Times New Roman" w:cs="Times New Roman"/>
          <w:b/>
          <w:bCs/>
          <w:sz w:val="24"/>
          <w:szCs w:val="24"/>
          <w:lang w:val="en-US" w:eastAsia="zh-TW"/>
        </w:rPr>
        <w:t>1.The rationale for conducting the meta-analysis</w:t>
      </w:r>
    </w:p>
    <w:p w14:paraId="10000ACA" w14:textId="1D3B3F64" w:rsidR="00D16EE1" w:rsidRDefault="00D16EE1" w:rsidP="008972AF">
      <w:pPr>
        <w:spacing w:line="48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Postoperative atrial fibrillation (POAF) is among the most common complications arising from cardiac surgery, affecting between 20% and 50% of patients, and is associated with significantly worse adverse outcomes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(such as all-cause death and stroke)</w:t>
      </w:r>
      <w:r w:rsidR="00DF794D">
        <w:rPr>
          <w:rFonts w:ascii="Times New Roman" w:hAnsi="Times New Roman" w:cs="Times New Roman"/>
          <w:sz w:val="24"/>
          <w:szCs w:val="24"/>
        </w:rPr>
        <w:t>. However</w:t>
      </w:r>
      <w:r w:rsidR="00DF794D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DF794D">
        <w:rPr>
          <w:rFonts w:ascii="Times New Roman" w:hAnsi="Times New Roman" w:cs="Times New Roman"/>
          <w:sz w:val="24"/>
          <w:szCs w:val="24"/>
          <w:lang w:eastAsia="zh-CN"/>
        </w:rPr>
        <w:t xml:space="preserve"> the </w:t>
      </w:r>
      <w:r w:rsidR="00DF794D">
        <w:rPr>
          <w:rFonts w:ascii="Times New Roman" w:hAnsi="Times New Roman" w:cs="Times New Roman"/>
          <w:sz w:val="24"/>
          <w:szCs w:val="24"/>
        </w:rPr>
        <w:t>no comprehensive study has quantitatively assessed the exposure-</w:t>
      </w:r>
      <w:r w:rsidR="00E96069">
        <w:rPr>
          <w:rFonts w:ascii="Times New Roman" w:hAnsi="Times New Roman" w:cs="Times New Roman"/>
          <w:sz w:val="24"/>
          <w:szCs w:val="24"/>
        </w:rPr>
        <w:t xml:space="preserve"> </w:t>
      </w:r>
      <w:r w:rsidR="00DF794D">
        <w:rPr>
          <w:rFonts w:ascii="Times New Roman" w:hAnsi="Times New Roman" w:cs="Times New Roman"/>
          <w:sz w:val="24"/>
          <w:szCs w:val="24"/>
        </w:rPr>
        <w:t xml:space="preserve">effect relationship between </w:t>
      </w:r>
      <w:r w:rsidR="00E96069">
        <w:rPr>
          <w:rFonts w:ascii="Times New Roman" w:hAnsi="Times New Roman" w:cs="Times New Roman"/>
          <w:sz w:val="24"/>
          <w:szCs w:val="24"/>
        </w:rPr>
        <w:t xml:space="preserve">body mass index </w:t>
      </w:r>
      <w:r w:rsidR="00DF794D">
        <w:rPr>
          <w:rFonts w:ascii="Times New Roman" w:hAnsi="Times New Roman" w:cs="Times New Roman"/>
          <w:sz w:val="24"/>
          <w:szCs w:val="24"/>
        </w:rPr>
        <w:t xml:space="preserve">and POAF. The shape of the exposure–effect curve and whether being overweight increases the risk of POAF </w:t>
      </w:r>
      <w:r w:rsidR="00DF794D">
        <w:rPr>
          <w:rFonts w:ascii="Times New Roman" w:eastAsia="宋体" w:hAnsi="Times New Roman" w:cs="Times New Roman"/>
          <w:sz w:val="24"/>
          <w:szCs w:val="24"/>
        </w:rPr>
        <w:t>are</w:t>
      </w:r>
      <w:r w:rsidR="00DF794D">
        <w:rPr>
          <w:rFonts w:ascii="Times New Roman" w:hAnsi="Times New Roman" w:cs="Times New Roman"/>
          <w:sz w:val="24"/>
          <w:szCs w:val="24"/>
        </w:rPr>
        <w:t xml:space="preserve"> still unclear.</w:t>
      </w:r>
      <w:r w:rsidR="00E96069">
        <w:rPr>
          <w:rFonts w:ascii="Times New Roman" w:hAnsi="Times New Roman" w:cs="Times New Roman"/>
          <w:sz w:val="24"/>
          <w:szCs w:val="24"/>
        </w:rPr>
        <w:t xml:space="preserve"> Moreover, no multi-</w:t>
      </w:r>
      <w:r w:rsidR="00E96069">
        <w:rPr>
          <w:rFonts w:ascii="Times New Roman" w:hAnsi="Times New Roman" w:cs="Times New Roman"/>
          <w:sz w:val="24"/>
          <w:szCs w:val="24"/>
        </w:rPr>
        <w:t xml:space="preserve">univariate </w:t>
      </w:r>
      <w:r w:rsidR="00E96069">
        <w:rPr>
          <w:rFonts w:ascii="Times New Roman" w:hAnsi="Times New Roman" w:cs="Times New Roman"/>
          <w:sz w:val="24"/>
          <w:szCs w:val="24"/>
        </w:rPr>
        <w:t xml:space="preserve">meta-analysis had explored the clinical factor(such as </w:t>
      </w:r>
      <w:r w:rsidR="00E96069">
        <w:rPr>
          <w:rFonts w:ascii="Times New Roman" w:hAnsi="Times New Roman" w:cs="Times New Roman"/>
          <w:sz w:val="24"/>
          <w:szCs w:val="24"/>
        </w:rPr>
        <w:t>chronic obstructive pulmonary disease (COPD), smoking, diabetes, and left atrial diameter (LAD)</w:t>
      </w:r>
      <w:r w:rsidR="00E96069">
        <w:rPr>
          <w:rFonts w:ascii="Times New Roman" w:hAnsi="Times New Roman" w:cs="Times New Roman"/>
          <w:sz w:val="24"/>
          <w:szCs w:val="24"/>
        </w:rPr>
        <w:t>) in the association between body mass index and POAF.</w:t>
      </w:r>
    </w:p>
    <w:p w14:paraId="5296A13B" w14:textId="1C08931A" w:rsidR="008972AF" w:rsidRDefault="008972AF" w:rsidP="008972AF">
      <w:pPr>
        <w:spacing w:line="480" w:lineRule="auto"/>
        <w:rPr>
          <w:rFonts w:ascii="Times New Roman" w:eastAsia="GuardianSansGR-Regular" w:hAnsi="Times New Roman" w:cs="Times New Roman"/>
          <w:b/>
          <w:bCs/>
          <w:sz w:val="24"/>
          <w:szCs w:val="24"/>
          <w:lang w:val="en-US" w:eastAsia="zh-TW"/>
        </w:rPr>
      </w:pPr>
      <w:r>
        <w:rPr>
          <w:rFonts w:ascii="Times New Roman" w:eastAsia="GuardianSansGR-Regular" w:hAnsi="Times New Roman" w:cs="Times New Roman"/>
          <w:b/>
          <w:bCs/>
          <w:sz w:val="24"/>
          <w:szCs w:val="24"/>
          <w:lang w:val="en-US" w:eastAsia="zh-TW"/>
        </w:rPr>
        <w:t>2. The contribution that the meta-analysis makes to knowledge in light of previously published related reports, including other meta-analyses and systematic reviews.</w:t>
      </w:r>
    </w:p>
    <w:p w14:paraId="13C82173" w14:textId="43B46CF7" w:rsidR="000325A3" w:rsidRDefault="00BA50A0" w:rsidP="00E86B1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604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0477">
        <w:rPr>
          <w:rFonts w:ascii="Times New Roman" w:hAnsi="Times New Roman" w:cs="Times New Roman"/>
          <w:sz w:val="24"/>
          <w:szCs w:val="24"/>
        </w:rPr>
        <w:t>eing underweight or overweight might not significantly increase the POAF risk.</w:t>
      </w:r>
    </w:p>
    <w:p w14:paraId="4E45950F" w14:textId="51731EBB" w:rsidR="000325A3" w:rsidRDefault="00BA50A0" w:rsidP="00E86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0477">
        <w:rPr>
          <w:rFonts w:ascii="Times New Roman" w:hAnsi="Times New Roman" w:cs="Times New Roman"/>
          <w:sz w:val="24"/>
          <w:szCs w:val="24"/>
        </w:rPr>
        <w:t>Abdominal obesity was associated with an increased risk of POAF</w:t>
      </w:r>
      <w:r w:rsidR="00660477">
        <w:rPr>
          <w:rFonts w:ascii="Times New Roman" w:hAnsi="Times New Roman" w:cs="Times New Roman"/>
          <w:sz w:val="24"/>
          <w:szCs w:val="24"/>
        </w:rPr>
        <w:t>.</w:t>
      </w:r>
    </w:p>
    <w:p w14:paraId="469637CC" w14:textId="5D47075C" w:rsidR="00BA50A0" w:rsidRDefault="00BA50A0" w:rsidP="00E86B12">
      <w:pPr>
        <w:spacing w:after="0" w:line="360" w:lineRule="auto"/>
        <w:jc w:val="both"/>
        <w:rPr>
          <w:rFonts w:ascii="Times New Roman" w:hAnsi="Times New Roman" w:cs="Times New Roman" w:hint="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  <w:lang w:val="en-US" w:eastAsia="zh-CN"/>
        </w:rPr>
        <w:t>3.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lang w:val="en-US" w:eastAsia="zh-CN"/>
        </w:rPr>
        <w:t>T</w:t>
      </w:r>
      <w:r>
        <w:rPr>
          <w:rFonts w:ascii="Times New Roman" w:hAnsi="Times New Roman" w:cs="Times New Roman"/>
          <w:sz w:val="24"/>
          <w:lang w:val="en-US" w:eastAsia="zh-CN"/>
        </w:rPr>
        <w:t>here is a linear positive association between body mass index and POAF</w:t>
      </w:r>
    </w:p>
    <w:p w14:paraId="7788E119" w14:textId="77777777" w:rsidR="004944D7" w:rsidRDefault="004944D7" w:rsidP="00411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EF52CB" w14:textId="77777777" w:rsidR="004944D7" w:rsidRDefault="004944D7" w:rsidP="00411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802D62" w14:textId="77777777" w:rsidR="00A51BA9" w:rsidRDefault="00A51BA9" w:rsidP="00411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8E118F" w14:textId="77777777" w:rsidR="00A51BA9" w:rsidRDefault="00A51BA9" w:rsidP="00411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BE7120" w14:textId="09DD0B74" w:rsidR="00E86B12" w:rsidRPr="0041139B" w:rsidRDefault="00E86B12" w:rsidP="004113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B12" w:rsidRPr="00411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CFBF" w14:textId="77777777" w:rsidR="00BC7E81" w:rsidRDefault="00BC7E81" w:rsidP="0041139B">
      <w:pPr>
        <w:spacing w:after="0" w:line="240" w:lineRule="auto"/>
      </w:pPr>
      <w:r>
        <w:separator/>
      </w:r>
    </w:p>
  </w:endnote>
  <w:endnote w:type="continuationSeparator" w:id="0">
    <w:p w14:paraId="2865B82A" w14:textId="77777777" w:rsidR="00BC7E81" w:rsidRDefault="00BC7E81" w:rsidP="004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SansGR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4E68" w14:textId="77777777" w:rsidR="00BC7E81" w:rsidRDefault="00BC7E81" w:rsidP="0041139B">
      <w:pPr>
        <w:spacing w:after="0" w:line="240" w:lineRule="auto"/>
      </w:pPr>
      <w:r>
        <w:separator/>
      </w:r>
    </w:p>
  </w:footnote>
  <w:footnote w:type="continuationSeparator" w:id="0">
    <w:p w14:paraId="4FDD6200" w14:textId="77777777" w:rsidR="00BC7E81" w:rsidRDefault="00BC7E81" w:rsidP="0041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Nzc1szSwMDU2t7BQ0lEKTi0uzszPAykwrAUACJGFF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0tdv2gzzepqevvdh50zpx2d0rvd02xrze&quot;&gt;我的EndNote库-Dupl-Dupl&lt;record-ids&gt;&lt;item&gt;1338&lt;/item&gt;&lt;item&gt;1342&lt;/item&gt;&lt;item&gt;1359&lt;/item&gt;&lt;item&gt;2201&lt;/item&gt;&lt;item&gt;2202&lt;/item&gt;&lt;/record-ids&gt;&lt;/item&gt;&lt;/Libraries&gt;"/>
  </w:docVars>
  <w:rsids>
    <w:rsidRoot w:val="00EB630C"/>
    <w:rsid w:val="000325A3"/>
    <w:rsid w:val="000343A5"/>
    <w:rsid w:val="00074BED"/>
    <w:rsid w:val="000752E4"/>
    <w:rsid w:val="000A3C31"/>
    <w:rsid w:val="00111557"/>
    <w:rsid w:val="001A2EC4"/>
    <w:rsid w:val="00224139"/>
    <w:rsid w:val="00252CBB"/>
    <w:rsid w:val="002E0DD6"/>
    <w:rsid w:val="0030129D"/>
    <w:rsid w:val="00382683"/>
    <w:rsid w:val="00395C47"/>
    <w:rsid w:val="003B4280"/>
    <w:rsid w:val="003E4230"/>
    <w:rsid w:val="0041139B"/>
    <w:rsid w:val="004944D7"/>
    <w:rsid w:val="004A616C"/>
    <w:rsid w:val="005B4D9F"/>
    <w:rsid w:val="00615BEA"/>
    <w:rsid w:val="00660477"/>
    <w:rsid w:val="00710336"/>
    <w:rsid w:val="00841064"/>
    <w:rsid w:val="00847D2D"/>
    <w:rsid w:val="008972AF"/>
    <w:rsid w:val="00924085"/>
    <w:rsid w:val="00A51BA9"/>
    <w:rsid w:val="00A76694"/>
    <w:rsid w:val="00AC6638"/>
    <w:rsid w:val="00B13453"/>
    <w:rsid w:val="00B6364E"/>
    <w:rsid w:val="00BA50A0"/>
    <w:rsid w:val="00BC7E81"/>
    <w:rsid w:val="00BD0CCD"/>
    <w:rsid w:val="00C922AA"/>
    <w:rsid w:val="00CA610D"/>
    <w:rsid w:val="00D16EE1"/>
    <w:rsid w:val="00DF794D"/>
    <w:rsid w:val="00E44570"/>
    <w:rsid w:val="00E72D04"/>
    <w:rsid w:val="00E86B12"/>
    <w:rsid w:val="00E96069"/>
    <w:rsid w:val="00EB630C"/>
    <w:rsid w:val="00ED43C4"/>
    <w:rsid w:val="00EF3EFE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973A"/>
  <w15:chartTrackingRefBased/>
  <w15:docId w15:val="{C474AEDA-F576-4FD7-ABA6-BC248C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A5"/>
    <w:pPr>
      <w:spacing w:after="200" w:line="276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39B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kern w:val="2"/>
      <w:sz w:val="20"/>
      <w:szCs w:val="20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411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39B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kern w:val="2"/>
      <w:sz w:val="20"/>
      <w:szCs w:val="20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41139B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4944D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0">
    <w:name w:val="EndNote Bibliography Title 字符"/>
    <w:basedOn w:val="a0"/>
    <w:link w:val="EndNoteBibliographyTitle"/>
    <w:rsid w:val="004944D7"/>
    <w:rPr>
      <w:rFonts w:ascii="Calibri" w:hAnsi="Calibri" w:cs="Calibri"/>
      <w:noProof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944D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0">
    <w:name w:val="EndNote Bibliography 字符"/>
    <w:basedOn w:val="a0"/>
    <w:link w:val="EndNoteBibliography"/>
    <w:rsid w:val="004944D7"/>
    <w:rPr>
      <w:rFonts w:ascii="Calibri" w:hAnsi="Calibri" w:cs="Calibri"/>
      <w:noProof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42</cp:revision>
  <dcterms:created xsi:type="dcterms:W3CDTF">2020-03-21T15:19:00Z</dcterms:created>
  <dcterms:modified xsi:type="dcterms:W3CDTF">2020-12-22T04:02:00Z</dcterms:modified>
</cp:coreProperties>
</file>