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8B94D" w14:textId="77777777" w:rsidR="003E6DDD" w:rsidRPr="003E6DDD" w:rsidRDefault="003935CF" w:rsidP="003E6DDD">
      <w:pPr>
        <w:pStyle w:val="Caption"/>
        <w:keepNext/>
        <w:spacing w:after="0"/>
        <w:rPr>
          <w:b/>
          <w:i w:val="0"/>
          <w:iCs w:val="0"/>
          <w:color w:val="auto"/>
          <w:sz w:val="24"/>
          <w:szCs w:val="20"/>
        </w:rPr>
      </w:pPr>
      <w:r w:rsidRPr="003E6DDD">
        <w:rPr>
          <w:b/>
          <w:i w:val="0"/>
          <w:iCs w:val="0"/>
          <w:color w:val="auto"/>
          <w:sz w:val="24"/>
          <w:szCs w:val="20"/>
        </w:rPr>
        <w:t>Table S</w:t>
      </w:r>
      <w:r w:rsidRPr="003E6DDD">
        <w:rPr>
          <w:b/>
          <w:i w:val="0"/>
          <w:iCs w:val="0"/>
          <w:color w:val="auto"/>
          <w:sz w:val="24"/>
          <w:szCs w:val="20"/>
        </w:rPr>
        <w:fldChar w:fldCharType="begin"/>
      </w:r>
      <w:r w:rsidRPr="003E6DDD">
        <w:rPr>
          <w:b/>
          <w:i w:val="0"/>
          <w:iCs w:val="0"/>
          <w:color w:val="auto"/>
          <w:sz w:val="24"/>
          <w:szCs w:val="20"/>
        </w:rPr>
        <w:instrText xml:space="preserve"> SEQ Table \* ARABIC </w:instrText>
      </w:r>
      <w:r w:rsidRPr="003E6DDD">
        <w:rPr>
          <w:b/>
          <w:i w:val="0"/>
          <w:iCs w:val="0"/>
          <w:color w:val="auto"/>
          <w:sz w:val="24"/>
          <w:szCs w:val="20"/>
        </w:rPr>
        <w:fldChar w:fldCharType="separate"/>
      </w:r>
      <w:r w:rsidR="00A00F05" w:rsidRPr="003E6DDD">
        <w:rPr>
          <w:b/>
          <w:i w:val="0"/>
          <w:iCs w:val="0"/>
          <w:noProof/>
          <w:color w:val="auto"/>
          <w:sz w:val="24"/>
          <w:szCs w:val="20"/>
        </w:rPr>
        <w:t>1</w:t>
      </w:r>
      <w:r w:rsidRPr="003E6DDD">
        <w:rPr>
          <w:b/>
          <w:i w:val="0"/>
          <w:iCs w:val="0"/>
          <w:color w:val="auto"/>
          <w:sz w:val="24"/>
          <w:szCs w:val="20"/>
        </w:rPr>
        <w:fldChar w:fldCharType="end"/>
      </w:r>
      <w:r w:rsidR="003E6DDD" w:rsidRPr="003E6DDD">
        <w:rPr>
          <w:b/>
          <w:i w:val="0"/>
          <w:iCs w:val="0"/>
          <w:color w:val="auto"/>
          <w:sz w:val="24"/>
          <w:szCs w:val="20"/>
        </w:rPr>
        <w:t>:</w:t>
      </w:r>
    </w:p>
    <w:p w14:paraId="54C0D185" w14:textId="63FBC885" w:rsidR="003935CF" w:rsidRDefault="003935CF" w:rsidP="003E6DDD">
      <w:pPr>
        <w:pStyle w:val="Caption"/>
        <w:keepNext/>
        <w:spacing w:after="0"/>
        <w:rPr>
          <w:b/>
          <w:i w:val="0"/>
          <w:iCs w:val="0"/>
          <w:color w:val="auto"/>
          <w:sz w:val="24"/>
          <w:szCs w:val="20"/>
        </w:rPr>
      </w:pPr>
      <w:r w:rsidRPr="003E6DDD">
        <w:rPr>
          <w:b/>
          <w:i w:val="0"/>
          <w:iCs w:val="0"/>
          <w:color w:val="auto"/>
          <w:sz w:val="24"/>
          <w:szCs w:val="20"/>
        </w:rPr>
        <w:t xml:space="preserve">CRPS diagnostic criteria. Adapted from (Harden, </w:t>
      </w:r>
      <w:proofErr w:type="spellStart"/>
      <w:r w:rsidRPr="003E6DDD">
        <w:rPr>
          <w:b/>
          <w:i w:val="0"/>
          <w:iCs w:val="0"/>
          <w:color w:val="auto"/>
          <w:sz w:val="24"/>
          <w:szCs w:val="20"/>
        </w:rPr>
        <w:t>Bruehl</w:t>
      </w:r>
      <w:proofErr w:type="spellEnd"/>
      <w:r w:rsidRPr="003E6DDD">
        <w:rPr>
          <w:b/>
          <w:i w:val="0"/>
          <w:iCs w:val="0"/>
          <w:color w:val="auto"/>
          <w:sz w:val="24"/>
          <w:szCs w:val="20"/>
        </w:rPr>
        <w:t>, Stanton-Hicks, &amp; Wilson, 2007)</w:t>
      </w:r>
    </w:p>
    <w:p w14:paraId="4D4883DC" w14:textId="77777777" w:rsidR="003E6DDD" w:rsidRPr="003E6DDD" w:rsidRDefault="003E6DDD" w:rsidP="003E6DDD">
      <w:bookmarkStart w:id="0" w:name="_GoBack"/>
      <w:bookmarkEnd w:id="0"/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9"/>
        <w:gridCol w:w="1778"/>
        <w:gridCol w:w="2634"/>
        <w:gridCol w:w="4145"/>
      </w:tblGrid>
      <w:tr w:rsidR="00507D5A" w14:paraId="194C3C43" w14:textId="77777777" w:rsidTr="00393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14:paraId="0432CBCA" w14:textId="77777777" w:rsidR="00507D5A" w:rsidRPr="003935CF" w:rsidRDefault="00507D5A">
            <w:pPr>
              <w:rPr>
                <w:b w:val="0"/>
              </w:rPr>
            </w:pPr>
            <w:r w:rsidRPr="003935CF">
              <w:rPr>
                <w:b w:val="0"/>
              </w:rPr>
              <w:t>1.</w:t>
            </w:r>
          </w:p>
        </w:tc>
        <w:tc>
          <w:tcPr>
            <w:tcW w:w="8557" w:type="dxa"/>
            <w:gridSpan w:val="3"/>
          </w:tcPr>
          <w:p w14:paraId="2BC0AA26" w14:textId="77777777" w:rsidR="00507D5A" w:rsidRPr="003935CF" w:rsidRDefault="00507D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935CF">
              <w:rPr>
                <w:b w:val="0"/>
              </w:rPr>
              <w:t>Continuing pain, which is disproportionate to any inciting event.</w:t>
            </w:r>
          </w:p>
        </w:tc>
      </w:tr>
      <w:tr w:rsidR="00507D5A" w14:paraId="607E6076" w14:textId="77777777" w:rsidTr="0039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  <w:vMerge w:val="restart"/>
          </w:tcPr>
          <w:p w14:paraId="1CB0A29F" w14:textId="77777777" w:rsidR="00507D5A" w:rsidRPr="003935CF" w:rsidRDefault="00507D5A">
            <w:pPr>
              <w:rPr>
                <w:b w:val="0"/>
              </w:rPr>
            </w:pPr>
            <w:r w:rsidRPr="003935CF">
              <w:rPr>
                <w:b w:val="0"/>
              </w:rPr>
              <w:t xml:space="preserve">2. </w:t>
            </w:r>
          </w:p>
        </w:tc>
        <w:tc>
          <w:tcPr>
            <w:tcW w:w="1778" w:type="dxa"/>
            <w:vMerge w:val="restart"/>
          </w:tcPr>
          <w:p w14:paraId="3F5B5DCB" w14:textId="77777777" w:rsidR="00507D5A" w:rsidRDefault="00507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Symptoms (at least 1 in 3 of the 4 categories)</w:t>
            </w:r>
          </w:p>
        </w:tc>
        <w:tc>
          <w:tcPr>
            <w:tcW w:w="2634" w:type="dxa"/>
          </w:tcPr>
          <w:p w14:paraId="2F29F8C8" w14:textId="77777777" w:rsidR="00507D5A" w:rsidRDefault="00507D5A" w:rsidP="00507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</w:t>
            </w:r>
            <w:r w:rsidR="003935CF">
              <w:t>NSORY</w:t>
            </w:r>
          </w:p>
        </w:tc>
        <w:tc>
          <w:tcPr>
            <w:tcW w:w="4145" w:type="dxa"/>
          </w:tcPr>
          <w:p w14:paraId="7839E7CB" w14:textId="77777777" w:rsidR="00507D5A" w:rsidRDefault="003935CF" w:rsidP="00393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  <w:r w:rsidR="00507D5A" w:rsidRPr="00507D5A">
              <w:t>yperesthesia and/or allodynia</w:t>
            </w:r>
            <w:r>
              <w:t>.</w:t>
            </w:r>
          </w:p>
        </w:tc>
      </w:tr>
      <w:tr w:rsidR="00507D5A" w14:paraId="1AE09BC2" w14:textId="77777777" w:rsidTr="003935CF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  <w:vMerge/>
          </w:tcPr>
          <w:p w14:paraId="6B4789AC" w14:textId="77777777" w:rsidR="00507D5A" w:rsidRPr="003935CF" w:rsidRDefault="00507D5A">
            <w:pPr>
              <w:rPr>
                <w:b w:val="0"/>
              </w:rPr>
            </w:pPr>
          </w:p>
        </w:tc>
        <w:tc>
          <w:tcPr>
            <w:tcW w:w="1778" w:type="dxa"/>
            <w:vMerge/>
          </w:tcPr>
          <w:p w14:paraId="32798086" w14:textId="77777777" w:rsidR="00507D5A" w:rsidRDefault="00507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4" w:type="dxa"/>
          </w:tcPr>
          <w:p w14:paraId="7A446407" w14:textId="77777777" w:rsidR="00507D5A" w:rsidRDefault="003935CF" w:rsidP="00507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VASOMOTOR</w:t>
            </w:r>
          </w:p>
        </w:tc>
        <w:tc>
          <w:tcPr>
            <w:tcW w:w="4145" w:type="dxa"/>
          </w:tcPr>
          <w:p w14:paraId="2CBE4818" w14:textId="77777777" w:rsidR="00507D5A" w:rsidRDefault="003935CF" w:rsidP="00393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Pr="00507D5A">
              <w:t>emperature asymmetry and/or skin colour changes and/or skin colour asymmetry</w:t>
            </w:r>
            <w:r>
              <w:t>.</w:t>
            </w:r>
          </w:p>
        </w:tc>
      </w:tr>
      <w:tr w:rsidR="00507D5A" w14:paraId="13623DE6" w14:textId="77777777" w:rsidTr="0039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  <w:vMerge/>
          </w:tcPr>
          <w:p w14:paraId="35C42F8E" w14:textId="77777777" w:rsidR="00507D5A" w:rsidRPr="003935CF" w:rsidRDefault="00507D5A">
            <w:pPr>
              <w:rPr>
                <w:b w:val="0"/>
              </w:rPr>
            </w:pPr>
          </w:p>
        </w:tc>
        <w:tc>
          <w:tcPr>
            <w:tcW w:w="1778" w:type="dxa"/>
            <w:vMerge/>
          </w:tcPr>
          <w:p w14:paraId="42611867" w14:textId="77777777" w:rsidR="00507D5A" w:rsidRDefault="00507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4" w:type="dxa"/>
          </w:tcPr>
          <w:p w14:paraId="21F1FBA4" w14:textId="77777777" w:rsidR="00507D5A" w:rsidRDefault="003935CF" w:rsidP="00507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SUDOMOTOR/OEDEMA</w:t>
            </w:r>
          </w:p>
        </w:tc>
        <w:tc>
          <w:tcPr>
            <w:tcW w:w="4145" w:type="dxa"/>
          </w:tcPr>
          <w:p w14:paraId="5B4F7C59" w14:textId="77777777" w:rsidR="00507D5A" w:rsidRDefault="003935CF" w:rsidP="00393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  <w:r w:rsidRPr="00507D5A">
              <w:t>edema and/or sweating changes and/or sweating asymmetry</w:t>
            </w:r>
            <w:r>
              <w:t>.</w:t>
            </w:r>
          </w:p>
        </w:tc>
      </w:tr>
      <w:tr w:rsidR="00507D5A" w14:paraId="0695FC97" w14:textId="77777777" w:rsidTr="003935CF">
        <w:trPr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  <w:vMerge/>
          </w:tcPr>
          <w:p w14:paraId="3AED52AF" w14:textId="77777777" w:rsidR="00507D5A" w:rsidRPr="003935CF" w:rsidRDefault="00507D5A">
            <w:pPr>
              <w:rPr>
                <w:b w:val="0"/>
              </w:rPr>
            </w:pPr>
          </w:p>
        </w:tc>
        <w:tc>
          <w:tcPr>
            <w:tcW w:w="1778" w:type="dxa"/>
            <w:vMerge/>
          </w:tcPr>
          <w:p w14:paraId="3D89CAE8" w14:textId="77777777" w:rsidR="00507D5A" w:rsidRDefault="00507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4" w:type="dxa"/>
          </w:tcPr>
          <w:p w14:paraId="6A39FD1F" w14:textId="77777777" w:rsidR="00507D5A" w:rsidRDefault="003935CF" w:rsidP="00507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MOTOR/TROPHIC</w:t>
            </w:r>
          </w:p>
        </w:tc>
        <w:tc>
          <w:tcPr>
            <w:tcW w:w="4145" w:type="dxa"/>
          </w:tcPr>
          <w:p w14:paraId="4DB07C1B" w14:textId="77777777" w:rsidR="00507D5A" w:rsidRDefault="003935CF" w:rsidP="00393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Pr="00507D5A">
              <w:t>ecreased range of motion and/or motor dysfunction (weakness, tremor, and dystonia) and/or trophic changes (hair, nail, and skin)</w:t>
            </w:r>
            <w:r>
              <w:t>.</w:t>
            </w:r>
          </w:p>
        </w:tc>
      </w:tr>
      <w:tr w:rsidR="003935CF" w14:paraId="42C8BC1A" w14:textId="77777777" w:rsidTr="0039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  <w:vMerge w:val="restart"/>
          </w:tcPr>
          <w:p w14:paraId="4307EC18" w14:textId="77777777" w:rsidR="003935CF" w:rsidRPr="003935CF" w:rsidRDefault="003935CF" w:rsidP="000C7BC7">
            <w:pPr>
              <w:rPr>
                <w:b w:val="0"/>
              </w:rPr>
            </w:pPr>
            <w:r w:rsidRPr="003935CF">
              <w:rPr>
                <w:b w:val="0"/>
              </w:rPr>
              <w:t>3.</w:t>
            </w:r>
          </w:p>
        </w:tc>
        <w:tc>
          <w:tcPr>
            <w:tcW w:w="1778" w:type="dxa"/>
            <w:vMerge w:val="restart"/>
          </w:tcPr>
          <w:p w14:paraId="21F93A40" w14:textId="77777777" w:rsidR="003935CF" w:rsidRDefault="003935CF" w:rsidP="000C7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Signs at the time of evaluation (at least 1 in 2 or more of the 4 categories)</w:t>
            </w:r>
          </w:p>
        </w:tc>
        <w:tc>
          <w:tcPr>
            <w:tcW w:w="2634" w:type="dxa"/>
          </w:tcPr>
          <w:p w14:paraId="713C6172" w14:textId="77777777" w:rsidR="003935CF" w:rsidRDefault="003935CF" w:rsidP="000C7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SENSORY</w:t>
            </w:r>
          </w:p>
        </w:tc>
        <w:tc>
          <w:tcPr>
            <w:tcW w:w="4145" w:type="dxa"/>
          </w:tcPr>
          <w:p w14:paraId="34733518" w14:textId="77777777" w:rsidR="003935CF" w:rsidRDefault="003935CF" w:rsidP="000C7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  <w:r w:rsidRPr="003935CF">
              <w:t>yperalgesia (to pinprick) and/or allodynia (to light touch and/or temperature sensation and/or deep somatic pressure and/or joint movement)</w:t>
            </w:r>
          </w:p>
        </w:tc>
      </w:tr>
      <w:tr w:rsidR="003935CF" w14:paraId="2CC2FFBA" w14:textId="77777777" w:rsidTr="003935CF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  <w:vMerge/>
          </w:tcPr>
          <w:p w14:paraId="29E4F7E1" w14:textId="77777777" w:rsidR="003935CF" w:rsidRPr="003935CF" w:rsidRDefault="003935CF" w:rsidP="000C7BC7">
            <w:pPr>
              <w:rPr>
                <w:b w:val="0"/>
              </w:rPr>
            </w:pPr>
          </w:p>
        </w:tc>
        <w:tc>
          <w:tcPr>
            <w:tcW w:w="1778" w:type="dxa"/>
            <w:vMerge/>
          </w:tcPr>
          <w:p w14:paraId="500642B0" w14:textId="77777777" w:rsidR="003935CF" w:rsidRDefault="003935CF" w:rsidP="000C7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4" w:type="dxa"/>
          </w:tcPr>
          <w:p w14:paraId="1B392C83" w14:textId="77777777" w:rsidR="003935CF" w:rsidRDefault="003935CF" w:rsidP="000C7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VASOMOTOR</w:t>
            </w:r>
          </w:p>
        </w:tc>
        <w:tc>
          <w:tcPr>
            <w:tcW w:w="4145" w:type="dxa"/>
          </w:tcPr>
          <w:p w14:paraId="7B6D5782" w14:textId="77777777" w:rsidR="003935CF" w:rsidRDefault="003935CF" w:rsidP="000C7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Pr="003935CF">
              <w:t>emperature asymmetry (&gt;1°C) and/or skin colour changes and/or asymmetry</w:t>
            </w:r>
          </w:p>
        </w:tc>
      </w:tr>
      <w:tr w:rsidR="003935CF" w14:paraId="0E2B5031" w14:textId="77777777" w:rsidTr="0039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  <w:vMerge/>
          </w:tcPr>
          <w:p w14:paraId="4FD952D1" w14:textId="77777777" w:rsidR="003935CF" w:rsidRPr="003935CF" w:rsidRDefault="003935CF" w:rsidP="003935CF">
            <w:pPr>
              <w:rPr>
                <w:b w:val="0"/>
              </w:rPr>
            </w:pPr>
          </w:p>
        </w:tc>
        <w:tc>
          <w:tcPr>
            <w:tcW w:w="1778" w:type="dxa"/>
            <w:vMerge/>
          </w:tcPr>
          <w:p w14:paraId="5F4B0A5E" w14:textId="77777777" w:rsidR="003935CF" w:rsidRDefault="003935CF" w:rsidP="00393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4" w:type="dxa"/>
          </w:tcPr>
          <w:p w14:paraId="5CD9AE4F" w14:textId="77777777" w:rsidR="003935CF" w:rsidRDefault="003935CF" w:rsidP="00393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SUDOMOTOR/OEDEMA</w:t>
            </w:r>
          </w:p>
        </w:tc>
        <w:tc>
          <w:tcPr>
            <w:tcW w:w="4145" w:type="dxa"/>
          </w:tcPr>
          <w:p w14:paraId="2600F7B3" w14:textId="77777777" w:rsidR="003935CF" w:rsidRDefault="003935CF" w:rsidP="00393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  <w:r w:rsidRPr="00507D5A">
              <w:t>edema and/or sweating changes and/or sweating asymmetry</w:t>
            </w:r>
            <w:r>
              <w:t>.</w:t>
            </w:r>
          </w:p>
        </w:tc>
      </w:tr>
      <w:tr w:rsidR="003935CF" w14:paraId="747B8F2A" w14:textId="77777777" w:rsidTr="003935CF">
        <w:trPr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  <w:vMerge/>
          </w:tcPr>
          <w:p w14:paraId="2EB02A30" w14:textId="77777777" w:rsidR="003935CF" w:rsidRPr="003935CF" w:rsidRDefault="003935CF" w:rsidP="003935CF">
            <w:pPr>
              <w:rPr>
                <w:b w:val="0"/>
              </w:rPr>
            </w:pPr>
          </w:p>
        </w:tc>
        <w:tc>
          <w:tcPr>
            <w:tcW w:w="1778" w:type="dxa"/>
            <w:vMerge/>
          </w:tcPr>
          <w:p w14:paraId="374F4ABB" w14:textId="77777777" w:rsidR="003935CF" w:rsidRDefault="003935CF" w:rsidP="00393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4" w:type="dxa"/>
          </w:tcPr>
          <w:p w14:paraId="77F2B2DC" w14:textId="77777777" w:rsidR="003935CF" w:rsidRDefault="003935CF" w:rsidP="00393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MOTOR/TROPHIC</w:t>
            </w:r>
          </w:p>
        </w:tc>
        <w:tc>
          <w:tcPr>
            <w:tcW w:w="4145" w:type="dxa"/>
          </w:tcPr>
          <w:p w14:paraId="34C49457" w14:textId="77777777" w:rsidR="003935CF" w:rsidRDefault="003935CF" w:rsidP="00393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Pr="00507D5A">
              <w:t>ecreased range of motion and/or motor dysfunction (weakness, tremor, and dystonia) and/or trophic changes (hair, nail, and skin)</w:t>
            </w:r>
            <w:r>
              <w:t>.</w:t>
            </w:r>
          </w:p>
        </w:tc>
      </w:tr>
      <w:tr w:rsidR="003935CF" w14:paraId="65CECEDF" w14:textId="77777777" w:rsidTr="0039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14:paraId="43303BFD" w14:textId="77777777" w:rsidR="003935CF" w:rsidRPr="003935CF" w:rsidRDefault="003935CF" w:rsidP="003935CF">
            <w:pPr>
              <w:rPr>
                <w:b w:val="0"/>
              </w:rPr>
            </w:pPr>
            <w:r w:rsidRPr="003935CF">
              <w:rPr>
                <w:b w:val="0"/>
              </w:rPr>
              <w:t>4.</w:t>
            </w:r>
          </w:p>
        </w:tc>
        <w:tc>
          <w:tcPr>
            <w:tcW w:w="8557" w:type="dxa"/>
            <w:gridSpan w:val="3"/>
          </w:tcPr>
          <w:p w14:paraId="2C7A2AF5" w14:textId="77777777" w:rsidR="003935CF" w:rsidRDefault="003935CF" w:rsidP="00393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35CF">
              <w:t>There is no other diagnosis that better explains the signs and symptoms</w:t>
            </w:r>
          </w:p>
        </w:tc>
      </w:tr>
    </w:tbl>
    <w:p w14:paraId="49E320FF" w14:textId="77777777" w:rsidR="003935CF" w:rsidRDefault="003935CF"/>
    <w:p w14:paraId="0B800901" w14:textId="123AFB09" w:rsidR="00AF0864" w:rsidRDefault="004E2DDA">
      <w:r w:rsidRPr="004E2DDA">
        <w:t xml:space="preserve"> </w:t>
      </w:r>
    </w:p>
    <w:p w14:paraId="7BBD3D8A" w14:textId="25EEDCF5" w:rsidR="00A75C76" w:rsidRDefault="00A75C76"/>
    <w:p w14:paraId="579F665D" w14:textId="1926E2F1" w:rsidR="00A75C76" w:rsidRDefault="00A75C76"/>
    <w:p w14:paraId="03DCF346" w14:textId="4E6D6EFD" w:rsidR="00A75C76" w:rsidRDefault="00A75C76"/>
    <w:p w14:paraId="5747C057" w14:textId="76AAC10A" w:rsidR="00A75C76" w:rsidRDefault="00A75C76"/>
    <w:p w14:paraId="0FBC8B01" w14:textId="4F2D6E45" w:rsidR="00A75C76" w:rsidRDefault="00A75C76"/>
    <w:p w14:paraId="1CEC1CCB" w14:textId="2919556A" w:rsidR="00A75C76" w:rsidRDefault="00A75C76"/>
    <w:p w14:paraId="4BEE89CA" w14:textId="7689890C" w:rsidR="00A75C76" w:rsidRDefault="00A75C76"/>
    <w:p w14:paraId="155B90BE" w14:textId="77777777" w:rsidR="00A75C76" w:rsidRDefault="00A75C76"/>
    <w:p w14:paraId="52F5D74A" w14:textId="3C51116B" w:rsidR="00A75C76" w:rsidRDefault="00A75C76"/>
    <w:p w14:paraId="0D16000E" w14:textId="200CC5D2" w:rsidR="00A75C76" w:rsidRDefault="00A75C76"/>
    <w:sectPr w:rsidR="00A75C76" w:rsidSect="009C4AF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33FF4"/>
    <w:multiLevelType w:val="hybridMultilevel"/>
    <w:tmpl w:val="685E7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tdp92rspwxpgeapzep55e6ret2psvsvsxv&quot;&gt;test&lt;record-ids&gt;&lt;item&gt;3457&lt;/item&gt;&lt;/record-ids&gt;&lt;/item&gt;&lt;/Libraries&gt;"/>
  </w:docVars>
  <w:rsids>
    <w:rsidRoot w:val="00507D5A"/>
    <w:rsid w:val="0000471F"/>
    <w:rsid w:val="00007E8C"/>
    <w:rsid w:val="00024FB9"/>
    <w:rsid w:val="0003139C"/>
    <w:rsid w:val="00085405"/>
    <w:rsid w:val="000A515A"/>
    <w:rsid w:val="000B50CF"/>
    <w:rsid w:val="000C2D4C"/>
    <w:rsid w:val="000D7D97"/>
    <w:rsid w:val="000E44AE"/>
    <w:rsid w:val="000E4E6C"/>
    <w:rsid w:val="000F43A4"/>
    <w:rsid w:val="00110AF3"/>
    <w:rsid w:val="00117509"/>
    <w:rsid w:val="001428CB"/>
    <w:rsid w:val="0018514E"/>
    <w:rsid w:val="001E5E31"/>
    <w:rsid w:val="0020393C"/>
    <w:rsid w:val="002234F4"/>
    <w:rsid w:val="0023103B"/>
    <w:rsid w:val="00252F27"/>
    <w:rsid w:val="00264DB4"/>
    <w:rsid w:val="002A246A"/>
    <w:rsid w:val="002B6BBB"/>
    <w:rsid w:val="002F1662"/>
    <w:rsid w:val="00306E29"/>
    <w:rsid w:val="00324C57"/>
    <w:rsid w:val="00387A96"/>
    <w:rsid w:val="003935CF"/>
    <w:rsid w:val="003E6DDD"/>
    <w:rsid w:val="003F1CB1"/>
    <w:rsid w:val="003F66F2"/>
    <w:rsid w:val="0040628F"/>
    <w:rsid w:val="00434461"/>
    <w:rsid w:val="00483BC8"/>
    <w:rsid w:val="00493316"/>
    <w:rsid w:val="004A47AE"/>
    <w:rsid w:val="004A6441"/>
    <w:rsid w:val="004C6865"/>
    <w:rsid w:val="004C7538"/>
    <w:rsid w:val="004E2DDA"/>
    <w:rsid w:val="00507D5A"/>
    <w:rsid w:val="00520A11"/>
    <w:rsid w:val="00525FB3"/>
    <w:rsid w:val="00540E27"/>
    <w:rsid w:val="00574831"/>
    <w:rsid w:val="005B0B13"/>
    <w:rsid w:val="005D24C6"/>
    <w:rsid w:val="005F46D4"/>
    <w:rsid w:val="0064591D"/>
    <w:rsid w:val="00691F3D"/>
    <w:rsid w:val="006936BE"/>
    <w:rsid w:val="006A6729"/>
    <w:rsid w:val="006C1381"/>
    <w:rsid w:val="006F41A6"/>
    <w:rsid w:val="00702D19"/>
    <w:rsid w:val="00704B6C"/>
    <w:rsid w:val="0070780B"/>
    <w:rsid w:val="007159C2"/>
    <w:rsid w:val="007416FA"/>
    <w:rsid w:val="007A0D6F"/>
    <w:rsid w:val="007B044B"/>
    <w:rsid w:val="007B0516"/>
    <w:rsid w:val="007B41FF"/>
    <w:rsid w:val="008041D1"/>
    <w:rsid w:val="008066B9"/>
    <w:rsid w:val="008554EB"/>
    <w:rsid w:val="008648E4"/>
    <w:rsid w:val="008A3793"/>
    <w:rsid w:val="008B0898"/>
    <w:rsid w:val="009547FB"/>
    <w:rsid w:val="00960EC3"/>
    <w:rsid w:val="00984B66"/>
    <w:rsid w:val="009B0355"/>
    <w:rsid w:val="009B3670"/>
    <w:rsid w:val="009C192A"/>
    <w:rsid w:val="009C27FD"/>
    <w:rsid w:val="009C4AF4"/>
    <w:rsid w:val="009E774C"/>
    <w:rsid w:val="00A00F05"/>
    <w:rsid w:val="00A43B34"/>
    <w:rsid w:val="00A57B1A"/>
    <w:rsid w:val="00A62BC4"/>
    <w:rsid w:val="00A75C76"/>
    <w:rsid w:val="00A773CD"/>
    <w:rsid w:val="00A82D9B"/>
    <w:rsid w:val="00A85C6A"/>
    <w:rsid w:val="00AC7F8A"/>
    <w:rsid w:val="00AF0864"/>
    <w:rsid w:val="00B024D2"/>
    <w:rsid w:val="00B11DF2"/>
    <w:rsid w:val="00B228A4"/>
    <w:rsid w:val="00B451E6"/>
    <w:rsid w:val="00B60847"/>
    <w:rsid w:val="00B62B69"/>
    <w:rsid w:val="00B7305F"/>
    <w:rsid w:val="00BC2D50"/>
    <w:rsid w:val="00BD1962"/>
    <w:rsid w:val="00BD3332"/>
    <w:rsid w:val="00BE45EE"/>
    <w:rsid w:val="00BF740C"/>
    <w:rsid w:val="00C1172E"/>
    <w:rsid w:val="00C333D0"/>
    <w:rsid w:val="00C4393E"/>
    <w:rsid w:val="00C47A09"/>
    <w:rsid w:val="00C8441F"/>
    <w:rsid w:val="00CB05AA"/>
    <w:rsid w:val="00CC119D"/>
    <w:rsid w:val="00D407F4"/>
    <w:rsid w:val="00D62207"/>
    <w:rsid w:val="00D62EA7"/>
    <w:rsid w:val="00D64037"/>
    <w:rsid w:val="00D87A0C"/>
    <w:rsid w:val="00D91C54"/>
    <w:rsid w:val="00DD671E"/>
    <w:rsid w:val="00E012B9"/>
    <w:rsid w:val="00E157C1"/>
    <w:rsid w:val="00E756A1"/>
    <w:rsid w:val="00E94209"/>
    <w:rsid w:val="00EB58E0"/>
    <w:rsid w:val="00EC384A"/>
    <w:rsid w:val="00F21294"/>
    <w:rsid w:val="00F40772"/>
    <w:rsid w:val="00F50344"/>
    <w:rsid w:val="00F659E4"/>
    <w:rsid w:val="00F80A53"/>
    <w:rsid w:val="00FD22B5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90C5"/>
  <w15:chartTrackingRefBased/>
  <w15:docId w15:val="{79D780CA-0B8D-4A15-B4C6-0DEA4D42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D5A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3935C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935C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935CF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935CF"/>
    <w:rPr>
      <w:rFonts w:ascii="Calibri" w:hAnsi="Calibri" w:cs="Calibri"/>
      <w:noProof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3935C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PlainTable2">
    <w:name w:val="Plain Table 2"/>
    <w:basedOn w:val="TableNormal"/>
    <w:uiPriority w:val="42"/>
    <w:rsid w:val="003935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B451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B451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B451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05F746EBE814B85D872E923FB005C" ma:contentTypeVersion="11" ma:contentTypeDescription="Create a new document." ma:contentTypeScope="" ma:versionID="bce16306901e601b776d1a7369e91cca">
  <xsd:schema xmlns:xsd="http://www.w3.org/2001/XMLSchema" xmlns:xs="http://www.w3.org/2001/XMLSchema" xmlns:p="http://schemas.microsoft.com/office/2006/metadata/properties" xmlns:ns3="5c4adb2d-1bcf-45e2-99a3-d93500e4d3dd" xmlns:ns4="d14b1d3f-9038-4bad-82dc-f4f288d0ccb1" targetNamespace="http://schemas.microsoft.com/office/2006/metadata/properties" ma:root="true" ma:fieldsID="2bb855bb8f0aa731743fabd15eec31e9" ns3:_="" ns4:_="">
    <xsd:import namespace="5c4adb2d-1bcf-45e2-99a3-d93500e4d3dd"/>
    <xsd:import namespace="d14b1d3f-9038-4bad-82dc-f4f288d0cc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adb2d-1bcf-45e2-99a3-d93500e4d3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b1d3f-9038-4bad-82dc-f4f288d0c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AA653-42A1-40A2-9907-B6486345A2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4EA310-41E7-4E89-9EC0-512CDCAD07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572564-7C40-4F1E-8779-44A3A2967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adb2d-1bcf-45e2-99a3-d93500e4d3dd"/>
    <ds:schemaRef ds:uri="d14b1d3f-9038-4bad-82dc-f4f288d0c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8E2741-2A11-4416-9C29-5DE4C484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Bellan</dc:creator>
  <cp:keywords/>
  <dc:description/>
  <cp:lastModifiedBy>Valeria Bellan</cp:lastModifiedBy>
  <cp:revision>3</cp:revision>
  <dcterms:created xsi:type="dcterms:W3CDTF">2020-11-20T05:09:00Z</dcterms:created>
  <dcterms:modified xsi:type="dcterms:W3CDTF">2020-11-20T05:10:00Z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0x01010096F05F746EBE814B85D872E923FB005C</vt:lpwstr>
  </property>
</Properties>
</file>