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655A" w14:textId="4314AFDB" w:rsidR="009E1D58" w:rsidRPr="002C1344" w:rsidRDefault="009E1D58" w:rsidP="00811173">
      <w:pPr>
        <w:jc w:val="center"/>
        <w:rPr>
          <w:rFonts w:ascii="Times" w:eastAsia="Arial" w:hAnsi="Times" w:cs="Arial"/>
          <w:b/>
          <w:bCs/>
          <w:sz w:val="24"/>
          <w:lang w:val="en-US"/>
        </w:rPr>
      </w:pPr>
      <w:r w:rsidRPr="002C1344">
        <w:rPr>
          <w:rFonts w:ascii="Times" w:eastAsia="Arial" w:hAnsi="Times" w:cs="Arial"/>
          <w:b/>
          <w:bCs/>
          <w:sz w:val="24"/>
          <w:lang w:val="en-US"/>
        </w:rPr>
        <w:t>Substitution rate estimated for demographic analysis.</w:t>
      </w:r>
    </w:p>
    <w:p w14:paraId="0BAB32B6" w14:textId="77777777" w:rsidR="009E1D58" w:rsidRPr="002C1344" w:rsidRDefault="009E1D58" w:rsidP="009E1D58">
      <w:pPr>
        <w:rPr>
          <w:rFonts w:ascii="Times" w:eastAsia="Arial" w:hAnsi="Times" w:cs="Arial"/>
          <w:b/>
          <w:bCs/>
          <w:sz w:val="24"/>
          <w:lang w:val="en-US"/>
        </w:rPr>
      </w:pPr>
    </w:p>
    <w:p w14:paraId="18EBEA33" w14:textId="11458A05" w:rsidR="005445E4" w:rsidRDefault="00BFD70F" w:rsidP="2A3E0E53">
      <w:pPr>
        <w:rPr>
          <w:rFonts w:ascii="Times" w:eastAsia="Arial" w:hAnsi="Times" w:cs="Arial"/>
          <w:sz w:val="24"/>
          <w:szCs w:val="24"/>
          <w:lang w:val="en-US"/>
        </w:rPr>
      </w:pP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The substitution rate for the demographic analysis of </w:t>
      </w:r>
      <w:proofErr w:type="spellStart"/>
      <w:r w:rsidRPr="7777FA7F">
        <w:rPr>
          <w:rFonts w:ascii="Times" w:eastAsia="Arial" w:hAnsi="Times" w:cs="Arial"/>
          <w:i/>
          <w:iCs/>
          <w:sz w:val="24"/>
          <w:szCs w:val="24"/>
          <w:lang w:val="en-US"/>
        </w:rPr>
        <w:t>Orestias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was estimated using the phylogenetic relationships and divergence times found for D-loop sequences. </w:t>
      </w:r>
      <w:r w:rsidR="3D6B1AAE" w:rsidRPr="7777FA7F">
        <w:rPr>
          <w:rFonts w:ascii="Times" w:eastAsia="Arial" w:hAnsi="Times" w:cs="Arial"/>
          <w:sz w:val="24"/>
          <w:szCs w:val="24"/>
          <w:lang w:val="en-US"/>
        </w:rPr>
        <w:t xml:space="preserve">We used a total of </w:t>
      </w:r>
      <w:r w:rsidR="68FA4FAC" w:rsidRPr="7777FA7F">
        <w:rPr>
          <w:rFonts w:ascii="Times" w:eastAsia="Arial" w:hAnsi="Times" w:cs="Arial"/>
          <w:sz w:val="24"/>
          <w:szCs w:val="24"/>
          <w:lang w:val="en-US"/>
        </w:rPr>
        <w:t xml:space="preserve">254 sequences where </w:t>
      </w:r>
      <w:r w:rsidR="6ADBDE04" w:rsidRPr="7777FA7F">
        <w:rPr>
          <w:rFonts w:ascii="Times" w:eastAsia="Arial" w:hAnsi="Times" w:cs="Arial"/>
          <w:sz w:val="24"/>
          <w:szCs w:val="24"/>
          <w:lang w:val="en-US"/>
        </w:rPr>
        <w:t>61</w:t>
      </w:r>
      <w:r w:rsidR="3D6B1AAE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462ACF47" w:rsidRPr="7777FA7F">
        <w:rPr>
          <w:rFonts w:ascii="Times" w:eastAsia="Arial" w:hAnsi="Times" w:cs="Arial"/>
          <w:sz w:val="24"/>
          <w:szCs w:val="24"/>
          <w:lang w:val="en-US"/>
        </w:rPr>
        <w:t>was</w:t>
      </w:r>
      <w:r w:rsidR="68FA4FAC" w:rsidRPr="7777FA7F">
        <w:rPr>
          <w:rFonts w:ascii="Times" w:eastAsia="Arial" w:hAnsi="Times" w:cs="Arial"/>
          <w:sz w:val="24"/>
          <w:szCs w:val="24"/>
          <w:lang w:val="en-US"/>
        </w:rPr>
        <w:t xml:space="preserve"> from</w:t>
      </w:r>
      <w:r w:rsidR="3D6B1AAE" w:rsidRPr="7777FA7F">
        <w:rPr>
          <w:rFonts w:ascii="Times" w:eastAsia="Arial" w:hAnsi="Times" w:cs="Arial"/>
          <w:sz w:val="24"/>
          <w:szCs w:val="24"/>
          <w:lang w:val="en-US"/>
        </w:rPr>
        <w:t xml:space="preserve"> of</w:t>
      </w:r>
      <w:r w:rsidR="2CC544B8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proofErr w:type="spellStart"/>
      <w:r w:rsidR="2CC544B8" w:rsidRPr="7777FA7F">
        <w:rPr>
          <w:rFonts w:ascii="Times" w:eastAsia="Arial" w:hAnsi="Times" w:cs="Arial"/>
          <w:sz w:val="24"/>
          <w:szCs w:val="24"/>
          <w:lang w:val="en-US"/>
        </w:rPr>
        <w:t>chilean</w:t>
      </w:r>
      <w:proofErr w:type="spellEnd"/>
      <w:r w:rsidR="3D6B1AAE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proofErr w:type="spellStart"/>
      <w:r w:rsidR="3D6B1AAE" w:rsidRPr="7777FA7F">
        <w:rPr>
          <w:rFonts w:ascii="Times" w:eastAsia="Arial" w:hAnsi="Times" w:cs="Arial"/>
          <w:i/>
          <w:iCs/>
          <w:sz w:val="24"/>
          <w:szCs w:val="24"/>
          <w:lang w:val="en-US"/>
        </w:rPr>
        <w:t>Orestias</w:t>
      </w:r>
      <w:proofErr w:type="spellEnd"/>
      <w:r w:rsidR="3D6B1AAE" w:rsidRPr="7777FA7F">
        <w:rPr>
          <w:rFonts w:ascii="Times" w:eastAsia="Arial" w:hAnsi="Times" w:cs="Arial"/>
          <w:sz w:val="24"/>
          <w:szCs w:val="24"/>
          <w:lang w:val="en-US"/>
        </w:rPr>
        <w:t xml:space="preserve"> phylogeny </w:t>
      </w:r>
      <w:r w:rsidR="68FA4FAC" w:rsidRPr="7777FA7F">
        <w:rPr>
          <w:rFonts w:ascii="Times" w:eastAsia="Arial" w:hAnsi="Times" w:cs="Arial"/>
          <w:sz w:val="24"/>
          <w:szCs w:val="24"/>
          <w:lang w:val="en-US"/>
        </w:rPr>
        <w:t>on</w:t>
      </w:r>
      <w:r w:rsidR="3D6B1AAE" w:rsidRPr="7777FA7F">
        <w:rPr>
          <w:rFonts w:ascii="Times" w:eastAsia="Arial" w:hAnsi="Times" w:cs="Arial"/>
          <w:sz w:val="24"/>
          <w:szCs w:val="24"/>
          <w:lang w:val="en-US"/>
        </w:rPr>
        <w:t xml:space="preserve"> Vila et al</w:t>
      </w:r>
      <w:r w:rsidR="0B42E89E" w:rsidRPr="7777FA7F">
        <w:rPr>
          <w:rFonts w:ascii="Times" w:eastAsia="Arial" w:hAnsi="Times" w:cs="Arial"/>
          <w:sz w:val="24"/>
          <w:szCs w:val="24"/>
          <w:lang w:val="en-US"/>
        </w:rPr>
        <w:t>.</w:t>
      </w:r>
      <w:r w:rsidR="3D6B1AAE" w:rsidRPr="7777FA7F">
        <w:rPr>
          <w:rFonts w:ascii="Times" w:eastAsia="Arial" w:hAnsi="Times" w:cs="Arial"/>
          <w:sz w:val="24"/>
          <w:szCs w:val="24"/>
          <w:lang w:val="en-US"/>
        </w:rPr>
        <w:t xml:space="preserve"> (2013) with GenBank accession numbers JX134506.1- JX134566.1 and 117 from Guerrero et al</w:t>
      </w:r>
      <w:r w:rsidR="0B42E89E" w:rsidRPr="7777FA7F">
        <w:rPr>
          <w:rFonts w:ascii="Times" w:eastAsia="Arial" w:hAnsi="Times" w:cs="Arial"/>
          <w:sz w:val="24"/>
          <w:szCs w:val="24"/>
          <w:lang w:val="en-US"/>
        </w:rPr>
        <w:t>.</w:t>
      </w:r>
      <w:r w:rsidR="3D6B1AAE" w:rsidRPr="7777FA7F">
        <w:rPr>
          <w:rFonts w:ascii="Times" w:eastAsia="Arial" w:hAnsi="Times" w:cs="Arial"/>
          <w:sz w:val="24"/>
          <w:szCs w:val="24"/>
          <w:lang w:val="en-US"/>
        </w:rPr>
        <w:t xml:space="preserve"> (2017) with the GenBank accession numbers KX498242.1- KX498358.1</w:t>
      </w:r>
      <w:r w:rsidR="68FA4FAC" w:rsidRPr="7777FA7F">
        <w:rPr>
          <w:rFonts w:ascii="Times" w:eastAsia="Arial" w:hAnsi="Times" w:cs="Arial"/>
          <w:sz w:val="24"/>
          <w:szCs w:val="24"/>
          <w:lang w:val="en-US"/>
        </w:rPr>
        <w:t xml:space="preserve">. </w:t>
      </w:r>
      <w:r w:rsidR="3F4068D2" w:rsidRPr="7777FA7F">
        <w:rPr>
          <w:rFonts w:ascii="Times" w:eastAsia="Arial" w:hAnsi="Times" w:cs="Arial"/>
          <w:sz w:val="24"/>
          <w:szCs w:val="24"/>
          <w:lang w:val="en-US"/>
        </w:rPr>
        <w:t>We</w:t>
      </w:r>
      <w:r w:rsidR="68FA4FAC" w:rsidRPr="7777FA7F">
        <w:rPr>
          <w:rFonts w:ascii="Times" w:eastAsia="Arial" w:hAnsi="Times" w:cs="Arial"/>
          <w:sz w:val="24"/>
          <w:szCs w:val="24"/>
          <w:lang w:val="en-US"/>
        </w:rPr>
        <w:t xml:space="preserve"> added </w:t>
      </w:r>
      <w:r w:rsidR="3D6B1AAE" w:rsidRPr="7777FA7F">
        <w:rPr>
          <w:rFonts w:ascii="Times" w:eastAsia="Arial" w:hAnsi="Times" w:cs="Arial"/>
          <w:sz w:val="24"/>
          <w:szCs w:val="24"/>
          <w:lang w:val="en-US"/>
        </w:rPr>
        <w:t>76 new sequences</w:t>
      </w:r>
      <w:r w:rsidR="68FA4FAC" w:rsidRPr="7777FA7F">
        <w:rPr>
          <w:rFonts w:ascii="Times" w:eastAsia="Arial" w:hAnsi="Times" w:cs="Arial"/>
          <w:sz w:val="24"/>
          <w:szCs w:val="24"/>
          <w:lang w:val="en-US"/>
        </w:rPr>
        <w:t xml:space="preserve"> from this work</w:t>
      </w:r>
      <w:r w:rsidR="3D6B1AAE" w:rsidRPr="7777FA7F">
        <w:rPr>
          <w:rFonts w:ascii="Times" w:eastAsia="Arial" w:hAnsi="Times" w:cs="Arial"/>
          <w:sz w:val="24"/>
          <w:szCs w:val="24"/>
          <w:lang w:val="en-US"/>
        </w:rPr>
        <w:t>.</w:t>
      </w:r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 As was performed on Vila et al</w:t>
      </w:r>
      <w:r w:rsidR="0B42E89E" w:rsidRPr="7777FA7F">
        <w:rPr>
          <w:rFonts w:ascii="Times" w:eastAsia="Arial" w:hAnsi="Times" w:cs="Arial"/>
          <w:sz w:val="24"/>
          <w:szCs w:val="24"/>
          <w:lang w:val="en-US"/>
        </w:rPr>
        <w:t>.</w:t>
      </w:r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 2013, </w:t>
      </w:r>
      <w:proofErr w:type="spellStart"/>
      <w:r w:rsidR="4F63015C" w:rsidRPr="7777FA7F">
        <w:rPr>
          <w:rFonts w:ascii="Times" w:eastAsia="Arial" w:hAnsi="Times" w:cs="Arial"/>
          <w:i/>
          <w:iCs/>
          <w:sz w:val="24"/>
          <w:szCs w:val="24"/>
          <w:lang w:val="en-US"/>
        </w:rPr>
        <w:t>Orestias</w:t>
      </w:r>
      <w:proofErr w:type="spellEnd"/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proofErr w:type="spellStart"/>
      <w:r w:rsidR="4F63015C" w:rsidRPr="7777FA7F">
        <w:rPr>
          <w:rFonts w:ascii="Times" w:eastAsia="Arial" w:hAnsi="Times" w:cs="Arial"/>
          <w:i/>
          <w:iCs/>
          <w:sz w:val="24"/>
          <w:szCs w:val="24"/>
          <w:lang w:val="en-US"/>
        </w:rPr>
        <w:t>puni</w:t>
      </w:r>
      <w:proofErr w:type="spellEnd"/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 sequences available on their dataset were used as outgroup. Phylogenetic relationships and divergence times were determined by BEAST software v. 1.8.4</w:t>
      </w:r>
      <w:r w:rsidR="45667BDD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(Drummond, </w:t>
      </w:r>
      <w:proofErr w:type="spellStart"/>
      <w:r w:rsidR="4F63015C" w:rsidRPr="7777FA7F">
        <w:rPr>
          <w:rFonts w:ascii="Times" w:eastAsia="Arial" w:hAnsi="Times" w:cs="Arial"/>
          <w:sz w:val="24"/>
          <w:szCs w:val="24"/>
          <w:lang w:val="en-US"/>
        </w:rPr>
        <w:t>Suchard</w:t>
      </w:r>
      <w:proofErr w:type="spellEnd"/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, </w:t>
      </w:r>
      <w:proofErr w:type="spellStart"/>
      <w:r w:rsidR="4F63015C" w:rsidRPr="7777FA7F">
        <w:rPr>
          <w:rFonts w:ascii="Times" w:eastAsia="Arial" w:hAnsi="Times" w:cs="Arial"/>
          <w:sz w:val="24"/>
          <w:szCs w:val="24"/>
          <w:lang w:val="en-US"/>
        </w:rPr>
        <w:t>Xie</w:t>
      </w:r>
      <w:proofErr w:type="spellEnd"/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 &amp; </w:t>
      </w:r>
      <w:proofErr w:type="spellStart"/>
      <w:r w:rsidR="4F63015C" w:rsidRPr="7777FA7F">
        <w:rPr>
          <w:rFonts w:ascii="Times" w:eastAsia="Arial" w:hAnsi="Times" w:cs="Arial"/>
          <w:sz w:val="24"/>
          <w:szCs w:val="24"/>
          <w:lang w:val="en-US"/>
        </w:rPr>
        <w:t>Rambaut</w:t>
      </w:r>
      <w:proofErr w:type="spellEnd"/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, 2012). A Bayesian framework which allowed for variable divergence time estimations </w:t>
      </w:r>
      <w:r w:rsidR="45667BDD" w:rsidRPr="7777FA7F">
        <w:rPr>
          <w:rFonts w:ascii="Times" w:eastAsia="Arial" w:hAnsi="Times" w:cs="Arial"/>
          <w:sz w:val="24"/>
          <w:szCs w:val="24"/>
          <w:lang w:val="en-US"/>
        </w:rPr>
        <w:t>among</w:t>
      </w:r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 lineages was used</w:t>
      </w:r>
      <w:r w:rsidR="00C9740B">
        <w:rPr>
          <w:rFonts w:ascii="Times" w:eastAsia="Arial" w:hAnsi="Times" w:cs="Arial"/>
          <w:sz w:val="24"/>
          <w:szCs w:val="24"/>
          <w:lang w:val="en-US"/>
        </w:rPr>
        <w:t xml:space="preserve"> a</w:t>
      </w:r>
      <w:r w:rsidR="45667BDD" w:rsidRPr="7777FA7F">
        <w:rPr>
          <w:rFonts w:ascii="Times" w:eastAsia="Arial" w:hAnsi="Times" w:cs="Arial"/>
          <w:sz w:val="24"/>
          <w:szCs w:val="24"/>
          <w:lang w:val="en-US"/>
        </w:rPr>
        <w:t xml:space="preserve">nd </w:t>
      </w:r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an uncorrelated relaxed clock with a lognormal distribution </w:t>
      </w:r>
      <w:r w:rsidR="47B7E97E" w:rsidRPr="7777FA7F">
        <w:rPr>
          <w:rFonts w:ascii="Times" w:eastAsia="Arial" w:hAnsi="Times" w:cs="Arial"/>
          <w:sz w:val="24"/>
          <w:szCs w:val="24"/>
          <w:lang w:val="en-US"/>
        </w:rPr>
        <w:t xml:space="preserve">model </w:t>
      </w:r>
      <w:r w:rsidR="4F63015C" w:rsidRPr="7777FA7F">
        <w:rPr>
          <w:rFonts w:ascii="Times" w:eastAsia="Arial" w:hAnsi="Times" w:cs="Arial"/>
          <w:sz w:val="24"/>
          <w:szCs w:val="24"/>
          <w:lang w:val="en-US"/>
        </w:rPr>
        <w:t>was used as prior</w:t>
      </w:r>
      <w:r w:rsidR="45667BDD" w:rsidRPr="7777FA7F">
        <w:rPr>
          <w:rFonts w:ascii="Times" w:eastAsia="Arial" w:hAnsi="Times" w:cs="Arial"/>
          <w:sz w:val="24"/>
          <w:szCs w:val="24"/>
          <w:lang w:val="en-US"/>
        </w:rPr>
        <w:t xml:space="preserve"> based on the relevance of evolutionary rates</w:t>
      </w:r>
      <w:r w:rsidR="4F63015C" w:rsidRPr="7777FA7F">
        <w:rPr>
          <w:rFonts w:ascii="Times" w:eastAsia="Arial" w:hAnsi="Times" w:cs="Arial"/>
          <w:sz w:val="24"/>
          <w:szCs w:val="24"/>
          <w:lang w:val="en-US"/>
        </w:rPr>
        <w:t xml:space="preserve">. </w:t>
      </w:r>
      <w:r w:rsidR="45667BDD" w:rsidRPr="7777FA7F">
        <w:rPr>
          <w:rFonts w:ascii="Times" w:eastAsia="Arial" w:hAnsi="Times" w:cs="Arial"/>
          <w:sz w:val="24"/>
          <w:szCs w:val="24"/>
          <w:lang w:val="en-US"/>
        </w:rPr>
        <w:t xml:space="preserve">The General Time Reversible model (GTR) was selected on </w:t>
      </w:r>
      <w:proofErr w:type="spellStart"/>
      <w:r w:rsidR="45667BDD" w:rsidRPr="7777FA7F">
        <w:rPr>
          <w:rFonts w:ascii="Times" w:eastAsia="Arial" w:hAnsi="Times" w:cs="Arial"/>
          <w:sz w:val="24"/>
          <w:szCs w:val="24"/>
          <w:lang w:val="en-US"/>
        </w:rPr>
        <w:t>jModelTest</w:t>
      </w:r>
      <w:proofErr w:type="spellEnd"/>
      <w:r w:rsidR="45667BDD" w:rsidRPr="7777FA7F">
        <w:rPr>
          <w:rFonts w:ascii="Times" w:eastAsia="Arial" w:hAnsi="Times" w:cs="Arial"/>
          <w:sz w:val="24"/>
          <w:szCs w:val="24"/>
          <w:lang w:val="en-US"/>
        </w:rPr>
        <w:t xml:space="preserve"> (Posada, 2008)</w:t>
      </w:r>
      <w:r w:rsidR="47B7E97E" w:rsidRPr="7777FA7F">
        <w:rPr>
          <w:rFonts w:ascii="Times" w:eastAsia="Arial" w:hAnsi="Times" w:cs="Arial"/>
          <w:sz w:val="24"/>
          <w:szCs w:val="24"/>
          <w:lang w:val="en-US"/>
        </w:rPr>
        <w:t>.</w:t>
      </w:r>
    </w:p>
    <w:p w14:paraId="1ED021BA" w14:textId="5F4E438B" w:rsidR="00F12305" w:rsidRDefault="47B7E97E" w:rsidP="2A3E0E53">
      <w:pPr>
        <w:rPr>
          <w:rFonts w:ascii="Times" w:eastAsia="Arial" w:hAnsi="Times" w:cs="Arial"/>
          <w:sz w:val="24"/>
          <w:szCs w:val="24"/>
          <w:lang w:val="en-US"/>
        </w:rPr>
      </w:pP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Markov Chain Monte Carlo (MCMC) analyses were run for 20 million of generations and trees were sampled every 1000 generations. Two million generations were considered as a burn-in to approximate the stabilization levels of the Markov chains. The convergence of the MCMC algorithm was checked by repeating each analysis at least four times, </w:t>
      </w:r>
      <w:r w:rsidR="0B42E89E" w:rsidRPr="7777FA7F">
        <w:rPr>
          <w:rFonts w:ascii="Times" w:eastAsia="Arial" w:hAnsi="Times" w:cs="Arial"/>
          <w:sz w:val="24"/>
          <w:szCs w:val="24"/>
          <w:lang w:val="en-US"/>
        </w:rPr>
        <w:t>to</w:t>
      </w:r>
      <w:r w:rsidR="6A7B6FA6" w:rsidRPr="7777FA7F">
        <w:rPr>
          <w:rFonts w:ascii="Times" w:eastAsia="Arial" w:hAnsi="Times" w:cs="Arial"/>
          <w:sz w:val="24"/>
          <w:szCs w:val="24"/>
          <w:lang w:val="en-US"/>
        </w:rPr>
        <w:t xml:space="preserve"> find</w:t>
      </w: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suitable effective sample sizes (ESS) and to improve the credibility of the parameters.</w:t>
      </w:r>
      <w:r w:rsidR="067F0B25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6A7B6FA6" w:rsidRPr="7777FA7F">
        <w:rPr>
          <w:rFonts w:ascii="Times" w:eastAsia="Arial" w:hAnsi="Times" w:cs="Arial"/>
          <w:sz w:val="24"/>
          <w:szCs w:val="24"/>
          <w:lang w:val="en-US"/>
        </w:rPr>
        <w:t>The</w:t>
      </w:r>
      <w:r w:rsidR="2D5912E2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6A7B6FA6" w:rsidRPr="7777FA7F">
        <w:rPr>
          <w:rFonts w:ascii="Times" w:eastAsia="Arial" w:hAnsi="Times" w:cs="Arial"/>
          <w:sz w:val="24"/>
          <w:szCs w:val="24"/>
          <w:lang w:val="en-US"/>
        </w:rPr>
        <w:t>analyses were performed on Tracer 1.5 (</w:t>
      </w:r>
      <w:proofErr w:type="spellStart"/>
      <w:r w:rsidR="6A7B6FA6" w:rsidRPr="7777FA7F">
        <w:rPr>
          <w:rFonts w:ascii="Times" w:eastAsia="Arial" w:hAnsi="Times" w:cs="Arial"/>
          <w:sz w:val="24"/>
          <w:szCs w:val="24"/>
          <w:lang w:val="en-US"/>
        </w:rPr>
        <w:t>Rambaut</w:t>
      </w:r>
      <w:proofErr w:type="spellEnd"/>
      <w:r w:rsidR="6A7B6FA6" w:rsidRPr="7777FA7F">
        <w:rPr>
          <w:rFonts w:ascii="Times" w:eastAsia="Arial" w:hAnsi="Times" w:cs="Arial"/>
          <w:sz w:val="24"/>
          <w:szCs w:val="24"/>
          <w:lang w:val="en-US"/>
        </w:rPr>
        <w:t xml:space="preserve"> &amp; Drummond, 2009). To estimate the divergence times, the molecular clock was adjusted using three calibration point</w:t>
      </w:r>
      <w:r w:rsidR="555932D4" w:rsidRPr="7777FA7F">
        <w:rPr>
          <w:rFonts w:ascii="Times" w:eastAsia="Arial" w:hAnsi="Times" w:cs="Arial"/>
          <w:sz w:val="24"/>
          <w:szCs w:val="24"/>
          <w:lang w:val="en-US"/>
        </w:rPr>
        <w:t>s</w:t>
      </w:r>
      <w:r w:rsidR="6A7B6FA6" w:rsidRPr="7777FA7F">
        <w:rPr>
          <w:rFonts w:ascii="Times" w:eastAsia="Arial" w:hAnsi="Times" w:cs="Arial"/>
          <w:sz w:val="24"/>
          <w:szCs w:val="24"/>
          <w:lang w:val="en-US"/>
        </w:rPr>
        <w:t xml:space="preserve"> as priors.</w:t>
      </w:r>
    </w:p>
    <w:p w14:paraId="0D8C0C48" w14:textId="2935AEC4" w:rsidR="00670946" w:rsidRDefault="2BEC08DE" w:rsidP="4416896B">
      <w:pPr>
        <w:rPr>
          <w:rFonts w:ascii="Times" w:eastAsia="Arial" w:hAnsi="Times" w:cs="Arial"/>
          <w:sz w:val="24"/>
          <w:szCs w:val="24"/>
          <w:lang w:val="en-US"/>
        </w:rPr>
      </w:pP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Despite not having a fossil record, it is possible to use </w:t>
      </w:r>
      <w:r w:rsidR="2DEA006C" w:rsidRPr="7777FA7F">
        <w:rPr>
          <w:rFonts w:ascii="Times" w:eastAsia="Arial" w:hAnsi="Times" w:cs="Arial"/>
          <w:sz w:val="24"/>
          <w:szCs w:val="24"/>
          <w:lang w:val="en-US"/>
        </w:rPr>
        <w:t>geologic</w:t>
      </w: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event</w:t>
      </w:r>
      <w:r w:rsidR="7BFDF9DE" w:rsidRPr="7777FA7F">
        <w:rPr>
          <w:rFonts w:ascii="Times" w:eastAsia="Arial" w:hAnsi="Times" w:cs="Arial"/>
          <w:sz w:val="24"/>
          <w:szCs w:val="24"/>
          <w:lang w:val="en-US"/>
        </w:rPr>
        <w:t>s</w:t>
      </w: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as a starting point for population growth and consequent genetic diversification. 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According to </w:t>
      </w:r>
      <w:r w:rsidR="040197A3" w:rsidRPr="7777FA7F">
        <w:rPr>
          <w:rFonts w:ascii="Times" w:eastAsia="Arial" w:hAnsi="Times" w:cs="Arial"/>
          <w:sz w:val="24"/>
          <w:szCs w:val="24"/>
          <w:lang w:val="en-US"/>
        </w:rPr>
        <w:t xml:space="preserve">these </w:t>
      </w:r>
      <w:r w:rsidR="22AF4E90" w:rsidRPr="7777FA7F">
        <w:rPr>
          <w:rFonts w:ascii="Times" w:eastAsia="Arial" w:hAnsi="Times" w:cs="Arial"/>
          <w:sz w:val="24"/>
          <w:szCs w:val="24"/>
          <w:lang w:val="en-US"/>
        </w:rPr>
        <w:t xml:space="preserve">and that Lake Titicaca </w:t>
      </w:r>
      <w:r w:rsidR="6070E936" w:rsidRPr="7777FA7F">
        <w:rPr>
          <w:rFonts w:ascii="Times" w:eastAsia="Arial" w:hAnsi="Times" w:cs="Arial"/>
          <w:sz w:val="24"/>
          <w:szCs w:val="24"/>
          <w:lang w:val="en-US"/>
        </w:rPr>
        <w:t xml:space="preserve">that rises at </w:t>
      </w:r>
      <w:r w:rsidR="4BE23CDB" w:rsidRPr="7777FA7F">
        <w:rPr>
          <w:rFonts w:ascii="Times" w:eastAsia="Arial" w:hAnsi="Times" w:cs="Arial"/>
          <w:sz w:val="24"/>
          <w:szCs w:val="24"/>
          <w:lang w:val="en-US"/>
        </w:rPr>
        <w:t xml:space="preserve">3805 </w:t>
      </w:r>
      <w:proofErr w:type="spellStart"/>
      <w:r w:rsidR="4BE23CDB" w:rsidRPr="7777FA7F">
        <w:rPr>
          <w:rFonts w:ascii="Times" w:eastAsia="Arial" w:hAnsi="Times" w:cs="Arial"/>
          <w:sz w:val="24"/>
          <w:szCs w:val="24"/>
          <w:lang w:val="en-US"/>
        </w:rPr>
        <w:t>masl</w:t>
      </w:r>
      <w:proofErr w:type="spellEnd"/>
      <w:r w:rsidR="4BE23CDB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22AF4E90" w:rsidRPr="7777FA7F">
        <w:rPr>
          <w:rFonts w:ascii="Times" w:eastAsia="Arial" w:hAnsi="Times" w:cs="Arial"/>
          <w:sz w:val="24"/>
          <w:szCs w:val="24"/>
          <w:lang w:val="en-US"/>
        </w:rPr>
        <w:t>has been proposed as a center of radiation for the genus towards the</w:t>
      </w:r>
      <w:r w:rsidR="313F0E44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22AF4E90" w:rsidRPr="7777FA7F">
        <w:rPr>
          <w:rFonts w:ascii="Times" w:eastAsia="Arial" w:hAnsi="Times" w:cs="Arial"/>
          <w:sz w:val="24"/>
          <w:szCs w:val="24"/>
          <w:lang w:val="en-US"/>
        </w:rPr>
        <w:t xml:space="preserve">Altiplano, </w:t>
      </w:r>
      <w:r w:rsidR="7BFDF9DE" w:rsidRPr="7777FA7F">
        <w:rPr>
          <w:rFonts w:ascii="Times" w:eastAsia="Arial" w:hAnsi="Times" w:cs="Arial"/>
          <w:sz w:val="24"/>
          <w:szCs w:val="24"/>
          <w:lang w:val="en-US"/>
        </w:rPr>
        <w:t xml:space="preserve">as first calibration </w:t>
      </w:r>
      <w:r w:rsidR="76717005" w:rsidRPr="7777FA7F">
        <w:rPr>
          <w:rFonts w:ascii="Times" w:eastAsia="Arial" w:hAnsi="Times" w:cs="Arial"/>
          <w:sz w:val="24"/>
          <w:szCs w:val="24"/>
          <w:lang w:val="en-US"/>
        </w:rPr>
        <w:t>point,</w:t>
      </w:r>
      <w:r w:rsidR="7BFDF9DE" w:rsidRPr="7777FA7F">
        <w:rPr>
          <w:rFonts w:ascii="Times" w:eastAsia="Arial" w:hAnsi="Times" w:cs="Arial"/>
          <w:sz w:val="24"/>
          <w:szCs w:val="24"/>
          <w:lang w:val="en-US"/>
        </w:rPr>
        <w:t xml:space="preserve"> we used the high rise of Andes Mountains occurred 5-2 </w:t>
      </w:r>
      <w:proofErr w:type="spellStart"/>
      <w:r w:rsidR="7BFDF9DE" w:rsidRPr="7777FA7F">
        <w:rPr>
          <w:rFonts w:ascii="Times" w:eastAsia="Arial" w:hAnsi="Times" w:cs="Arial"/>
          <w:sz w:val="24"/>
          <w:szCs w:val="24"/>
          <w:lang w:val="en-US"/>
        </w:rPr>
        <w:t>My</w:t>
      </w:r>
      <w:r w:rsidR="2F6EB9D5" w:rsidRPr="7777FA7F">
        <w:rPr>
          <w:rFonts w:ascii="Times" w:eastAsia="Arial" w:hAnsi="Times" w:cs="Arial"/>
          <w:sz w:val="24"/>
          <w:szCs w:val="24"/>
          <w:lang w:val="en-US"/>
        </w:rPr>
        <w:t>bp</w:t>
      </w:r>
      <w:proofErr w:type="spellEnd"/>
      <w:r w:rsidR="7BFDF9DE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where </w:t>
      </w:r>
      <w:r w:rsidR="76717005" w:rsidRPr="7777FA7F">
        <w:rPr>
          <w:rFonts w:ascii="Times" w:eastAsia="Arial" w:hAnsi="Times" w:cs="Arial"/>
          <w:sz w:val="24"/>
          <w:szCs w:val="24"/>
          <w:lang w:val="en-US"/>
        </w:rPr>
        <w:t>our interest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 places of </w:t>
      </w:r>
      <w:r w:rsidR="51D3304E" w:rsidRPr="7777FA7F">
        <w:rPr>
          <w:rFonts w:ascii="Times" w:eastAsia="Arial" w:hAnsi="Times" w:cs="Arial"/>
          <w:sz w:val="24"/>
          <w:szCs w:val="24"/>
          <w:lang w:val="en-US"/>
        </w:rPr>
        <w:t>Chilean</w:t>
      </w:r>
      <w:r w:rsidR="2F6EB9D5" w:rsidRPr="7777FA7F">
        <w:rPr>
          <w:rFonts w:ascii="Times" w:eastAsia="Arial" w:hAnsi="Times" w:cs="Arial"/>
          <w:sz w:val="24"/>
          <w:szCs w:val="24"/>
          <w:lang w:val="en-US"/>
        </w:rPr>
        <w:t xml:space="preserve"> Altiplano reached heights greater than 4000 </w:t>
      </w:r>
      <w:proofErr w:type="spellStart"/>
      <w:r w:rsidR="2F6EB9D5" w:rsidRPr="7777FA7F">
        <w:rPr>
          <w:rFonts w:ascii="Times" w:eastAsia="Arial" w:hAnsi="Times" w:cs="Arial"/>
          <w:sz w:val="24"/>
          <w:szCs w:val="24"/>
          <w:lang w:val="en-US"/>
        </w:rPr>
        <w:t>masl</w:t>
      </w:r>
      <w:proofErr w:type="spellEnd"/>
      <w:r w:rsidR="2F6EB9D5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313F0E44" w:rsidRPr="7777FA7F">
        <w:rPr>
          <w:rFonts w:ascii="Times" w:eastAsia="Arial" w:hAnsi="Times" w:cs="Arial"/>
          <w:sz w:val="24"/>
          <w:szCs w:val="24"/>
          <w:lang w:val="en-US"/>
        </w:rPr>
        <w:t>t</w:t>
      </w:r>
      <w:r w:rsidR="2F6EB9D5" w:rsidRPr="7777FA7F">
        <w:rPr>
          <w:rFonts w:ascii="Times" w:eastAsia="Arial" w:hAnsi="Times" w:cs="Arial"/>
          <w:sz w:val="24"/>
          <w:szCs w:val="24"/>
          <w:lang w:val="en-US"/>
        </w:rPr>
        <w:t>ogether with the elevation of the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 western </w:t>
      </w:r>
      <w:proofErr w:type="spellStart"/>
      <w:r w:rsidR="170341C9" w:rsidRPr="7777FA7F">
        <w:rPr>
          <w:rFonts w:ascii="Times" w:eastAsia="Arial" w:hAnsi="Times" w:cs="Arial"/>
          <w:sz w:val="24"/>
          <w:szCs w:val="24"/>
          <w:lang w:val="en-US"/>
        </w:rPr>
        <w:t>vergent</w:t>
      </w:r>
      <w:proofErr w:type="spellEnd"/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 of Andes Mountains</w:t>
      </w:r>
      <w:r w:rsidR="506EB303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43D9FD64" w:rsidRPr="7777FA7F">
        <w:rPr>
          <w:rFonts w:ascii="Times" w:eastAsia="Arial" w:hAnsi="Times" w:cs="Arial"/>
          <w:sz w:val="24"/>
          <w:szCs w:val="24"/>
          <w:lang w:val="en-US"/>
        </w:rPr>
        <w:t>(</w:t>
      </w:r>
      <w:proofErr w:type="spellStart"/>
      <w:r w:rsidR="27A27C7C" w:rsidRPr="7777FA7F">
        <w:rPr>
          <w:rFonts w:ascii="Times" w:eastAsia="Arial" w:hAnsi="Times" w:cs="Arial"/>
          <w:sz w:val="24"/>
          <w:szCs w:val="24"/>
          <w:lang w:val="en-US"/>
        </w:rPr>
        <w:t>Villwock</w:t>
      </w:r>
      <w:proofErr w:type="spellEnd"/>
      <w:r w:rsidR="27A27C7C" w:rsidRPr="7777FA7F">
        <w:rPr>
          <w:rFonts w:ascii="Times" w:eastAsia="Arial" w:hAnsi="Times" w:cs="Arial"/>
          <w:sz w:val="24"/>
          <w:szCs w:val="24"/>
          <w:lang w:val="en-US"/>
        </w:rPr>
        <w:t xml:space="preserve"> 1983; </w:t>
      </w:r>
      <w:proofErr w:type="spellStart"/>
      <w:r w:rsidR="43D9FD64" w:rsidRPr="7777FA7F">
        <w:rPr>
          <w:rFonts w:ascii="Times" w:eastAsia="Arial" w:hAnsi="Times" w:cs="Arial"/>
          <w:sz w:val="24"/>
          <w:szCs w:val="24"/>
          <w:lang w:val="en-US"/>
        </w:rPr>
        <w:t>K</w:t>
      </w:r>
      <w:r w:rsidR="572B954C" w:rsidRPr="7777FA7F">
        <w:rPr>
          <w:rFonts w:ascii="Times" w:eastAsia="Arial" w:hAnsi="Times" w:cs="Arial"/>
          <w:sz w:val="24"/>
          <w:szCs w:val="24"/>
          <w:lang w:val="en-US"/>
        </w:rPr>
        <w:t>ö</w:t>
      </w:r>
      <w:r w:rsidR="43D9FD64" w:rsidRPr="7777FA7F">
        <w:rPr>
          <w:rFonts w:ascii="Times" w:eastAsia="Arial" w:hAnsi="Times" w:cs="Arial"/>
          <w:sz w:val="24"/>
          <w:szCs w:val="24"/>
          <w:lang w:val="en-US"/>
        </w:rPr>
        <w:t>tt</w:t>
      </w:r>
      <w:proofErr w:type="spellEnd"/>
      <w:r w:rsidR="43D9FD64" w:rsidRPr="7777FA7F">
        <w:rPr>
          <w:rFonts w:ascii="Times" w:eastAsia="Arial" w:hAnsi="Times" w:cs="Arial"/>
          <w:sz w:val="24"/>
          <w:szCs w:val="24"/>
          <w:lang w:val="en-US"/>
        </w:rPr>
        <w:t xml:space="preserve">, </w:t>
      </w:r>
      <w:proofErr w:type="spellStart"/>
      <w:r w:rsidR="43D9FD64" w:rsidRPr="7777FA7F">
        <w:rPr>
          <w:rFonts w:ascii="Times" w:eastAsia="Arial" w:hAnsi="Times" w:cs="Arial"/>
          <w:sz w:val="24"/>
          <w:szCs w:val="24"/>
          <w:lang w:val="en-US"/>
        </w:rPr>
        <w:t>Gaup</w:t>
      </w:r>
      <w:proofErr w:type="spellEnd"/>
      <w:r w:rsidR="43D9FD64" w:rsidRPr="7777FA7F">
        <w:rPr>
          <w:rFonts w:ascii="Times" w:eastAsia="Arial" w:hAnsi="Times" w:cs="Arial"/>
          <w:sz w:val="24"/>
          <w:szCs w:val="24"/>
          <w:lang w:val="en-US"/>
        </w:rPr>
        <w:t xml:space="preserve"> &amp; </w:t>
      </w:r>
      <w:proofErr w:type="spellStart"/>
      <w:r w:rsidR="43D9FD64" w:rsidRPr="7777FA7F">
        <w:rPr>
          <w:rFonts w:ascii="Times" w:eastAsia="Arial" w:hAnsi="Times" w:cs="Arial"/>
          <w:sz w:val="24"/>
          <w:szCs w:val="24"/>
          <w:lang w:val="en-US"/>
        </w:rPr>
        <w:t>W</w:t>
      </w:r>
      <w:r w:rsidR="572B954C" w:rsidRPr="7777FA7F">
        <w:rPr>
          <w:rFonts w:ascii="Times" w:eastAsia="Arial" w:hAnsi="Times" w:cs="Arial"/>
          <w:sz w:val="24"/>
          <w:szCs w:val="24"/>
          <w:lang w:val="en-US"/>
        </w:rPr>
        <w:t>ö</w:t>
      </w:r>
      <w:r w:rsidR="43D9FD64" w:rsidRPr="7777FA7F">
        <w:rPr>
          <w:rFonts w:ascii="Times" w:eastAsia="Arial" w:hAnsi="Times" w:cs="Arial"/>
          <w:sz w:val="24"/>
          <w:szCs w:val="24"/>
          <w:lang w:val="en-US"/>
        </w:rPr>
        <w:t>rn</w:t>
      </w:r>
      <w:r w:rsidR="572B954C" w:rsidRPr="7777FA7F">
        <w:rPr>
          <w:rFonts w:ascii="Times" w:eastAsia="Arial" w:hAnsi="Times" w:cs="Arial"/>
          <w:sz w:val="24"/>
          <w:szCs w:val="24"/>
          <w:lang w:val="en-US"/>
        </w:rPr>
        <w:t>er</w:t>
      </w:r>
      <w:proofErr w:type="spellEnd"/>
      <w:r w:rsidR="572B954C" w:rsidRPr="7777FA7F">
        <w:rPr>
          <w:rFonts w:ascii="Times" w:eastAsia="Arial" w:hAnsi="Times" w:cs="Arial"/>
          <w:sz w:val="24"/>
          <w:szCs w:val="24"/>
          <w:lang w:val="en-US"/>
        </w:rPr>
        <w:t xml:space="preserve"> 1995</w:t>
      </w:r>
      <w:r w:rsidR="43D9FD64" w:rsidRPr="7777FA7F">
        <w:rPr>
          <w:rFonts w:ascii="Times" w:eastAsia="Arial" w:hAnsi="Times" w:cs="Arial"/>
          <w:sz w:val="24"/>
          <w:szCs w:val="24"/>
          <w:lang w:val="en-US"/>
        </w:rPr>
        <w:t xml:space="preserve">; </w:t>
      </w:r>
      <w:r w:rsidR="6B582066" w:rsidRPr="7777FA7F">
        <w:rPr>
          <w:rFonts w:ascii="Times" w:eastAsia="Times" w:hAnsi="Times" w:cs="Times"/>
          <w:sz w:val="24"/>
          <w:szCs w:val="24"/>
          <w:lang w:val="en-US"/>
        </w:rPr>
        <w:t>Muñoz &amp; Charrier 1996; Lamb &amp; Davis 200</w:t>
      </w:r>
      <w:r w:rsidR="00AC2544">
        <w:rPr>
          <w:rFonts w:ascii="Times" w:eastAsia="Times" w:hAnsi="Times" w:cs="Times"/>
          <w:sz w:val="24"/>
          <w:szCs w:val="24"/>
          <w:lang w:val="en-US"/>
        </w:rPr>
        <w:t>3</w:t>
      </w:r>
      <w:r w:rsidR="43D9FD64" w:rsidRPr="7777FA7F">
        <w:rPr>
          <w:rFonts w:ascii="Times" w:eastAsia="Arial" w:hAnsi="Times" w:cs="Arial"/>
          <w:sz w:val="24"/>
          <w:szCs w:val="24"/>
          <w:lang w:val="en-US"/>
        </w:rPr>
        <w:t>)</w:t>
      </w:r>
      <w:r w:rsidR="313F0E44" w:rsidRPr="7777FA7F">
        <w:rPr>
          <w:rFonts w:ascii="Times" w:eastAsia="Arial" w:hAnsi="Times" w:cs="Arial"/>
          <w:sz w:val="24"/>
          <w:szCs w:val="24"/>
          <w:lang w:val="en-US"/>
        </w:rPr>
        <w:t xml:space="preserve"> and also, considering that the paleolake that reached the highest altitude in the Altiplano basin was Lake Mataro with 3950 </w:t>
      </w:r>
      <w:proofErr w:type="spellStart"/>
      <w:r w:rsidR="313F0E44" w:rsidRPr="7777FA7F">
        <w:rPr>
          <w:rFonts w:ascii="Times" w:eastAsia="Arial" w:hAnsi="Times" w:cs="Arial"/>
          <w:sz w:val="24"/>
          <w:szCs w:val="24"/>
          <w:lang w:val="en-US"/>
        </w:rPr>
        <w:t>masl</w:t>
      </w:r>
      <w:proofErr w:type="spellEnd"/>
      <w:r w:rsidR="3DDD6637" w:rsidRPr="7777FA7F">
        <w:rPr>
          <w:rFonts w:ascii="Times" w:eastAsia="Arial" w:hAnsi="Times" w:cs="Arial"/>
          <w:sz w:val="24"/>
          <w:szCs w:val="24"/>
          <w:lang w:val="en-US"/>
        </w:rPr>
        <w:t xml:space="preserve"> (</w:t>
      </w:r>
      <w:proofErr w:type="spellStart"/>
      <w:r w:rsidR="3DDD6637" w:rsidRPr="7777FA7F">
        <w:rPr>
          <w:rFonts w:ascii="Times" w:eastAsia="Arial" w:hAnsi="Times" w:cs="Arial"/>
          <w:sz w:val="24"/>
          <w:szCs w:val="24"/>
          <w:lang w:val="en-US"/>
        </w:rPr>
        <w:t>Fornari</w:t>
      </w:r>
      <w:proofErr w:type="spellEnd"/>
      <w:r w:rsidR="3DDD6637" w:rsidRPr="7777FA7F">
        <w:rPr>
          <w:rFonts w:ascii="Times" w:eastAsia="Arial" w:hAnsi="Times" w:cs="Arial"/>
          <w:sz w:val="24"/>
          <w:szCs w:val="24"/>
          <w:lang w:val="en-US"/>
        </w:rPr>
        <w:t xml:space="preserve">, </w:t>
      </w:r>
      <w:proofErr w:type="spellStart"/>
      <w:r w:rsidR="3DDD6637" w:rsidRPr="7777FA7F">
        <w:rPr>
          <w:rFonts w:ascii="Times" w:eastAsia="Arial" w:hAnsi="Times" w:cs="Arial"/>
          <w:sz w:val="24"/>
          <w:szCs w:val="24"/>
          <w:lang w:val="en-US"/>
        </w:rPr>
        <w:t>Risacher</w:t>
      </w:r>
      <w:proofErr w:type="spellEnd"/>
      <w:r w:rsidR="3DDD6637" w:rsidRPr="7777FA7F">
        <w:rPr>
          <w:rFonts w:ascii="Times" w:eastAsia="Arial" w:hAnsi="Times" w:cs="Arial"/>
          <w:sz w:val="24"/>
          <w:szCs w:val="24"/>
          <w:lang w:val="en-US"/>
        </w:rPr>
        <w:t xml:space="preserve"> &amp; </w:t>
      </w:r>
      <w:proofErr w:type="spellStart"/>
      <w:r w:rsidR="3DDD6637" w:rsidRPr="7777FA7F">
        <w:rPr>
          <w:rFonts w:ascii="Times" w:eastAsia="Arial" w:hAnsi="Times" w:cs="Arial"/>
          <w:sz w:val="24"/>
          <w:szCs w:val="24"/>
          <w:lang w:val="en-US"/>
        </w:rPr>
        <w:t>Féraud</w:t>
      </w:r>
      <w:proofErr w:type="spellEnd"/>
      <w:r w:rsidR="3DDD6637" w:rsidRPr="7777FA7F">
        <w:rPr>
          <w:rFonts w:ascii="Times" w:eastAsia="Arial" w:hAnsi="Times" w:cs="Arial"/>
          <w:sz w:val="24"/>
          <w:szCs w:val="24"/>
          <w:lang w:val="en-US"/>
        </w:rPr>
        <w:t xml:space="preserve"> 2001)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>.</w:t>
      </w:r>
      <w:r w:rsidR="1D7B9B39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 xml:space="preserve"> The prior values followed a gamma distribution with the following parameters: offset= </w:t>
      </w:r>
      <w:r w:rsidR="2B34AF74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>5</w:t>
      </w:r>
      <w:r w:rsidR="1D7B9B39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>; shape= 2; scale= 0.</w:t>
      </w:r>
      <w:r w:rsidR="7AB3B5CC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>5</w:t>
      </w:r>
      <w:r w:rsidR="1D7B9B39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>.</w:t>
      </w:r>
      <w:r w:rsidR="313F0E44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As second calibration </w:t>
      </w:r>
      <w:r w:rsidR="65914B95" w:rsidRPr="7777FA7F">
        <w:rPr>
          <w:rFonts w:ascii="Times" w:eastAsia="Arial" w:hAnsi="Times" w:cs="Arial"/>
          <w:sz w:val="24"/>
          <w:szCs w:val="24"/>
          <w:lang w:val="en-US"/>
        </w:rPr>
        <w:t>point,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797BA920" w:rsidRPr="7777FA7F">
        <w:rPr>
          <w:rFonts w:ascii="Times" w:eastAsia="Arial" w:hAnsi="Times" w:cs="Arial"/>
          <w:sz w:val="24"/>
          <w:szCs w:val="24"/>
          <w:lang w:val="en-US"/>
        </w:rPr>
        <w:t xml:space="preserve">we used the regression of </w:t>
      </w:r>
      <w:proofErr w:type="spellStart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>Tauca</w:t>
      </w:r>
      <w:proofErr w:type="spellEnd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 xml:space="preserve"> paleo Lake 14,500-13,500 </w:t>
      </w:r>
      <w:proofErr w:type="spellStart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>ybp</w:t>
      </w:r>
      <w:proofErr w:type="spellEnd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 xml:space="preserve"> which meant the isolation of one of the southern basins on Chilean altiplano, The Carcote saltpan basin (</w:t>
      </w:r>
      <w:proofErr w:type="spellStart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>Placzek</w:t>
      </w:r>
      <w:proofErr w:type="spellEnd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 xml:space="preserve">, Quade &amp; Patchett 2006; </w:t>
      </w:r>
      <w:proofErr w:type="spellStart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>Blard</w:t>
      </w:r>
      <w:proofErr w:type="spellEnd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 xml:space="preserve"> et al 2011) where 13,500 </w:t>
      </w:r>
      <w:proofErr w:type="spellStart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>ybp</w:t>
      </w:r>
      <w:proofErr w:type="spellEnd"/>
      <w:r w:rsidR="797BA920" w:rsidRPr="7777FA7F">
        <w:rPr>
          <w:rFonts w:ascii="Times" w:eastAsia="Arial" w:hAnsi="Times" w:cs="Arial"/>
          <w:sz w:val="24"/>
          <w:szCs w:val="24"/>
          <w:lang w:val="en-US"/>
        </w:rPr>
        <w:t xml:space="preserve"> was considered as nearest to the isolation event.</w:t>
      </w:r>
      <w:r w:rsidR="4DD1A9E6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 xml:space="preserve"> The prior values followed a gamma distribution with the following parameters: offset= 0.0</w:t>
      </w:r>
      <w:r w:rsidR="3DE4407E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>13</w:t>
      </w:r>
      <w:r w:rsidR="4DD1A9E6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 xml:space="preserve">; shape= </w:t>
      </w:r>
      <w:r w:rsidR="7B452A7F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>1.</w:t>
      </w:r>
      <w:r w:rsidR="4DD1A9E6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>2; scale= 0.00</w:t>
      </w:r>
      <w:r w:rsidR="0EB48498" w:rsidRPr="7777FA7F">
        <w:rPr>
          <w:rFonts w:ascii="Times" w:eastAsia="Times" w:hAnsi="Times" w:cs="Times"/>
          <w:color w:val="000000" w:themeColor="text1"/>
          <w:sz w:val="24"/>
          <w:szCs w:val="24"/>
          <w:lang w:val="en-US"/>
        </w:rPr>
        <w:t>05.</w:t>
      </w:r>
      <w:r w:rsidR="797BA920" w:rsidRPr="7777FA7F">
        <w:rPr>
          <w:rFonts w:ascii="Times" w:eastAsia="Arial" w:hAnsi="Times" w:cs="Arial"/>
          <w:sz w:val="24"/>
          <w:szCs w:val="24"/>
          <w:lang w:val="en-US"/>
        </w:rPr>
        <w:t xml:space="preserve"> The third point of calibration was 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the collapse of </w:t>
      </w:r>
      <w:proofErr w:type="spellStart"/>
      <w:r w:rsidR="170341C9" w:rsidRPr="7777FA7F">
        <w:rPr>
          <w:rFonts w:ascii="Times" w:eastAsia="Arial" w:hAnsi="Times" w:cs="Arial"/>
          <w:sz w:val="24"/>
          <w:szCs w:val="24"/>
          <w:lang w:val="en-US"/>
        </w:rPr>
        <w:t>Parinacota</w:t>
      </w:r>
      <w:proofErr w:type="spellEnd"/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 volcano that according to </w:t>
      </w:r>
      <w:r w:rsidR="759836CB" w:rsidRPr="7777FA7F">
        <w:rPr>
          <w:rFonts w:ascii="Times" w:eastAsia="Arial" w:hAnsi="Times" w:cs="Arial"/>
          <w:sz w:val="24"/>
          <w:szCs w:val="24"/>
          <w:lang w:val="en-US"/>
        </w:rPr>
        <w:t>latest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r w:rsidR="416FA477" w:rsidRPr="7777FA7F">
        <w:rPr>
          <w:rFonts w:ascii="Times" w:eastAsia="Arial" w:hAnsi="Times" w:cs="Arial"/>
          <w:sz w:val="24"/>
          <w:szCs w:val="24"/>
          <w:lang w:val="en-US"/>
        </w:rPr>
        <w:t>analysis</w:t>
      </w:r>
      <w:r w:rsidR="170341C9" w:rsidRPr="7777FA7F">
        <w:rPr>
          <w:rFonts w:ascii="Times" w:eastAsia="Arial" w:hAnsi="Times" w:cs="Arial"/>
          <w:sz w:val="24"/>
          <w:szCs w:val="24"/>
          <w:lang w:val="en-US"/>
        </w:rPr>
        <w:t xml:space="preserve"> occurred 8</w:t>
      </w:r>
      <w:r w:rsidR="506EB303" w:rsidRPr="7777FA7F">
        <w:rPr>
          <w:rFonts w:ascii="Times" w:eastAsia="Arial" w:hAnsi="Times" w:cs="Arial"/>
          <w:sz w:val="24"/>
          <w:szCs w:val="24"/>
          <w:lang w:val="en-US"/>
        </w:rPr>
        <w:t>,</w:t>
      </w:r>
      <w:r w:rsidR="2F6EB9D5" w:rsidRPr="7777FA7F">
        <w:rPr>
          <w:rFonts w:ascii="Times" w:eastAsia="Arial" w:hAnsi="Times" w:cs="Arial"/>
          <w:sz w:val="24"/>
          <w:szCs w:val="24"/>
          <w:lang w:val="en-US"/>
        </w:rPr>
        <w:t xml:space="preserve">800 </w:t>
      </w:r>
      <w:proofErr w:type="spellStart"/>
      <w:r w:rsidR="170341C9" w:rsidRPr="7777FA7F">
        <w:rPr>
          <w:rFonts w:ascii="Times" w:eastAsia="Arial" w:hAnsi="Times" w:cs="Arial"/>
          <w:sz w:val="24"/>
          <w:szCs w:val="24"/>
          <w:lang w:val="en-US"/>
        </w:rPr>
        <w:t>y</w:t>
      </w:r>
      <w:r w:rsidR="2F6EB9D5" w:rsidRPr="7777FA7F">
        <w:rPr>
          <w:rFonts w:ascii="Times" w:eastAsia="Arial" w:hAnsi="Times" w:cs="Arial"/>
          <w:sz w:val="24"/>
          <w:szCs w:val="24"/>
          <w:lang w:val="en-US"/>
        </w:rPr>
        <w:t>bp</w:t>
      </w:r>
      <w:proofErr w:type="spellEnd"/>
      <w:r w:rsidR="02301A1C" w:rsidRPr="7777FA7F">
        <w:rPr>
          <w:rFonts w:ascii="Times" w:eastAsia="Arial" w:hAnsi="Times" w:cs="Arial"/>
          <w:sz w:val="24"/>
          <w:szCs w:val="24"/>
          <w:lang w:val="en-US"/>
        </w:rPr>
        <w:t xml:space="preserve"> and restructured </w:t>
      </w:r>
      <w:r w:rsidR="6C331332" w:rsidRPr="7777FA7F">
        <w:rPr>
          <w:rFonts w:ascii="Times" w:eastAsia="Arial" w:hAnsi="Times" w:cs="Arial"/>
          <w:sz w:val="24"/>
          <w:szCs w:val="24"/>
          <w:lang w:val="en-US"/>
        </w:rPr>
        <w:t xml:space="preserve">aquatic systems of </w:t>
      </w:r>
      <w:proofErr w:type="spellStart"/>
      <w:r w:rsidR="02301A1C" w:rsidRPr="7777FA7F">
        <w:rPr>
          <w:rFonts w:ascii="Times" w:eastAsia="Arial" w:hAnsi="Times" w:cs="Arial"/>
          <w:sz w:val="24"/>
          <w:szCs w:val="24"/>
          <w:lang w:val="en-US"/>
        </w:rPr>
        <w:t>Lauca</w:t>
      </w:r>
      <w:proofErr w:type="spellEnd"/>
      <w:r w:rsidR="02301A1C" w:rsidRPr="7777FA7F">
        <w:rPr>
          <w:rFonts w:ascii="Times" w:eastAsia="Arial" w:hAnsi="Times" w:cs="Arial"/>
          <w:sz w:val="24"/>
          <w:szCs w:val="24"/>
          <w:lang w:val="en-US"/>
        </w:rPr>
        <w:t xml:space="preserve"> Basin</w:t>
      </w:r>
      <w:r w:rsidR="2F6EB9D5" w:rsidRPr="7777FA7F">
        <w:rPr>
          <w:rFonts w:ascii="Times" w:eastAsia="Arial" w:hAnsi="Times" w:cs="Arial"/>
          <w:sz w:val="24"/>
          <w:szCs w:val="24"/>
          <w:lang w:val="en-US"/>
        </w:rPr>
        <w:t xml:space="preserve"> (</w:t>
      </w:r>
      <w:proofErr w:type="spellStart"/>
      <w:r w:rsidR="39AE5E3C" w:rsidRPr="7777FA7F">
        <w:rPr>
          <w:rFonts w:ascii="Times" w:eastAsia="Arial" w:hAnsi="Times" w:cs="Arial"/>
          <w:sz w:val="24"/>
          <w:szCs w:val="24"/>
          <w:lang w:val="en-US"/>
        </w:rPr>
        <w:t>Clavero</w:t>
      </w:r>
      <w:proofErr w:type="spellEnd"/>
      <w:r w:rsidR="39AE5E3C" w:rsidRPr="7777FA7F">
        <w:rPr>
          <w:rFonts w:ascii="Times" w:eastAsia="Arial" w:hAnsi="Times" w:cs="Arial"/>
          <w:sz w:val="24"/>
          <w:szCs w:val="24"/>
          <w:lang w:val="en-US"/>
        </w:rPr>
        <w:t xml:space="preserve"> et al 2002, 2004; </w:t>
      </w:r>
      <w:proofErr w:type="spellStart"/>
      <w:r w:rsidR="1D1E04AD" w:rsidRPr="7777FA7F">
        <w:rPr>
          <w:rFonts w:ascii="Times" w:eastAsia="Arial" w:hAnsi="Times" w:cs="Arial"/>
          <w:sz w:val="24"/>
          <w:szCs w:val="24"/>
          <w:lang w:val="en-US"/>
        </w:rPr>
        <w:t>Sáez</w:t>
      </w:r>
      <w:proofErr w:type="spellEnd"/>
      <w:r w:rsidR="1D1E04AD" w:rsidRPr="7777FA7F">
        <w:rPr>
          <w:rFonts w:ascii="Times" w:eastAsia="Arial" w:hAnsi="Times" w:cs="Arial"/>
          <w:sz w:val="24"/>
          <w:szCs w:val="24"/>
          <w:lang w:val="en-US"/>
        </w:rPr>
        <w:t xml:space="preserve"> et al., 2007; Giralt et al., 2008; </w:t>
      </w:r>
      <w:proofErr w:type="spellStart"/>
      <w:r w:rsidR="39AE5E3C" w:rsidRPr="7777FA7F">
        <w:rPr>
          <w:rFonts w:ascii="Times" w:eastAsia="Arial" w:hAnsi="Times" w:cs="Arial"/>
          <w:sz w:val="24"/>
          <w:szCs w:val="24"/>
          <w:lang w:val="en-US"/>
        </w:rPr>
        <w:t>Jicha</w:t>
      </w:r>
      <w:proofErr w:type="spellEnd"/>
      <w:r w:rsidR="39AE5E3C" w:rsidRPr="7777FA7F">
        <w:rPr>
          <w:rFonts w:ascii="Times" w:eastAsia="Arial" w:hAnsi="Times" w:cs="Arial"/>
          <w:sz w:val="24"/>
          <w:szCs w:val="24"/>
          <w:lang w:val="en-US"/>
        </w:rPr>
        <w:t xml:space="preserve"> et al 2015</w:t>
      </w:r>
      <w:r w:rsidR="2F6EB9D5" w:rsidRPr="7777FA7F">
        <w:rPr>
          <w:rFonts w:ascii="Times" w:eastAsia="Arial" w:hAnsi="Times" w:cs="Arial"/>
          <w:sz w:val="24"/>
          <w:szCs w:val="24"/>
          <w:lang w:val="en-US"/>
        </w:rPr>
        <w:t>)</w:t>
      </w:r>
      <w:r w:rsidR="02301A1C" w:rsidRPr="7777FA7F">
        <w:rPr>
          <w:rFonts w:ascii="Times" w:eastAsia="Arial" w:hAnsi="Times" w:cs="Arial"/>
          <w:sz w:val="24"/>
          <w:szCs w:val="24"/>
          <w:lang w:val="en-US"/>
        </w:rPr>
        <w:t xml:space="preserve">. </w:t>
      </w:r>
      <w:r w:rsidR="797BA920" w:rsidRPr="7777FA7F">
        <w:rPr>
          <w:rFonts w:ascii="Times" w:eastAsia="Arial" w:hAnsi="Times" w:cs="Arial"/>
          <w:sz w:val="24"/>
          <w:szCs w:val="24"/>
          <w:lang w:val="en-US"/>
        </w:rPr>
        <w:t>The prior values followed a gamma distribution with the following parameters: offset= 0.008; shape= 2; scale= 0.001</w:t>
      </w:r>
      <w:r w:rsidR="77F26BBD" w:rsidRPr="7777FA7F">
        <w:rPr>
          <w:rFonts w:ascii="Times" w:eastAsia="Arial" w:hAnsi="Times" w:cs="Arial"/>
          <w:sz w:val="24"/>
          <w:szCs w:val="24"/>
          <w:lang w:val="en-US"/>
        </w:rPr>
        <w:t>.</w:t>
      </w:r>
    </w:p>
    <w:p w14:paraId="2DD5B7C6" w14:textId="1E90B4AE" w:rsidR="00670946" w:rsidRDefault="6EA756B5" w:rsidP="4416896B">
      <w:pPr>
        <w:rPr>
          <w:rFonts w:ascii="Times" w:eastAsia="Arial" w:hAnsi="Times" w:cs="Arial"/>
          <w:sz w:val="24"/>
          <w:szCs w:val="24"/>
          <w:lang w:val="en-US"/>
        </w:rPr>
      </w:pPr>
      <w:r w:rsidRPr="4416896B">
        <w:rPr>
          <w:rFonts w:ascii="Times" w:eastAsia="Arial" w:hAnsi="Times" w:cs="Arial"/>
          <w:sz w:val="24"/>
          <w:szCs w:val="24"/>
          <w:lang w:val="en-US"/>
        </w:rPr>
        <w:lastRenderedPageBreak/>
        <w:t xml:space="preserve">The estimated mutational rate of D-loop for </w:t>
      </w:r>
      <w:proofErr w:type="spellStart"/>
      <w:r w:rsidRPr="4416896B">
        <w:rPr>
          <w:rFonts w:ascii="Times" w:eastAsia="Arial" w:hAnsi="Times" w:cs="Arial"/>
          <w:i/>
          <w:iCs/>
          <w:sz w:val="24"/>
          <w:szCs w:val="24"/>
          <w:lang w:val="en-US"/>
        </w:rPr>
        <w:t>Orestias</w:t>
      </w:r>
      <w:proofErr w:type="spellEnd"/>
      <w:r w:rsidRPr="4416896B">
        <w:rPr>
          <w:rFonts w:ascii="Times" w:eastAsia="Arial" w:hAnsi="Times" w:cs="Arial"/>
          <w:sz w:val="24"/>
          <w:szCs w:val="24"/>
          <w:lang w:val="en-US"/>
        </w:rPr>
        <w:t xml:space="preserve"> populations was approximately </w:t>
      </w:r>
      <w:r w:rsidR="00783793">
        <w:rPr>
          <w:rFonts w:ascii="Times" w:eastAsia="Arial" w:hAnsi="Times" w:cs="Arial"/>
          <w:sz w:val="24"/>
          <w:szCs w:val="24"/>
          <w:lang w:val="en-US"/>
        </w:rPr>
        <w:t>3.99</w:t>
      </w:r>
      <w:r w:rsidRPr="4416896B">
        <w:rPr>
          <w:rFonts w:ascii="Times" w:eastAsia="Arial" w:hAnsi="Times" w:cs="Arial"/>
          <w:sz w:val="24"/>
          <w:szCs w:val="24"/>
          <w:lang w:val="en-US"/>
        </w:rPr>
        <w:t>% per million years.</w:t>
      </w:r>
    </w:p>
    <w:p w14:paraId="640E9C47" w14:textId="77777777" w:rsidR="009614E0" w:rsidRPr="002C1344" w:rsidRDefault="009614E0" w:rsidP="00B46800">
      <w:pPr>
        <w:rPr>
          <w:rFonts w:ascii="Times" w:eastAsia="Arial" w:hAnsi="Times" w:cs="Arial"/>
          <w:sz w:val="24"/>
          <w:lang w:val="en-US"/>
        </w:rPr>
      </w:pPr>
    </w:p>
    <w:p w14:paraId="1F0EF46F" w14:textId="43774CA1" w:rsidR="00851117" w:rsidRPr="002C1344" w:rsidRDefault="00851117" w:rsidP="00851117">
      <w:pPr>
        <w:spacing w:after="0"/>
        <w:rPr>
          <w:rFonts w:ascii="Times" w:eastAsia="Arial" w:hAnsi="Times" w:cs="Arial"/>
          <w:sz w:val="24"/>
          <w:lang w:val="en-US"/>
        </w:rPr>
      </w:pPr>
    </w:p>
    <w:p w14:paraId="52C38278" w14:textId="1D8F1C6C" w:rsidR="008506F3" w:rsidRPr="005445E4" w:rsidRDefault="008506F3" w:rsidP="00851117">
      <w:pPr>
        <w:spacing w:after="0"/>
        <w:rPr>
          <w:rFonts w:ascii="Times" w:eastAsia="Arial" w:hAnsi="Times" w:cs="Arial"/>
          <w:b/>
          <w:bCs/>
          <w:sz w:val="24"/>
          <w:lang w:val="en-US"/>
        </w:rPr>
      </w:pPr>
      <w:r w:rsidRPr="005445E4">
        <w:rPr>
          <w:rFonts w:ascii="Times" w:eastAsia="Arial" w:hAnsi="Times" w:cs="Arial"/>
          <w:b/>
          <w:bCs/>
          <w:sz w:val="24"/>
          <w:lang w:val="en-US"/>
        </w:rPr>
        <w:t>References</w:t>
      </w:r>
    </w:p>
    <w:p w14:paraId="16420A5E" w14:textId="093B9E9F" w:rsidR="008506F3" w:rsidRPr="002C1344" w:rsidRDefault="008506F3" w:rsidP="00851117">
      <w:pPr>
        <w:spacing w:after="0"/>
        <w:rPr>
          <w:rFonts w:ascii="Times" w:eastAsia="Arial" w:hAnsi="Times" w:cs="Arial"/>
          <w:sz w:val="24"/>
          <w:lang w:val="en-US"/>
        </w:rPr>
      </w:pPr>
    </w:p>
    <w:p w14:paraId="0924CB79" w14:textId="28F20453" w:rsidR="00134DBD" w:rsidRPr="002C1344" w:rsidRDefault="00134DBD" w:rsidP="00134DBD">
      <w:pPr>
        <w:spacing w:after="0"/>
        <w:rPr>
          <w:rFonts w:ascii="Times" w:eastAsia="Arial" w:hAnsi="Times" w:cs="Arial"/>
          <w:sz w:val="24"/>
          <w:lang w:val="en-US"/>
        </w:rPr>
      </w:pPr>
      <w:proofErr w:type="spellStart"/>
      <w:r w:rsidRPr="002C1344">
        <w:rPr>
          <w:rFonts w:ascii="Times" w:eastAsia="Arial" w:hAnsi="Times" w:cs="Arial"/>
          <w:sz w:val="24"/>
          <w:lang w:val="en-US"/>
        </w:rPr>
        <w:t>Blard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P-H,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Sylvestre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F,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Tripati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AK, Claude C, Causse C,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Coudrain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A, Condom T, Seidel J-L,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VimeuxF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, Moreau C, Dumoulin J-P,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Lavé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J. 2011. Lake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highstands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on the Altiplano (Tropical Andes) contemporaneous with Heinrich 1 and the Younger Dryas: new insights from 14C, U–Th dating and δ18O of carbonates. Quaternary Science Reviews 30 (27–28): 3973-3989. DOI: 10.1016/j.quascirev.2011.11.001.</w:t>
      </w:r>
    </w:p>
    <w:p w14:paraId="679CB9A5" w14:textId="028AD273" w:rsidR="00134DBD" w:rsidRPr="002C1344" w:rsidRDefault="00134DBD" w:rsidP="00134DBD">
      <w:pPr>
        <w:spacing w:after="0"/>
        <w:rPr>
          <w:rFonts w:ascii="Times" w:eastAsia="Arial" w:hAnsi="Times" w:cs="Arial"/>
          <w:sz w:val="24"/>
          <w:lang w:val="en-US"/>
        </w:rPr>
      </w:pPr>
    </w:p>
    <w:p w14:paraId="11BB35CE" w14:textId="77777777" w:rsidR="00134DBD" w:rsidRPr="002C1344" w:rsidRDefault="00134DBD" w:rsidP="00134DBD">
      <w:pPr>
        <w:spacing w:after="0"/>
        <w:rPr>
          <w:rFonts w:ascii="Times" w:eastAsia="Arial" w:hAnsi="Times" w:cs="Arial"/>
          <w:sz w:val="24"/>
          <w:lang w:val="en-US"/>
        </w:rPr>
      </w:pPr>
      <w:proofErr w:type="spellStart"/>
      <w:r w:rsidRPr="002C1344">
        <w:rPr>
          <w:rFonts w:ascii="Times" w:eastAsia="Arial" w:hAnsi="Times" w:cs="Arial"/>
          <w:sz w:val="24"/>
          <w:lang w:val="en-US"/>
        </w:rPr>
        <w:t>Clavero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JE, Sparks RSJ, Huppert HE, Dade WB. 2002. Geological constraints on the emplacement mechanism of the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Parinacota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debris avalanche, northern Chile. Bulletin of Volcanology 64: 40-54. DOI: 10.1007/s00445-001-0183-0.</w:t>
      </w:r>
    </w:p>
    <w:p w14:paraId="560BE8AA" w14:textId="77777777" w:rsidR="00134DBD" w:rsidRPr="002C1344" w:rsidRDefault="00134DBD" w:rsidP="00134DBD">
      <w:pPr>
        <w:spacing w:after="0"/>
        <w:rPr>
          <w:rFonts w:ascii="Times" w:eastAsia="Arial" w:hAnsi="Times" w:cs="Arial"/>
          <w:sz w:val="24"/>
          <w:lang w:val="en-US"/>
        </w:rPr>
      </w:pPr>
    </w:p>
    <w:p w14:paraId="21E9B0E1" w14:textId="2C7A6042" w:rsidR="00134DBD" w:rsidRDefault="00134DBD" w:rsidP="00134DBD">
      <w:pPr>
        <w:spacing w:after="0"/>
        <w:rPr>
          <w:rFonts w:ascii="Times" w:eastAsia="Arial" w:hAnsi="Times" w:cs="Arial"/>
          <w:sz w:val="24"/>
          <w:lang w:val="en-US"/>
        </w:rPr>
      </w:pPr>
      <w:proofErr w:type="spellStart"/>
      <w:r w:rsidRPr="002C1344">
        <w:rPr>
          <w:rFonts w:ascii="Times" w:eastAsia="Arial" w:hAnsi="Times" w:cs="Arial"/>
          <w:sz w:val="24"/>
          <w:lang w:val="en-US"/>
        </w:rPr>
        <w:t>Clavero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JE, Sparks RSJ, Polanco E, Pringle MS. 2004. Evolution of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Parinacota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volcano, Central Andes, Northern Chile.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Revista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geológica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de Chile, 31(2): 317-347. DOI: 10.4067/S0716-02082004000200009.</w:t>
      </w:r>
    </w:p>
    <w:p w14:paraId="6DCB84DD" w14:textId="33B4F7AA" w:rsidR="00B46800" w:rsidRDefault="00B46800" w:rsidP="00134DBD">
      <w:pPr>
        <w:spacing w:after="0"/>
        <w:rPr>
          <w:rFonts w:ascii="Times" w:eastAsia="Arial" w:hAnsi="Times" w:cs="Arial"/>
          <w:sz w:val="24"/>
          <w:lang w:val="en-US"/>
        </w:rPr>
      </w:pPr>
    </w:p>
    <w:p w14:paraId="23742509" w14:textId="316F26AB" w:rsidR="00B46800" w:rsidRPr="008468EF" w:rsidRDefault="00B46800" w:rsidP="00B46800">
      <w:pPr>
        <w:rPr>
          <w:rFonts w:ascii="Times" w:eastAsia="Arial" w:hAnsi="Times" w:cs="Arial"/>
          <w:sz w:val="24"/>
          <w:lang w:val="en-US"/>
        </w:rPr>
      </w:pPr>
      <w:r w:rsidRPr="008468EF">
        <w:rPr>
          <w:rFonts w:ascii="Times" w:eastAsia="Arial" w:hAnsi="Times" w:cs="Arial"/>
          <w:sz w:val="24"/>
          <w:lang w:val="en-US"/>
        </w:rPr>
        <w:t xml:space="preserve">Drummond, AJ, </w:t>
      </w:r>
      <w:proofErr w:type="spellStart"/>
      <w:r w:rsidRPr="008468EF">
        <w:rPr>
          <w:rFonts w:ascii="Times" w:eastAsia="Arial" w:hAnsi="Times" w:cs="Arial"/>
          <w:sz w:val="24"/>
          <w:lang w:val="en-US"/>
        </w:rPr>
        <w:t>Suchard</w:t>
      </w:r>
      <w:proofErr w:type="spellEnd"/>
      <w:r w:rsidR="008468EF">
        <w:rPr>
          <w:rFonts w:ascii="Times" w:eastAsia="Arial" w:hAnsi="Times" w:cs="Arial"/>
          <w:sz w:val="24"/>
          <w:lang w:val="en-US"/>
        </w:rPr>
        <w:t xml:space="preserve"> </w:t>
      </w:r>
      <w:r w:rsidRPr="008468EF">
        <w:rPr>
          <w:rFonts w:ascii="Times" w:eastAsia="Arial" w:hAnsi="Times" w:cs="Arial"/>
          <w:sz w:val="24"/>
          <w:lang w:val="en-US"/>
        </w:rPr>
        <w:t xml:space="preserve">MA, </w:t>
      </w:r>
      <w:proofErr w:type="spellStart"/>
      <w:r w:rsidRPr="008468EF">
        <w:rPr>
          <w:rFonts w:ascii="Times" w:eastAsia="Arial" w:hAnsi="Times" w:cs="Arial"/>
          <w:sz w:val="24"/>
          <w:lang w:val="en-US"/>
        </w:rPr>
        <w:t>Xie</w:t>
      </w:r>
      <w:proofErr w:type="spellEnd"/>
      <w:r w:rsidR="008468EF">
        <w:rPr>
          <w:rFonts w:ascii="Times" w:eastAsia="Arial" w:hAnsi="Times" w:cs="Arial"/>
          <w:sz w:val="24"/>
          <w:lang w:val="en-US"/>
        </w:rPr>
        <w:t xml:space="preserve"> </w:t>
      </w:r>
      <w:r w:rsidRPr="008468EF">
        <w:rPr>
          <w:rFonts w:ascii="Times" w:eastAsia="Arial" w:hAnsi="Times" w:cs="Arial"/>
          <w:sz w:val="24"/>
          <w:lang w:val="en-US"/>
        </w:rPr>
        <w:t xml:space="preserve">D &amp; </w:t>
      </w:r>
      <w:proofErr w:type="spellStart"/>
      <w:r w:rsidRPr="008468EF">
        <w:rPr>
          <w:rFonts w:ascii="Times" w:eastAsia="Arial" w:hAnsi="Times" w:cs="Arial"/>
          <w:sz w:val="24"/>
          <w:lang w:val="en-US"/>
        </w:rPr>
        <w:t>Rambaut</w:t>
      </w:r>
      <w:proofErr w:type="spellEnd"/>
      <w:r w:rsidRPr="008468EF">
        <w:rPr>
          <w:rFonts w:ascii="Times" w:eastAsia="Arial" w:hAnsi="Times" w:cs="Arial"/>
          <w:sz w:val="24"/>
          <w:lang w:val="en-US"/>
        </w:rPr>
        <w:t xml:space="preserve"> A.</w:t>
      </w:r>
      <w:r w:rsidR="008468EF">
        <w:rPr>
          <w:rFonts w:ascii="Times" w:eastAsia="Arial" w:hAnsi="Times" w:cs="Arial"/>
          <w:sz w:val="24"/>
          <w:lang w:val="en-US"/>
        </w:rPr>
        <w:t xml:space="preserve"> </w:t>
      </w:r>
      <w:r w:rsidRPr="008468EF">
        <w:rPr>
          <w:rFonts w:ascii="Times" w:eastAsia="Arial" w:hAnsi="Times" w:cs="Arial"/>
          <w:sz w:val="24"/>
          <w:lang w:val="en-US"/>
        </w:rPr>
        <w:t xml:space="preserve">2012. Bayesian phylogenetics with </w:t>
      </w:r>
      <w:proofErr w:type="spellStart"/>
      <w:r w:rsidRPr="008468EF">
        <w:rPr>
          <w:rFonts w:ascii="Times" w:eastAsia="Arial" w:hAnsi="Times" w:cs="Arial"/>
          <w:sz w:val="24"/>
          <w:lang w:val="en-US"/>
        </w:rPr>
        <w:t>BEAUti</w:t>
      </w:r>
      <w:proofErr w:type="spellEnd"/>
      <w:r w:rsidRPr="008468EF">
        <w:rPr>
          <w:rFonts w:ascii="Times" w:eastAsia="Arial" w:hAnsi="Times" w:cs="Arial"/>
          <w:sz w:val="24"/>
          <w:lang w:val="en-US"/>
        </w:rPr>
        <w:t xml:space="preserve"> and the BEAST 1.7. Molecular Biology and Evolution</w:t>
      </w:r>
      <w:r w:rsidR="008468EF">
        <w:rPr>
          <w:rFonts w:ascii="Times" w:eastAsia="Arial" w:hAnsi="Times" w:cs="Arial"/>
          <w:sz w:val="24"/>
          <w:lang w:val="en-US"/>
        </w:rPr>
        <w:t xml:space="preserve"> </w:t>
      </w:r>
      <w:r w:rsidRPr="008468EF">
        <w:rPr>
          <w:rFonts w:ascii="Times" w:eastAsia="Arial" w:hAnsi="Times" w:cs="Arial"/>
          <w:sz w:val="24"/>
          <w:lang w:val="en-US"/>
        </w:rPr>
        <w:t>29</w:t>
      </w:r>
      <w:r w:rsidR="008468EF">
        <w:rPr>
          <w:rFonts w:ascii="Times" w:eastAsia="Arial" w:hAnsi="Times" w:cs="Arial"/>
          <w:sz w:val="24"/>
          <w:lang w:val="en-US"/>
        </w:rPr>
        <w:t>:</w:t>
      </w:r>
      <w:r w:rsidRPr="008468EF">
        <w:rPr>
          <w:rFonts w:ascii="Times" w:eastAsia="Arial" w:hAnsi="Times" w:cs="Arial"/>
          <w:sz w:val="24"/>
          <w:lang w:val="en-US"/>
        </w:rPr>
        <w:t xml:space="preserve"> 1969-1973.</w:t>
      </w:r>
      <w:r w:rsidR="008468EF">
        <w:rPr>
          <w:rFonts w:ascii="Times" w:eastAsia="Arial" w:hAnsi="Times" w:cs="Arial"/>
          <w:sz w:val="24"/>
          <w:lang w:val="en-US"/>
        </w:rPr>
        <w:t xml:space="preserve"> </w:t>
      </w:r>
      <w:r w:rsidR="008468EF" w:rsidRPr="008468EF">
        <w:rPr>
          <w:rFonts w:ascii="Times" w:eastAsia="Arial" w:hAnsi="Times" w:cs="Arial"/>
          <w:sz w:val="24"/>
          <w:lang w:val="en-US"/>
        </w:rPr>
        <w:t>DOI: 10.1093/</w:t>
      </w:r>
      <w:proofErr w:type="spellStart"/>
      <w:r w:rsidR="008468EF" w:rsidRPr="008468EF">
        <w:rPr>
          <w:rFonts w:ascii="Times" w:eastAsia="Arial" w:hAnsi="Times" w:cs="Arial"/>
          <w:sz w:val="24"/>
          <w:lang w:val="en-US"/>
        </w:rPr>
        <w:t>molbev</w:t>
      </w:r>
      <w:proofErr w:type="spellEnd"/>
      <w:r w:rsidR="008468EF" w:rsidRPr="008468EF">
        <w:rPr>
          <w:rFonts w:ascii="Times" w:eastAsia="Arial" w:hAnsi="Times" w:cs="Arial"/>
          <w:sz w:val="24"/>
          <w:lang w:val="en-US"/>
        </w:rPr>
        <w:t>/mss075</w:t>
      </w:r>
      <w:r w:rsidR="008468EF">
        <w:rPr>
          <w:rFonts w:ascii="Times" w:eastAsia="Arial" w:hAnsi="Times" w:cs="Arial"/>
          <w:sz w:val="24"/>
          <w:lang w:val="en-US"/>
        </w:rPr>
        <w:t>.</w:t>
      </w:r>
    </w:p>
    <w:p w14:paraId="111E782C" w14:textId="58F4E27C" w:rsidR="00134DBD" w:rsidRPr="002C1344" w:rsidRDefault="00134DBD" w:rsidP="00134DBD">
      <w:pPr>
        <w:spacing w:after="0"/>
        <w:rPr>
          <w:rFonts w:ascii="Times" w:eastAsia="Arial" w:hAnsi="Times" w:cs="Arial"/>
          <w:sz w:val="24"/>
          <w:lang w:val="en-US"/>
        </w:rPr>
      </w:pPr>
    </w:p>
    <w:p w14:paraId="637FE1F1" w14:textId="529A71BF" w:rsidR="00134DBD" w:rsidRPr="00811173" w:rsidRDefault="00134DBD" w:rsidP="00134DBD">
      <w:pPr>
        <w:spacing w:after="0"/>
        <w:rPr>
          <w:rFonts w:ascii="Times" w:eastAsia="Arial" w:hAnsi="Times" w:cs="Arial"/>
          <w:sz w:val="24"/>
        </w:rPr>
      </w:pPr>
      <w:proofErr w:type="spellStart"/>
      <w:r w:rsidRPr="002C1344">
        <w:rPr>
          <w:rFonts w:ascii="Times" w:eastAsia="Arial" w:hAnsi="Times" w:cs="Arial"/>
          <w:sz w:val="24"/>
          <w:lang w:val="en-US"/>
        </w:rPr>
        <w:t>Fornari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M,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Risacher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F,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Féraud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G. 2001. Dating of paleolakes in the central Altiplano of Bolivia. </w:t>
      </w:r>
      <w:proofErr w:type="spellStart"/>
      <w:r w:rsidRPr="00811173">
        <w:rPr>
          <w:rFonts w:ascii="Times" w:eastAsia="Arial" w:hAnsi="Times" w:cs="Arial"/>
          <w:sz w:val="24"/>
        </w:rPr>
        <w:t>Palaeogeography</w:t>
      </w:r>
      <w:proofErr w:type="spellEnd"/>
      <w:r w:rsidRPr="00811173">
        <w:rPr>
          <w:rFonts w:ascii="Times" w:eastAsia="Arial" w:hAnsi="Times" w:cs="Arial"/>
          <w:sz w:val="24"/>
        </w:rPr>
        <w:t xml:space="preserve">, </w:t>
      </w:r>
      <w:proofErr w:type="spellStart"/>
      <w:r w:rsidRPr="00811173">
        <w:rPr>
          <w:rFonts w:ascii="Times" w:eastAsia="Arial" w:hAnsi="Times" w:cs="Arial"/>
          <w:sz w:val="24"/>
        </w:rPr>
        <w:t>Palaeoclimatology</w:t>
      </w:r>
      <w:proofErr w:type="spellEnd"/>
      <w:r w:rsidRPr="00811173">
        <w:rPr>
          <w:rFonts w:ascii="Times" w:eastAsia="Arial" w:hAnsi="Times" w:cs="Arial"/>
          <w:sz w:val="24"/>
        </w:rPr>
        <w:t xml:space="preserve">, </w:t>
      </w:r>
      <w:proofErr w:type="spellStart"/>
      <w:r w:rsidRPr="00811173">
        <w:rPr>
          <w:rFonts w:ascii="Times" w:eastAsia="Arial" w:hAnsi="Times" w:cs="Arial"/>
          <w:sz w:val="24"/>
        </w:rPr>
        <w:t>Palaeoecology</w:t>
      </w:r>
      <w:proofErr w:type="spellEnd"/>
      <w:r w:rsidRPr="00811173">
        <w:rPr>
          <w:rFonts w:ascii="Times" w:eastAsia="Arial" w:hAnsi="Times" w:cs="Arial"/>
          <w:sz w:val="24"/>
        </w:rPr>
        <w:t xml:space="preserve"> 172: 269-282. DOI: 10.1016/S0031-0182(01)00301-7.</w:t>
      </w:r>
    </w:p>
    <w:p w14:paraId="0A0A9D02" w14:textId="5436096D" w:rsidR="008468EF" w:rsidRPr="00811173" w:rsidRDefault="008468EF" w:rsidP="00134DBD">
      <w:pPr>
        <w:spacing w:after="0"/>
        <w:rPr>
          <w:rFonts w:ascii="Times" w:eastAsia="Arial" w:hAnsi="Times" w:cs="Arial"/>
          <w:sz w:val="24"/>
        </w:rPr>
      </w:pPr>
    </w:p>
    <w:p w14:paraId="7A676341" w14:textId="7E462AC8" w:rsidR="001F551D" w:rsidRPr="00811173" w:rsidRDefault="003D1D2E" w:rsidP="00851117">
      <w:pPr>
        <w:spacing w:after="0"/>
        <w:rPr>
          <w:rFonts w:ascii="Times" w:eastAsia="Arial" w:hAnsi="Times" w:cs="Arial"/>
          <w:sz w:val="24"/>
          <w:lang w:val="en-US"/>
        </w:rPr>
      </w:pPr>
      <w:r w:rsidRPr="003D1D2E">
        <w:rPr>
          <w:rFonts w:ascii="Times" w:eastAsia="Arial" w:hAnsi="Times" w:cs="Arial"/>
          <w:sz w:val="24"/>
        </w:rPr>
        <w:t xml:space="preserve">Giralt S, Moreno A, </w:t>
      </w:r>
      <w:proofErr w:type="spellStart"/>
      <w:r w:rsidRPr="003D1D2E">
        <w:rPr>
          <w:rFonts w:ascii="Times" w:eastAsia="Arial" w:hAnsi="Times" w:cs="Arial"/>
          <w:sz w:val="24"/>
        </w:rPr>
        <w:t>Bao</w:t>
      </w:r>
      <w:proofErr w:type="spellEnd"/>
      <w:r w:rsidRPr="003D1D2E">
        <w:rPr>
          <w:rFonts w:ascii="Times" w:eastAsia="Arial" w:hAnsi="Times" w:cs="Arial"/>
          <w:sz w:val="24"/>
        </w:rPr>
        <w:t xml:space="preserve"> R, Sáez A, </w:t>
      </w:r>
      <w:proofErr w:type="spellStart"/>
      <w:r w:rsidRPr="003D1D2E">
        <w:rPr>
          <w:rFonts w:ascii="Times" w:eastAsia="Arial" w:hAnsi="Times" w:cs="Arial"/>
          <w:sz w:val="24"/>
        </w:rPr>
        <w:t>Prego</w:t>
      </w:r>
      <w:proofErr w:type="spellEnd"/>
      <w:r w:rsidRPr="003D1D2E">
        <w:rPr>
          <w:rFonts w:ascii="Times" w:eastAsia="Arial" w:hAnsi="Times" w:cs="Arial"/>
          <w:sz w:val="24"/>
        </w:rPr>
        <w:t xml:space="preserve"> R, Valero-Garcés BL, Pueyo JJ, González-</w:t>
      </w:r>
      <w:proofErr w:type="spellStart"/>
      <w:r w:rsidRPr="003D1D2E">
        <w:rPr>
          <w:rFonts w:ascii="Times" w:eastAsia="Arial" w:hAnsi="Times" w:cs="Arial"/>
          <w:sz w:val="24"/>
        </w:rPr>
        <w:t>Sampériz</w:t>
      </w:r>
      <w:proofErr w:type="spellEnd"/>
      <w:r w:rsidRPr="003D1D2E">
        <w:rPr>
          <w:rFonts w:ascii="Times" w:eastAsia="Arial" w:hAnsi="Times" w:cs="Arial"/>
          <w:sz w:val="24"/>
        </w:rPr>
        <w:t xml:space="preserve"> P, Taberner C. 2008. </w:t>
      </w:r>
      <w:r w:rsidRPr="003D1D2E">
        <w:rPr>
          <w:rFonts w:ascii="Times" w:eastAsia="Arial" w:hAnsi="Times" w:cs="Arial"/>
          <w:sz w:val="24"/>
          <w:lang w:val="en-US"/>
        </w:rPr>
        <w:t xml:space="preserve">A statistical approach to disentangle environmental </w:t>
      </w:r>
      <w:proofErr w:type="spellStart"/>
      <w:r w:rsidRPr="003D1D2E">
        <w:rPr>
          <w:rFonts w:ascii="Times" w:eastAsia="Arial" w:hAnsi="Times" w:cs="Arial"/>
          <w:sz w:val="24"/>
          <w:lang w:val="en-US"/>
        </w:rPr>
        <w:t>forcings</w:t>
      </w:r>
      <w:proofErr w:type="spellEnd"/>
      <w:r w:rsidRPr="003D1D2E">
        <w:rPr>
          <w:rFonts w:ascii="Times" w:eastAsia="Arial" w:hAnsi="Times" w:cs="Arial"/>
          <w:sz w:val="24"/>
          <w:lang w:val="en-US"/>
        </w:rPr>
        <w:t xml:space="preserve"> in a lacustrine record: The Lago </w:t>
      </w:r>
      <w:proofErr w:type="spellStart"/>
      <w:r w:rsidRPr="003D1D2E">
        <w:rPr>
          <w:rFonts w:ascii="Times" w:eastAsia="Arial" w:hAnsi="Times" w:cs="Arial"/>
          <w:sz w:val="24"/>
          <w:lang w:val="en-US"/>
        </w:rPr>
        <w:t>Chungará</w:t>
      </w:r>
      <w:proofErr w:type="spellEnd"/>
      <w:r w:rsidRPr="003D1D2E">
        <w:rPr>
          <w:rFonts w:ascii="Times" w:eastAsia="Arial" w:hAnsi="Times" w:cs="Arial"/>
          <w:sz w:val="24"/>
          <w:lang w:val="en-US"/>
        </w:rPr>
        <w:t xml:space="preserve"> case (Chilean Altiplano). </w:t>
      </w:r>
      <w:r w:rsidRPr="00811173">
        <w:rPr>
          <w:rFonts w:ascii="Times" w:eastAsia="Arial" w:hAnsi="Times" w:cs="Arial"/>
          <w:sz w:val="24"/>
          <w:lang w:val="en-US"/>
        </w:rPr>
        <w:t>Journal of Paleolimnology 40:195–-215. DOI: 10.1007/s10933-007-9151-9.</w:t>
      </w:r>
    </w:p>
    <w:p w14:paraId="64E42A26" w14:textId="77777777" w:rsidR="003D1D2E" w:rsidRPr="002C1344" w:rsidRDefault="003D1D2E" w:rsidP="00851117">
      <w:pPr>
        <w:spacing w:after="0"/>
        <w:rPr>
          <w:rFonts w:ascii="Times" w:eastAsia="Arial" w:hAnsi="Times" w:cs="Arial"/>
          <w:sz w:val="24"/>
          <w:lang w:val="en-US"/>
        </w:rPr>
      </w:pPr>
    </w:p>
    <w:p w14:paraId="20AEBDBE" w14:textId="0054B50B" w:rsidR="00AE0C81" w:rsidRPr="002C1344" w:rsidRDefault="00AE0C81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Guerrero-Jiménez CJ, Peña F, Morales P, Méndez M,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Sallaberry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M, Vila I, Poulin E. 2017. Pattern of genetic differentiation of an incipient speciation process: The case of the high Andean killifish </w:t>
      </w:r>
      <w:proofErr w:type="spellStart"/>
      <w:r w:rsidRPr="00C468FD">
        <w:rPr>
          <w:rFonts w:ascii="Times" w:eastAsia="Arial" w:hAnsi="Times" w:cs="Arial"/>
          <w:i/>
          <w:iCs/>
          <w:sz w:val="24"/>
          <w:szCs w:val="24"/>
          <w:lang w:val="en-US"/>
        </w:rPr>
        <w:t>Orestias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.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PLoS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ONE 12(2): e0170380. DOI</w:t>
      </w:r>
      <w:r w:rsidR="6575BC24" w:rsidRPr="7777FA7F">
        <w:rPr>
          <w:rFonts w:ascii="Times" w:eastAsia="Arial" w:hAnsi="Times" w:cs="Arial"/>
          <w:sz w:val="24"/>
          <w:szCs w:val="24"/>
          <w:lang w:val="en-US"/>
        </w:rPr>
        <w:t xml:space="preserve">: </w:t>
      </w:r>
      <w:r w:rsidRPr="7777FA7F">
        <w:rPr>
          <w:rFonts w:ascii="Times" w:eastAsia="Arial" w:hAnsi="Times" w:cs="Arial"/>
          <w:sz w:val="24"/>
          <w:szCs w:val="24"/>
          <w:lang w:val="en-US"/>
        </w:rPr>
        <w:t>10.1371/journal.pone.0170380.</w:t>
      </w:r>
    </w:p>
    <w:p w14:paraId="2147B644" w14:textId="77777777" w:rsidR="00134DBD" w:rsidRPr="002C1344" w:rsidRDefault="00134DBD" w:rsidP="00134DBD">
      <w:pPr>
        <w:spacing w:after="0"/>
        <w:rPr>
          <w:rFonts w:ascii="Times" w:eastAsia="Arial" w:hAnsi="Times" w:cs="Arial"/>
          <w:sz w:val="24"/>
          <w:lang w:val="en-US"/>
        </w:rPr>
      </w:pPr>
    </w:p>
    <w:p w14:paraId="48CD5CC3" w14:textId="096C7817" w:rsidR="00134DBD" w:rsidRPr="002C1344" w:rsidRDefault="00134DBD" w:rsidP="00134DBD">
      <w:pPr>
        <w:spacing w:after="0"/>
        <w:rPr>
          <w:rFonts w:ascii="Times" w:eastAsia="Arial" w:hAnsi="Times" w:cs="Arial"/>
          <w:sz w:val="24"/>
          <w:lang w:val="en-US"/>
        </w:rPr>
      </w:pPr>
      <w:proofErr w:type="spellStart"/>
      <w:r w:rsidRPr="002C1344">
        <w:rPr>
          <w:rFonts w:ascii="Times" w:eastAsia="Arial" w:hAnsi="Times" w:cs="Arial"/>
          <w:sz w:val="24"/>
          <w:lang w:val="en-US"/>
        </w:rPr>
        <w:t>Jicha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BR,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Laabs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BJC, Hora JM, Singer BS,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Caffee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MW. 2015. Early Holocene collapse of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Volcán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Parinacota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, central Andes, Chile: Volcanological and </w:t>
      </w:r>
      <w:proofErr w:type="spellStart"/>
      <w:r w:rsidRPr="002C1344">
        <w:rPr>
          <w:rFonts w:ascii="Times" w:eastAsia="Arial" w:hAnsi="Times" w:cs="Arial"/>
          <w:sz w:val="24"/>
          <w:lang w:val="en-US"/>
        </w:rPr>
        <w:t>paleohydrological</w:t>
      </w:r>
      <w:proofErr w:type="spellEnd"/>
      <w:r w:rsidRPr="002C1344">
        <w:rPr>
          <w:rFonts w:ascii="Times" w:eastAsia="Arial" w:hAnsi="Times" w:cs="Arial"/>
          <w:sz w:val="24"/>
          <w:lang w:val="en-US"/>
        </w:rPr>
        <w:t xml:space="preserve"> consequences. Geological Society of America Bulletin 127:1681-1688. DOI: 10.1130/B31247.1.</w:t>
      </w:r>
    </w:p>
    <w:p w14:paraId="44B43186" w14:textId="77777777" w:rsidR="00AE0C81" w:rsidRPr="002C1344" w:rsidRDefault="00AE0C81" w:rsidP="00851117">
      <w:pPr>
        <w:spacing w:after="0"/>
        <w:rPr>
          <w:rFonts w:ascii="Times" w:eastAsia="Arial" w:hAnsi="Times" w:cs="Arial"/>
          <w:sz w:val="24"/>
          <w:lang w:val="en-US"/>
        </w:rPr>
      </w:pPr>
    </w:p>
    <w:p w14:paraId="13287DC8" w14:textId="4FD9420F" w:rsidR="00AE0C81" w:rsidRPr="002C1344" w:rsidRDefault="00AE0C81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Kött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A,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Gaupp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R,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Wörner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G. 1995. Miocene to recent history of the western Altiplano in northern Chile revealed by lacustrine sediments of the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Lauca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basin (18°15′-18°40′ S/69°30′-69°05′W).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Geologische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Rundschau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84:770-780. DOI: 10.1007/s005310050039.</w:t>
      </w:r>
    </w:p>
    <w:p w14:paraId="45F9A95E" w14:textId="372BCF49" w:rsidR="7777FA7F" w:rsidRDefault="7777FA7F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</w:p>
    <w:p w14:paraId="2DF59325" w14:textId="4E7F503A" w:rsidR="53B925E6" w:rsidRDefault="53B925E6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  <w:r w:rsidRPr="7777FA7F">
        <w:rPr>
          <w:rFonts w:ascii="Times" w:eastAsia="Arial" w:hAnsi="Times" w:cs="Arial"/>
          <w:sz w:val="24"/>
          <w:szCs w:val="24"/>
          <w:lang w:val="en-US"/>
        </w:rPr>
        <w:t>Lamb, S &amp; Davis P. 2003. Cenozoic climate change as a possible cause for the rise of the Andes. Nature 425: 792-797. DOI: 10.1038/nature02049.</w:t>
      </w:r>
    </w:p>
    <w:p w14:paraId="71806991" w14:textId="6CACCD0D" w:rsidR="7777FA7F" w:rsidRDefault="7777FA7F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</w:p>
    <w:p w14:paraId="53DBD118" w14:textId="56E363A8" w:rsidR="004D4CB0" w:rsidRPr="002C1344" w:rsidRDefault="53B925E6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  <w:r w:rsidRPr="7777FA7F">
        <w:rPr>
          <w:rFonts w:ascii="Times" w:eastAsia="Arial" w:hAnsi="Times" w:cs="Arial"/>
          <w:sz w:val="24"/>
          <w:szCs w:val="24"/>
          <w:lang w:val="en-US"/>
        </w:rPr>
        <w:t>Muñoz N, Charrier R. 1996. Uplift of the western border of the Altiplano on a west-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vergent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thrust system, Northern Chile. Journal of South American Earth Sciences 9:171-181. DOI: 10.1016/0895-9811(96)00004-1.</w:t>
      </w:r>
    </w:p>
    <w:p w14:paraId="650A39E9" w14:textId="61348FE8" w:rsidR="004D4CB0" w:rsidRPr="002C1344" w:rsidRDefault="004D4CB0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</w:p>
    <w:p w14:paraId="68295DA7" w14:textId="3F283258" w:rsidR="00FE5FA7" w:rsidRDefault="004D4CB0" w:rsidP="00FE5FA7">
      <w:pPr>
        <w:spacing w:after="0"/>
        <w:rPr>
          <w:rFonts w:ascii="Times" w:eastAsia="Arial" w:hAnsi="Times" w:cs="Arial"/>
          <w:sz w:val="24"/>
          <w:lang w:val="en-US"/>
        </w:rPr>
      </w:pPr>
      <w:proofErr w:type="spellStart"/>
      <w:r w:rsidRPr="002C1344">
        <w:rPr>
          <w:rFonts w:ascii="Times" w:eastAsia="Arial" w:hAnsi="Times" w:cs="Arial"/>
          <w:sz w:val="24"/>
          <w:lang w:val="en-US"/>
        </w:rPr>
        <w:t>Placzek</w:t>
      </w:r>
      <w:proofErr w:type="spellEnd"/>
      <w:r w:rsidR="00FE5FA7" w:rsidRPr="002C1344">
        <w:rPr>
          <w:rFonts w:ascii="Times" w:eastAsia="Arial" w:hAnsi="Times" w:cs="Arial"/>
          <w:sz w:val="24"/>
          <w:lang w:val="en-US"/>
        </w:rPr>
        <w:t xml:space="preserve"> C</w:t>
      </w:r>
      <w:r w:rsidRPr="002C1344">
        <w:rPr>
          <w:rFonts w:ascii="Times" w:eastAsia="Arial" w:hAnsi="Times" w:cs="Arial"/>
          <w:sz w:val="24"/>
          <w:lang w:val="en-US"/>
        </w:rPr>
        <w:t>, Quade</w:t>
      </w:r>
      <w:r w:rsidR="00FE5FA7" w:rsidRPr="002C1344">
        <w:rPr>
          <w:rFonts w:ascii="Times" w:eastAsia="Arial" w:hAnsi="Times" w:cs="Arial"/>
          <w:sz w:val="24"/>
          <w:lang w:val="en-US"/>
        </w:rPr>
        <w:t xml:space="preserve"> J</w:t>
      </w:r>
      <w:r w:rsidRPr="002C1344">
        <w:rPr>
          <w:rFonts w:ascii="Times" w:eastAsia="Arial" w:hAnsi="Times" w:cs="Arial"/>
          <w:sz w:val="24"/>
          <w:lang w:val="en-US"/>
        </w:rPr>
        <w:t>, Patchett</w:t>
      </w:r>
      <w:r w:rsidR="00FE5FA7" w:rsidRPr="002C1344">
        <w:rPr>
          <w:rFonts w:ascii="Times" w:eastAsia="Arial" w:hAnsi="Times" w:cs="Arial"/>
          <w:sz w:val="24"/>
          <w:lang w:val="en-US"/>
        </w:rPr>
        <w:t xml:space="preserve"> PJ. 2006.</w:t>
      </w:r>
      <w:r w:rsidRPr="002C1344">
        <w:rPr>
          <w:rFonts w:ascii="Times" w:eastAsia="Arial" w:hAnsi="Times" w:cs="Arial"/>
          <w:sz w:val="24"/>
          <w:lang w:val="en-US"/>
        </w:rPr>
        <w:t xml:space="preserve"> Geochronology and stratigraphy of late Pleistocene lake cycles on the southern Bolivian Altiplano: Implications for causes of tropical climate change. GSA Bulletin 118 (5-6): 515</w:t>
      </w:r>
      <w:r w:rsidR="00FE5FA7" w:rsidRPr="002C1344">
        <w:rPr>
          <w:rFonts w:ascii="Times" w:eastAsia="Arial" w:hAnsi="Times" w:cs="Arial"/>
          <w:sz w:val="24"/>
          <w:lang w:val="en-US"/>
        </w:rPr>
        <w:t>-</w:t>
      </w:r>
      <w:r w:rsidRPr="002C1344">
        <w:rPr>
          <w:rFonts w:ascii="Times" w:eastAsia="Arial" w:hAnsi="Times" w:cs="Arial"/>
          <w:sz w:val="24"/>
          <w:lang w:val="en-US"/>
        </w:rPr>
        <w:t xml:space="preserve">532. </w:t>
      </w:r>
      <w:r w:rsidR="00FE5FA7" w:rsidRPr="002C1344">
        <w:rPr>
          <w:rFonts w:ascii="Times" w:eastAsia="Arial" w:hAnsi="Times" w:cs="Arial"/>
          <w:sz w:val="24"/>
          <w:lang w:val="en-US"/>
        </w:rPr>
        <w:t xml:space="preserve">DOI: </w:t>
      </w:r>
      <w:r w:rsidRPr="002C1344">
        <w:rPr>
          <w:rFonts w:ascii="Times" w:eastAsia="Arial" w:hAnsi="Times" w:cs="Arial"/>
          <w:sz w:val="24"/>
          <w:lang w:val="en-US"/>
        </w:rPr>
        <w:t>10.1130/B25770.1</w:t>
      </w:r>
      <w:r w:rsidR="00FE5FA7" w:rsidRPr="002C1344">
        <w:rPr>
          <w:rFonts w:ascii="Times" w:eastAsia="Arial" w:hAnsi="Times" w:cs="Arial"/>
          <w:sz w:val="24"/>
          <w:lang w:val="en-US"/>
        </w:rPr>
        <w:t xml:space="preserve">. </w:t>
      </w:r>
    </w:p>
    <w:p w14:paraId="04202E58" w14:textId="619E874F" w:rsidR="00B46800" w:rsidRDefault="00B46800" w:rsidP="00FE5FA7">
      <w:pPr>
        <w:spacing w:after="0"/>
        <w:rPr>
          <w:rFonts w:ascii="Times" w:eastAsia="Arial" w:hAnsi="Times" w:cs="Arial"/>
          <w:sz w:val="24"/>
          <w:lang w:val="en-US"/>
        </w:rPr>
      </w:pPr>
    </w:p>
    <w:p w14:paraId="0A2217D8" w14:textId="2710DDCD" w:rsidR="00B46800" w:rsidRPr="008468EF" w:rsidRDefault="00B46800" w:rsidP="00B46800">
      <w:pPr>
        <w:rPr>
          <w:rFonts w:ascii="Times" w:eastAsia="Arial" w:hAnsi="Times" w:cs="Arial"/>
          <w:sz w:val="24"/>
          <w:lang w:val="en-US"/>
        </w:rPr>
      </w:pPr>
      <w:r w:rsidRPr="008468EF">
        <w:rPr>
          <w:rFonts w:ascii="Times" w:eastAsia="Arial" w:hAnsi="Times" w:cs="Arial"/>
          <w:sz w:val="24"/>
          <w:lang w:val="en-US"/>
        </w:rPr>
        <w:t>Posada</w:t>
      </w:r>
      <w:r w:rsidR="008468EF" w:rsidRPr="008468EF">
        <w:rPr>
          <w:rFonts w:ascii="Times" w:eastAsia="Arial" w:hAnsi="Times" w:cs="Arial"/>
          <w:sz w:val="24"/>
          <w:lang w:val="en-US"/>
        </w:rPr>
        <w:t xml:space="preserve"> </w:t>
      </w:r>
      <w:r w:rsidRPr="008468EF">
        <w:rPr>
          <w:rFonts w:ascii="Times" w:eastAsia="Arial" w:hAnsi="Times" w:cs="Arial"/>
          <w:sz w:val="24"/>
          <w:lang w:val="en-US"/>
        </w:rPr>
        <w:t xml:space="preserve">D. 2008. </w:t>
      </w:r>
      <w:proofErr w:type="spellStart"/>
      <w:r w:rsidRPr="008468EF">
        <w:rPr>
          <w:rFonts w:ascii="Times" w:eastAsia="Arial" w:hAnsi="Times" w:cs="Arial"/>
          <w:sz w:val="24"/>
          <w:lang w:val="en-US"/>
        </w:rPr>
        <w:t>jModelTest</w:t>
      </w:r>
      <w:proofErr w:type="spellEnd"/>
      <w:r w:rsidRPr="008468EF">
        <w:rPr>
          <w:rFonts w:ascii="Times" w:eastAsia="Arial" w:hAnsi="Times" w:cs="Arial"/>
          <w:sz w:val="24"/>
          <w:lang w:val="en-US"/>
        </w:rPr>
        <w:t>: phylogenetic model averaging. Molecular Biology and Evolution, 25</w:t>
      </w:r>
      <w:r w:rsidR="008468EF" w:rsidRPr="008468EF">
        <w:rPr>
          <w:rFonts w:ascii="Times" w:eastAsia="Arial" w:hAnsi="Times" w:cs="Arial"/>
          <w:sz w:val="24"/>
          <w:lang w:val="en-US"/>
        </w:rPr>
        <w:t xml:space="preserve">: </w:t>
      </w:r>
      <w:r w:rsidRPr="008468EF">
        <w:rPr>
          <w:rFonts w:ascii="Times" w:eastAsia="Arial" w:hAnsi="Times" w:cs="Arial"/>
          <w:sz w:val="24"/>
          <w:lang w:val="en-US"/>
        </w:rPr>
        <w:t>1253</w:t>
      </w:r>
      <w:r w:rsidR="008468EF" w:rsidRPr="008468EF">
        <w:rPr>
          <w:rFonts w:ascii="Times" w:eastAsia="Arial" w:hAnsi="Times" w:cs="Arial"/>
          <w:sz w:val="24"/>
          <w:lang w:val="en-US"/>
        </w:rPr>
        <w:t>-</w:t>
      </w:r>
      <w:r w:rsidRPr="008468EF">
        <w:rPr>
          <w:rFonts w:ascii="Times" w:eastAsia="Arial" w:hAnsi="Times" w:cs="Arial"/>
          <w:sz w:val="24"/>
          <w:lang w:val="en-US"/>
        </w:rPr>
        <w:t>1256.</w:t>
      </w:r>
      <w:r w:rsidR="008468EF">
        <w:rPr>
          <w:rFonts w:ascii="Times" w:eastAsia="Arial" w:hAnsi="Times" w:cs="Arial"/>
          <w:sz w:val="24"/>
          <w:lang w:val="en-US"/>
        </w:rPr>
        <w:t xml:space="preserve"> </w:t>
      </w:r>
      <w:r w:rsidR="008468EF" w:rsidRPr="008468EF">
        <w:rPr>
          <w:rFonts w:ascii="Times" w:eastAsia="Arial" w:hAnsi="Times" w:cs="Arial"/>
          <w:sz w:val="24"/>
          <w:lang w:val="en-US"/>
        </w:rPr>
        <w:t>DOI: 10.1093/</w:t>
      </w:r>
      <w:proofErr w:type="spellStart"/>
      <w:r w:rsidR="008468EF" w:rsidRPr="008468EF">
        <w:rPr>
          <w:rFonts w:ascii="Times" w:eastAsia="Arial" w:hAnsi="Times" w:cs="Arial"/>
          <w:sz w:val="24"/>
          <w:lang w:val="en-US"/>
        </w:rPr>
        <w:t>molbev</w:t>
      </w:r>
      <w:proofErr w:type="spellEnd"/>
      <w:r w:rsidR="008468EF" w:rsidRPr="008468EF">
        <w:rPr>
          <w:rFonts w:ascii="Times" w:eastAsia="Arial" w:hAnsi="Times" w:cs="Arial"/>
          <w:sz w:val="24"/>
          <w:lang w:val="en-US"/>
        </w:rPr>
        <w:t>/msn083</w:t>
      </w:r>
      <w:r w:rsidR="008468EF">
        <w:rPr>
          <w:rFonts w:ascii="Times" w:eastAsia="Arial" w:hAnsi="Times" w:cs="Arial"/>
          <w:sz w:val="24"/>
          <w:lang w:val="en-US"/>
        </w:rPr>
        <w:t>.</w:t>
      </w:r>
    </w:p>
    <w:p w14:paraId="3BEE498B" w14:textId="7B9B4560" w:rsidR="00B46800" w:rsidRPr="00BC0817" w:rsidRDefault="00B46800" w:rsidP="00B46800">
      <w:pPr>
        <w:rPr>
          <w:rFonts w:ascii="Times" w:eastAsia="Arial" w:hAnsi="Times" w:cs="Arial"/>
          <w:sz w:val="24"/>
          <w:lang w:val="en-US"/>
        </w:rPr>
      </w:pPr>
      <w:proofErr w:type="spellStart"/>
      <w:r w:rsidRPr="00BC0817">
        <w:rPr>
          <w:rFonts w:ascii="Times" w:eastAsia="Arial" w:hAnsi="Times" w:cs="Arial"/>
          <w:sz w:val="24"/>
          <w:lang w:val="en-US"/>
        </w:rPr>
        <w:t>Rambaut</w:t>
      </w:r>
      <w:proofErr w:type="spellEnd"/>
      <w:r w:rsidR="00BC0817" w:rsidRPr="00BC0817">
        <w:rPr>
          <w:rFonts w:ascii="Times" w:eastAsia="Arial" w:hAnsi="Times" w:cs="Arial"/>
          <w:sz w:val="24"/>
          <w:lang w:val="en-US"/>
        </w:rPr>
        <w:t xml:space="preserve"> </w:t>
      </w:r>
      <w:r w:rsidRPr="00BC0817">
        <w:rPr>
          <w:rFonts w:ascii="Times" w:eastAsia="Arial" w:hAnsi="Times" w:cs="Arial"/>
          <w:sz w:val="24"/>
          <w:lang w:val="en-US"/>
        </w:rPr>
        <w:t>A</w:t>
      </w:r>
      <w:r w:rsidR="00BC0817" w:rsidRPr="00BC0817">
        <w:rPr>
          <w:rFonts w:ascii="Times" w:eastAsia="Arial" w:hAnsi="Times" w:cs="Arial"/>
          <w:sz w:val="24"/>
          <w:lang w:val="en-US"/>
        </w:rPr>
        <w:t xml:space="preserve"> &amp;</w:t>
      </w:r>
      <w:r w:rsidRPr="00BC0817">
        <w:rPr>
          <w:rFonts w:ascii="Times" w:eastAsia="Arial" w:hAnsi="Times" w:cs="Arial"/>
          <w:sz w:val="24"/>
          <w:lang w:val="en-US"/>
        </w:rPr>
        <w:t xml:space="preserve"> Drummond</w:t>
      </w:r>
      <w:r w:rsidR="00BC0817" w:rsidRPr="00BC0817">
        <w:rPr>
          <w:rFonts w:ascii="Times" w:eastAsia="Arial" w:hAnsi="Times" w:cs="Arial"/>
          <w:sz w:val="24"/>
          <w:lang w:val="en-US"/>
        </w:rPr>
        <w:t xml:space="preserve"> </w:t>
      </w:r>
      <w:r w:rsidRPr="00BC0817">
        <w:rPr>
          <w:rFonts w:ascii="Times" w:eastAsia="Arial" w:hAnsi="Times" w:cs="Arial"/>
          <w:sz w:val="24"/>
          <w:lang w:val="en-US"/>
        </w:rPr>
        <w:t>AJ</w:t>
      </w:r>
      <w:r w:rsidR="00BC0817" w:rsidRPr="00BC0817">
        <w:rPr>
          <w:rFonts w:ascii="Times" w:eastAsia="Arial" w:hAnsi="Times" w:cs="Arial"/>
          <w:sz w:val="24"/>
          <w:lang w:val="en-US"/>
        </w:rPr>
        <w:t>.</w:t>
      </w:r>
      <w:r w:rsidRPr="00BC0817">
        <w:rPr>
          <w:rFonts w:ascii="Times" w:eastAsia="Arial" w:hAnsi="Times" w:cs="Arial"/>
          <w:sz w:val="24"/>
          <w:lang w:val="en-US"/>
        </w:rPr>
        <w:t xml:space="preserve"> 2009. Tracer v1.5</w:t>
      </w:r>
      <w:r w:rsidR="00BC0817" w:rsidRPr="00BC0817">
        <w:rPr>
          <w:rFonts w:ascii="Times" w:eastAsia="Arial" w:hAnsi="Times" w:cs="Arial"/>
          <w:sz w:val="24"/>
          <w:lang w:val="en-US"/>
        </w:rPr>
        <w:t>.</w:t>
      </w:r>
      <w:r w:rsidR="00BC0817">
        <w:rPr>
          <w:rFonts w:ascii="Times" w:eastAsia="Arial" w:hAnsi="Times" w:cs="Arial"/>
          <w:sz w:val="24"/>
          <w:lang w:val="en-US"/>
        </w:rPr>
        <w:t xml:space="preserve"> </w:t>
      </w:r>
      <w:r w:rsidRPr="00BC0817">
        <w:rPr>
          <w:rFonts w:ascii="Times" w:eastAsia="Arial" w:hAnsi="Times" w:cs="Arial"/>
          <w:sz w:val="24"/>
          <w:lang w:val="en-US"/>
        </w:rPr>
        <w:t>Available at</w:t>
      </w:r>
      <w:r w:rsidR="00BC0817">
        <w:rPr>
          <w:rFonts w:ascii="Times" w:eastAsia="Arial" w:hAnsi="Times" w:cs="Arial"/>
          <w:sz w:val="24"/>
          <w:lang w:val="en-US"/>
        </w:rPr>
        <w:t xml:space="preserve"> </w:t>
      </w:r>
      <w:hyperlink r:id="rId7" w:history="1">
        <w:r w:rsidR="00BC0817" w:rsidRPr="00BC0817">
          <w:rPr>
            <w:rStyle w:val="Hipervnculo"/>
            <w:rFonts w:ascii="Times" w:eastAsia="Arial" w:hAnsi="Times" w:cs="Arial"/>
            <w:color w:val="auto"/>
            <w:sz w:val="24"/>
            <w:u w:val="none"/>
            <w:lang w:val="en-US"/>
          </w:rPr>
          <w:t>http://tree.bio.ed.ac.uk/software/tracer/</w:t>
        </w:r>
      </w:hyperlink>
    </w:p>
    <w:p w14:paraId="6D2A3AE5" w14:textId="3407EE26" w:rsidR="003D1D2E" w:rsidRPr="00811173" w:rsidRDefault="003D1D2E" w:rsidP="00134DBD">
      <w:pPr>
        <w:spacing w:after="0"/>
        <w:rPr>
          <w:rFonts w:ascii="Times" w:eastAsia="Arial" w:hAnsi="Times" w:cs="Arial"/>
          <w:sz w:val="24"/>
          <w:lang w:val="en-US"/>
        </w:rPr>
      </w:pPr>
      <w:r w:rsidRPr="003D1D2E">
        <w:rPr>
          <w:rFonts w:ascii="Times" w:eastAsia="Arial" w:hAnsi="Times" w:cs="Arial"/>
          <w:sz w:val="24"/>
        </w:rPr>
        <w:t xml:space="preserve">Sáez A, Valero-Garcés BL, Moreno A, </w:t>
      </w:r>
      <w:proofErr w:type="spellStart"/>
      <w:r w:rsidRPr="003D1D2E">
        <w:rPr>
          <w:rFonts w:ascii="Times" w:eastAsia="Arial" w:hAnsi="Times" w:cs="Arial"/>
          <w:sz w:val="24"/>
        </w:rPr>
        <w:t>Bao</w:t>
      </w:r>
      <w:proofErr w:type="spellEnd"/>
      <w:r w:rsidRPr="003D1D2E">
        <w:rPr>
          <w:rFonts w:ascii="Times" w:eastAsia="Arial" w:hAnsi="Times" w:cs="Arial"/>
          <w:sz w:val="24"/>
        </w:rPr>
        <w:t xml:space="preserve"> R, Pueyo JJ, González-</w:t>
      </w:r>
      <w:proofErr w:type="spellStart"/>
      <w:r w:rsidRPr="003D1D2E">
        <w:rPr>
          <w:rFonts w:ascii="Times" w:eastAsia="Arial" w:hAnsi="Times" w:cs="Arial"/>
          <w:sz w:val="24"/>
        </w:rPr>
        <w:t>Sampériz</w:t>
      </w:r>
      <w:proofErr w:type="spellEnd"/>
      <w:r w:rsidRPr="003D1D2E">
        <w:rPr>
          <w:rFonts w:ascii="Times" w:eastAsia="Arial" w:hAnsi="Times" w:cs="Arial"/>
          <w:sz w:val="24"/>
        </w:rPr>
        <w:t xml:space="preserve"> P, Giralt S, Taberner C, Herrera C, Gibert RO. 2007. </w:t>
      </w:r>
      <w:r w:rsidRPr="003D1D2E">
        <w:rPr>
          <w:rFonts w:ascii="Times" w:eastAsia="Arial" w:hAnsi="Times" w:cs="Arial"/>
          <w:sz w:val="24"/>
          <w:lang w:val="en-US"/>
        </w:rPr>
        <w:t xml:space="preserve">Lacustrine sedimentation in active volcanic settings: The Late Quaternary depositional evolution of Lake </w:t>
      </w:r>
      <w:proofErr w:type="spellStart"/>
      <w:r w:rsidRPr="003D1D2E">
        <w:rPr>
          <w:rFonts w:ascii="Times" w:eastAsia="Arial" w:hAnsi="Times" w:cs="Arial"/>
          <w:sz w:val="24"/>
          <w:lang w:val="en-US"/>
        </w:rPr>
        <w:t>Chungará</w:t>
      </w:r>
      <w:proofErr w:type="spellEnd"/>
      <w:r w:rsidRPr="003D1D2E">
        <w:rPr>
          <w:rFonts w:ascii="Times" w:eastAsia="Arial" w:hAnsi="Times" w:cs="Arial"/>
          <w:sz w:val="24"/>
          <w:lang w:val="en-US"/>
        </w:rPr>
        <w:t xml:space="preserve"> (northern Chile). </w:t>
      </w:r>
      <w:r w:rsidRPr="00811173">
        <w:rPr>
          <w:rFonts w:ascii="Times" w:eastAsia="Arial" w:hAnsi="Times" w:cs="Arial"/>
          <w:sz w:val="24"/>
          <w:lang w:val="en-US"/>
        </w:rPr>
        <w:t>Sedimentology 54:1191-1222. DOI: 10.1111/j.1365-3091.2007.00878. x.</w:t>
      </w:r>
    </w:p>
    <w:p w14:paraId="2815A4FE" w14:textId="77777777" w:rsidR="003D1D2E" w:rsidRPr="00811173" w:rsidRDefault="003D1D2E" w:rsidP="00134DBD">
      <w:pPr>
        <w:spacing w:after="0"/>
        <w:rPr>
          <w:rFonts w:ascii="Times" w:eastAsia="Arial" w:hAnsi="Times" w:cs="Arial"/>
          <w:sz w:val="24"/>
          <w:lang w:val="en-US"/>
        </w:rPr>
      </w:pPr>
    </w:p>
    <w:p w14:paraId="66910669" w14:textId="082254A3" w:rsidR="00134DBD" w:rsidRPr="00811173" w:rsidRDefault="00134DBD" w:rsidP="7777FA7F">
      <w:pPr>
        <w:spacing w:after="0"/>
        <w:rPr>
          <w:rFonts w:ascii="Times" w:eastAsia="Arial" w:hAnsi="Times" w:cs="Arial"/>
          <w:sz w:val="24"/>
          <w:szCs w:val="24"/>
        </w:rPr>
      </w:pP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Vila I, Morales P, Scott S, Poulin E,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Véliz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D, Harrod C, Méndez MA. 2013. Phylogenetic and phylogeographic analysis of the genus </w:t>
      </w:r>
      <w:proofErr w:type="spellStart"/>
      <w:r w:rsidRPr="00C468FD">
        <w:rPr>
          <w:rFonts w:ascii="Times" w:eastAsia="Arial" w:hAnsi="Times" w:cs="Arial"/>
          <w:i/>
          <w:iCs/>
          <w:sz w:val="24"/>
          <w:szCs w:val="24"/>
          <w:lang w:val="en-US"/>
        </w:rPr>
        <w:t>Orestias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 (Teleostei: Cyprinodontidae) in the southern Chilean Altiplano: The relevance of ancient and recent divergence processes in speciation. </w:t>
      </w:r>
      <w:proofErr w:type="spellStart"/>
      <w:r w:rsidRPr="00811173">
        <w:rPr>
          <w:rFonts w:ascii="Times" w:eastAsia="Arial" w:hAnsi="Times" w:cs="Arial"/>
          <w:sz w:val="24"/>
          <w:szCs w:val="24"/>
        </w:rPr>
        <w:t>Journal</w:t>
      </w:r>
      <w:proofErr w:type="spellEnd"/>
      <w:r w:rsidRPr="00811173">
        <w:rPr>
          <w:rFonts w:ascii="Times" w:eastAsia="Arial" w:hAnsi="Times" w:cs="Arial"/>
          <w:sz w:val="24"/>
          <w:szCs w:val="24"/>
        </w:rPr>
        <w:t xml:space="preserve"> </w:t>
      </w:r>
      <w:proofErr w:type="spellStart"/>
      <w:r w:rsidRPr="00811173">
        <w:rPr>
          <w:rFonts w:ascii="Times" w:eastAsia="Arial" w:hAnsi="Times" w:cs="Arial"/>
          <w:sz w:val="24"/>
          <w:szCs w:val="24"/>
        </w:rPr>
        <w:t>of</w:t>
      </w:r>
      <w:proofErr w:type="spellEnd"/>
      <w:r w:rsidRPr="00811173">
        <w:rPr>
          <w:rFonts w:ascii="Times" w:eastAsia="Arial" w:hAnsi="Times" w:cs="Arial"/>
          <w:sz w:val="24"/>
          <w:szCs w:val="24"/>
        </w:rPr>
        <w:t xml:space="preserve"> Fish </w:t>
      </w:r>
      <w:proofErr w:type="spellStart"/>
      <w:r w:rsidRPr="00811173">
        <w:rPr>
          <w:rFonts w:ascii="Times" w:eastAsia="Arial" w:hAnsi="Times" w:cs="Arial"/>
          <w:sz w:val="24"/>
          <w:szCs w:val="24"/>
        </w:rPr>
        <w:t>Biology</w:t>
      </w:r>
      <w:proofErr w:type="spellEnd"/>
      <w:r w:rsidRPr="00811173">
        <w:rPr>
          <w:rFonts w:ascii="Times" w:eastAsia="Arial" w:hAnsi="Times" w:cs="Arial"/>
          <w:sz w:val="24"/>
          <w:szCs w:val="24"/>
        </w:rPr>
        <w:t xml:space="preserve"> 82:927-943. DOI: 10.1111/jfb.12031</w:t>
      </w:r>
      <w:r w:rsidR="00F46A26" w:rsidRPr="00811173">
        <w:rPr>
          <w:rFonts w:ascii="Times" w:eastAsia="Arial" w:hAnsi="Times" w:cs="Arial"/>
          <w:sz w:val="24"/>
          <w:szCs w:val="24"/>
        </w:rPr>
        <w:t>.</w:t>
      </w:r>
    </w:p>
    <w:p w14:paraId="394C7A37" w14:textId="7D39294D" w:rsidR="7777FA7F" w:rsidRPr="00811173" w:rsidRDefault="7777FA7F" w:rsidP="7777FA7F">
      <w:pPr>
        <w:spacing w:after="0"/>
        <w:rPr>
          <w:rFonts w:ascii="Times" w:eastAsia="Arial" w:hAnsi="Times" w:cs="Arial"/>
          <w:sz w:val="24"/>
          <w:szCs w:val="24"/>
        </w:rPr>
      </w:pPr>
    </w:p>
    <w:p w14:paraId="2CD64464" w14:textId="61CC4EC1" w:rsidR="23CF40CF" w:rsidRDefault="23CF40CF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  <w:proofErr w:type="spellStart"/>
      <w:r w:rsidRPr="00811173">
        <w:rPr>
          <w:rFonts w:ascii="Times" w:eastAsia="Arial" w:hAnsi="Times" w:cs="Arial"/>
          <w:sz w:val="24"/>
          <w:szCs w:val="24"/>
        </w:rPr>
        <w:t>Villwock</w:t>
      </w:r>
      <w:proofErr w:type="spellEnd"/>
      <w:r w:rsidRPr="00811173">
        <w:rPr>
          <w:rFonts w:ascii="Times" w:eastAsia="Arial" w:hAnsi="Times" w:cs="Arial"/>
          <w:sz w:val="24"/>
          <w:szCs w:val="24"/>
        </w:rPr>
        <w:t xml:space="preserve"> W. 1983. El género </w:t>
      </w:r>
      <w:proofErr w:type="spellStart"/>
      <w:r w:rsidRPr="00C468FD">
        <w:rPr>
          <w:rFonts w:ascii="Times" w:eastAsia="Arial" w:hAnsi="Times" w:cs="Arial"/>
          <w:i/>
          <w:iCs/>
          <w:sz w:val="24"/>
          <w:szCs w:val="24"/>
        </w:rPr>
        <w:t>Orestias</w:t>
      </w:r>
      <w:proofErr w:type="spellEnd"/>
      <w:r w:rsidRPr="00811173">
        <w:rPr>
          <w:rFonts w:ascii="Times" w:eastAsia="Arial" w:hAnsi="Times" w:cs="Arial"/>
          <w:sz w:val="24"/>
          <w:szCs w:val="24"/>
        </w:rPr>
        <w:t xml:space="preserve"> y su Evolución en el Altiplano del Perú y Bolivia. </w:t>
      </w:r>
      <w:r w:rsidRPr="7777FA7F">
        <w:rPr>
          <w:rFonts w:ascii="Times" w:eastAsia="Arial" w:hAnsi="Times" w:cs="Arial"/>
          <w:sz w:val="24"/>
          <w:szCs w:val="24"/>
          <w:lang w:val="en-US"/>
        </w:rPr>
        <w:t xml:space="preserve">Informe final IX </w:t>
      </w:r>
      <w:proofErr w:type="spellStart"/>
      <w:r w:rsidRPr="7777FA7F">
        <w:rPr>
          <w:rFonts w:ascii="Times" w:eastAsia="Arial" w:hAnsi="Times" w:cs="Arial"/>
          <w:sz w:val="24"/>
          <w:szCs w:val="24"/>
          <w:lang w:val="en-US"/>
        </w:rPr>
        <w:t>Claz</w:t>
      </w:r>
      <w:proofErr w:type="spellEnd"/>
      <w:r w:rsidRPr="7777FA7F">
        <w:rPr>
          <w:rFonts w:ascii="Times" w:eastAsia="Arial" w:hAnsi="Times" w:cs="Arial"/>
          <w:sz w:val="24"/>
          <w:szCs w:val="24"/>
          <w:lang w:val="en-US"/>
        </w:rPr>
        <w:t>, Perú, 59-66.</w:t>
      </w:r>
    </w:p>
    <w:p w14:paraId="4233B8B9" w14:textId="0DE8A67F" w:rsidR="7777FA7F" w:rsidRDefault="7777FA7F" w:rsidP="7777FA7F">
      <w:pPr>
        <w:spacing w:after="0"/>
        <w:rPr>
          <w:rFonts w:ascii="Times" w:eastAsia="Arial" w:hAnsi="Times" w:cs="Arial"/>
          <w:sz w:val="24"/>
          <w:szCs w:val="24"/>
          <w:lang w:val="en-US"/>
        </w:rPr>
      </w:pPr>
    </w:p>
    <w:sectPr w:rsidR="7777F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38"/>
    <w:rsid w:val="00054981"/>
    <w:rsid w:val="000944F2"/>
    <w:rsid w:val="000C422C"/>
    <w:rsid w:val="0010259E"/>
    <w:rsid w:val="00134DBD"/>
    <w:rsid w:val="00166433"/>
    <w:rsid w:val="001A32B0"/>
    <w:rsid w:val="001A64E6"/>
    <w:rsid w:val="001F551D"/>
    <w:rsid w:val="002061BD"/>
    <w:rsid w:val="00271289"/>
    <w:rsid w:val="002C1344"/>
    <w:rsid w:val="0037565E"/>
    <w:rsid w:val="003963F6"/>
    <w:rsid w:val="003D1D2E"/>
    <w:rsid w:val="00436047"/>
    <w:rsid w:val="0048759E"/>
    <w:rsid w:val="004B7298"/>
    <w:rsid w:val="004D4CB0"/>
    <w:rsid w:val="005445E4"/>
    <w:rsid w:val="006015F9"/>
    <w:rsid w:val="00615E7C"/>
    <w:rsid w:val="00670946"/>
    <w:rsid w:val="00766858"/>
    <w:rsid w:val="00783793"/>
    <w:rsid w:val="00797773"/>
    <w:rsid w:val="007A06C5"/>
    <w:rsid w:val="007A4A38"/>
    <w:rsid w:val="007C704F"/>
    <w:rsid w:val="00811173"/>
    <w:rsid w:val="008468EF"/>
    <w:rsid w:val="008506F3"/>
    <w:rsid w:val="00851117"/>
    <w:rsid w:val="00866E92"/>
    <w:rsid w:val="008D26F5"/>
    <w:rsid w:val="009614E0"/>
    <w:rsid w:val="009A76EB"/>
    <w:rsid w:val="009B0624"/>
    <w:rsid w:val="009E02E6"/>
    <w:rsid w:val="009E1D58"/>
    <w:rsid w:val="009F445D"/>
    <w:rsid w:val="00A21A89"/>
    <w:rsid w:val="00AA472A"/>
    <w:rsid w:val="00AC2544"/>
    <w:rsid w:val="00AE0C81"/>
    <w:rsid w:val="00B46800"/>
    <w:rsid w:val="00B53D55"/>
    <w:rsid w:val="00B77653"/>
    <w:rsid w:val="00B9502A"/>
    <w:rsid w:val="00BC0817"/>
    <w:rsid w:val="00BFD70F"/>
    <w:rsid w:val="00C2742A"/>
    <w:rsid w:val="00C468FD"/>
    <w:rsid w:val="00C9740B"/>
    <w:rsid w:val="00D25F2E"/>
    <w:rsid w:val="00DB6400"/>
    <w:rsid w:val="00DE1FCE"/>
    <w:rsid w:val="00E42473"/>
    <w:rsid w:val="00F12305"/>
    <w:rsid w:val="00F46A26"/>
    <w:rsid w:val="00F9260A"/>
    <w:rsid w:val="00F97917"/>
    <w:rsid w:val="00FB1132"/>
    <w:rsid w:val="00FE2815"/>
    <w:rsid w:val="00FE5FA7"/>
    <w:rsid w:val="02301A1C"/>
    <w:rsid w:val="040197A3"/>
    <w:rsid w:val="067F0B25"/>
    <w:rsid w:val="0B42E89E"/>
    <w:rsid w:val="0EB48498"/>
    <w:rsid w:val="1261DC59"/>
    <w:rsid w:val="170341C9"/>
    <w:rsid w:val="17A59904"/>
    <w:rsid w:val="1D1E04AD"/>
    <w:rsid w:val="1D7B9B39"/>
    <w:rsid w:val="22AF4E90"/>
    <w:rsid w:val="23CF40CF"/>
    <w:rsid w:val="247E0A57"/>
    <w:rsid w:val="248EE087"/>
    <w:rsid w:val="27A27C7C"/>
    <w:rsid w:val="2A3E0E53"/>
    <w:rsid w:val="2B34AF74"/>
    <w:rsid w:val="2BEC08DE"/>
    <w:rsid w:val="2CC544B8"/>
    <w:rsid w:val="2D5912E2"/>
    <w:rsid w:val="2DEA006C"/>
    <w:rsid w:val="2F6EB9D5"/>
    <w:rsid w:val="313F0E44"/>
    <w:rsid w:val="38AE7BF8"/>
    <w:rsid w:val="39AE5E3C"/>
    <w:rsid w:val="3B284EC6"/>
    <w:rsid w:val="3D6B1AAE"/>
    <w:rsid w:val="3DDD6637"/>
    <w:rsid w:val="3DE4407E"/>
    <w:rsid w:val="3F4068D2"/>
    <w:rsid w:val="416FA477"/>
    <w:rsid w:val="430E1CE3"/>
    <w:rsid w:val="43D9FD64"/>
    <w:rsid w:val="440A3203"/>
    <w:rsid w:val="4416896B"/>
    <w:rsid w:val="45667BDD"/>
    <w:rsid w:val="462ACF47"/>
    <w:rsid w:val="47B7E97E"/>
    <w:rsid w:val="4BA910F3"/>
    <w:rsid w:val="4BE23CDB"/>
    <w:rsid w:val="4DD1A9E6"/>
    <w:rsid w:val="4F63015C"/>
    <w:rsid w:val="506EB303"/>
    <w:rsid w:val="51D3304E"/>
    <w:rsid w:val="53B925E6"/>
    <w:rsid w:val="54C7FE94"/>
    <w:rsid w:val="555932D4"/>
    <w:rsid w:val="5663CEF5"/>
    <w:rsid w:val="572B954C"/>
    <w:rsid w:val="5B6A31E7"/>
    <w:rsid w:val="6070E936"/>
    <w:rsid w:val="61D9736B"/>
    <w:rsid w:val="6575BC24"/>
    <w:rsid w:val="65914B95"/>
    <w:rsid w:val="681DB8A7"/>
    <w:rsid w:val="68FA4FAC"/>
    <w:rsid w:val="69CB5CF3"/>
    <w:rsid w:val="6A453EEA"/>
    <w:rsid w:val="6A7B6FA6"/>
    <w:rsid w:val="6AD3EE44"/>
    <w:rsid w:val="6ADBDE04"/>
    <w:rsid w:val="6B582066"/>
    <w:rsid w:val="6C331332"/>
    <w:rsid w:val="6EA756B5"/>
    <w:rsid w:val="71D66ED8"/>
    <w:rsid w:val="733664C0"/>
    <w:rsid w:val="759836CB"/>
    <w:rsid w:val="76717005"/>
    <w:rsid w:val="7777FA7F"/>
    <w:rsid w:val="77F26BBD"/>
    <w:rsid w:val="797BA920"/>
    <w:rsid w:val="7AB3B5CC"/>
    <w:rsid w:val="7B452A7F"/>
    <w:rsid w:val="7BFDF9DE"/>
    <w:rsid w:val="7C7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41A9D1"/>
  <w15:chartTrackingRefBased/>
  <w15:docId w15:val="{F5CDE912-0288-487F-9522-C6E4B67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68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tree.bio.ed.ac.uk/software/trac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C7C248F158D4694513AAAF8C43387" ma:contentTypeVersion="9" ma:contentTypeDescription="Create a new document." ma:contentTypeScope="" ma:versionID="81c908652457069eb3574d34fd875bac">
  <xsd:schema xmlns:xsd="http://www.w3.org/2001/XMLSchema" xmlns:xs="http://www.w3.org/2001/XMLSchema" xmlns:p="http://schemas.microsoft.com/office/2006/metadata/properties" xmlns:ns2="19a5cb74-da95-41cf-bda3-fa928501ae7e" targetNamespace="http://schemas.microsoft.com/office/2006/metadata/properties" ma:root="true" ma:fieldsID="f8f75b45364ec0a8023f9022e9456bc5" ns2:_="">
    <xsd:import namespace="19a5cb74-da95-41cf-bda3-fa928501a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cb74-da95-41cf-bda3-fa928501a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7575F-D917-421D-B150-E33DA9C84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FCE9E-7EFB-4A55-AEF8-9D60687BD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5cb74-da95-41cf-bda3-fa928501a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2E23C-FE84-483A-B71A-35C149E6E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Carcamo Tejer</dc:creator>
  <cp:keywords/>
  <dc:description/>
  <cp:lastModifiedBy>Violeta Carcamo Tejer</cp:lastModifiedBy>
  <cp:revision>56</cp:revision>
  <dcterms:created xsi:type="dcterms:W3CDTF">2021-03-29T21:42:00Z</dcterms:created>
  <dcterms:modified xsi:type="dcterms:W3CDTF">2021-06-16T00:32:00Z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0x01010002FC7C248F158D4694513AAAF8C43387</vt:lpwstr>
  </property>
</Properties>
</file>