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5C738" w14:textId="41B65695" w:rsidR="00162CA4" w:rsidRDefault="00162CA4" w:rsidP="00162CA4">
      <w:pPr>
        <w:outlineLvl w:val="0"/>
        <w:rPr>
          <w:sz w:val="22"/>
          <w:szCs w:val="22"/>
        </w:rPr>
      </w:pPr>
    </w:p>
    <w:tbl>
      <w:tblPr>
        <w:tblW w:w="11660" w:type="dxa"/>
        <w:tblInd w:w="-1040" w:type="dxa"/>
        <w:tblLayout w:type="fixed"/>
        <w:tblLook w:val="04A0" w:firstRow="1" w:lastRow="0" w:firstColumn="1" w:lastColumn="0" w:noHBand="0" w:noVBand="1"/>
      </w:tblPr>
      <w:tblGrid>
        <w:gridCol w:w="1220"/>
        <w:gridCol w:w="973"/>
        <w:gridCol w:w="827"/>
        <w:gridCol w:w="720"/>
        <w:gridCol w:w="900"/>
        <w:gridCol w:w="630"/>
        <w:gridCol w:w="810"/>
        <w:gridCol w:w="988"/>
        <w:gridCol w:w="902"/>
        <w:gridCol w:w="810"/>
        <w:gridCol w:w="1080"/>
        <w:gridCol w:w="827"/>
        <w:gridCol w:w="973"/>
      </w:tblGrid>
      <w:tr w:rsidR="00162CA4" w:rsidRPr="00AD1501" w14:paraId="251CD051" w14:textId="77777777" w:rsidTr="00C06192">
        <w:trPr>
          <w:trHeight w:val="846"/>
        </w:trPr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87FBD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9720B" w14:textId="77777777" w:rsidR="00162CA4" w:rsidRPr="00AD1501" w:rsidRDefault="00162CA4" w:rsidP="00C06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501">
              <w:rPr>
                <w:b/>
                <w:bCs/>
                <w:color w:val="000000"/>
                <w:sz w:val="22"/>
                <w:szCs w:val="22"/>
              </w:rPr>
              <w:t>Polysaccharides</w:t>
            </w:r>
          </w:p>
          <w:p w14:paraId="5DF8D78D" w14:textId="77777777" w:rsidR="00162CA4" w:rsidRPr="00AD1501" w:rsidRDefault="00162CA4" w:rsidP="00C06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501">
              <w:rPr>
                <w:b/>
                <w:bCs/>
                <w:color w:val="000000"/>
                <w:sz w:val="22"/>
                <w:szCs w:val="22"/>
              </w:rPr>
              <w:t>(900-1200 cm</w:t>
            </w:r>
            <w:r w:rsidRPr="00AD150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AD1501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AD150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227F9" w14:textId="77777777" w:rsidR="00162CA4" w:rsidRPr="00AD1501" w:rsidRDefault="00162CA4" w:rsidP="00C06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501">
              <w:rPr>
                <w:b/>
                <w:bCs/>
                <w:color w:val="000000"/>
                <w:sz w:val="22"/>
                <w:szCs w:val="22"/>
              </w:rPr>
              <w:t>Ether Linkage</w:t>
            </w:r>
          </w:p>
          <w:p w14:paraId="6C743693" w14:textId="77777777" w:rsidR="00162CA4" w:rsidRPr="00AD1501" w:rsidRDefault="00162CA4" w:rsidP="00C06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501">
              <w:rPr>
                <w:b/>
                <w:bCs/>
                <w:color w:val="000000"/>
                <w:sz w:val="22"/>
                <w:szCs w:val="22"/>
              </w:rPr>
              <w:t>(1150 cm</w:t>
            </w:r>
            <w:r w:rsidRPr="00AD150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AD1501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AD150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5E8B4E" w14:textId="77777777" w:rsidR="00162CA4" w:rsidRPr="00AD1501" w:rsidRDefault="00162CA4" w:rsidP="00C06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501">
              <w:rPr>
                <w:b/>
                <w:bCs/>
                <w:color w:val="000000"/>
                <w:sz w:val="22"/>
                <w:szCs w:val="22"/>
              </w:rPr>
              <w:t>Carbonyl</w:t>
            </w:r>
          </w:p>
          <w:p w14:paraId="63130A5F" w14:textId="77777777" w:rsidR="00162CA4" w:rsidRPr="00AD1501" w:rsidRDefault="00162CA4" w:rsidP="00C06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501">
              <w:rPr>
                <w:b/>
                <w:bCs/>
                <w:color w:val="000000"/>
                <w:sz w:val="22"/>
                <w:szCs w:val="22"/>
              </w:rPr>
              <w:t>(1738 cm</w:t>
            </w:r>
            <w:r w:rsidRPr="00AD150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AD1501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AD150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1D2F3" w14:textId="77777777" w:rsidR="00162CA4" w:rsidRPr="00AD1501" w:rsidRDefault="00162CA4" w:rsidP="00C06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501">
              <w:rPr>
                <w:b/>
                <w:bCs/>
                <w:color w:val="000000"/>
                <w:sz w:val="22"/>
                <w:szCs w:val="22"/>
              </w:rPr>
              <w:t>Amide  I</w:t>
            </w:r>
          </w:p>
          <w:p w14:paraId="4B869875" w14:textId="77777777" w:rsidR="00162CA4" w:rsidRPr="00AD1501" w:rsidRDefault="00162CA4" w:rsidP="00C06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501">
              <w:rPr>
                <w:b/>
                <w:bCs/>
                <w:color w:val="000000"/>
                <w:sz w:val="22"/>
                <w:szCs w:val="22"/>
              </w:rPr>
              <w:t>(1600-1700 cm</w:t>
            </w:r>
            <w:r w:rsidRPr="00AD150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AD1501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AD150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9394CD" w14:textId="77777777" w:rsidR="00162CA4" w:rsidRPr="00AD1501" w:rsidRDefault="00162CA4" w:rsidP="00C06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501">
              <w:rPr>
                <w:b/>
                <w:bCs/>
                <w:color w:val="000000"/>
                <w:sz w:val="22"/>
                <w:szCs w:val="22"/>
              </w:rPr>
              <w:t>Aromatics</w:t>
            </w:r>
          </w:p>
          <w:p w14:paraId="09C03D37" w14:textId="77777777" w:rsidR="00162CA4" w:rsidRPr="00AD1501" w:rsidRDefault="00162CA4" w:rsidP="00C06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501">
              <w:rPr>
                <w:b/>
                <w:bCs/>
                <w:color w:val="000000"/>
                <w:sz w:val="22"/>
                <w:szCs w:val="22"/>
              </w:rPr>
              <w:t>(1508-1510 cm</w:t>
            </w:r>
            <w:r w:rsidRPr="00AD150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AD1501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AD150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F9180F" w14:textId="77777777" w:rsidR="00162CA4" w:rsidRPr="00AD1501" w:rsidRDefault="00162CA4" w:rsidP="00C06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Polysaccharides to Amide I Ratio</w:t>
            </w:r>
          </w:p>
        </w:tc>
      </w:tr>
      <w:tr w:rsidR="00162CA4" w:rsidRPr="00AD1501" w14:paraId="3E9B2166" w14:textId="77777777" w:rsidTr="00C06192">
        <w:trPr>
          <w:trHeight w:val="320"/>
        </w:trPr>
        <w:tc>
          <w:tcPr>
            <w:tcW w:w="1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14:paraId="5D70773C" w14:textId="77777777" w:rsidR="00162CA4" w:rsidRPr="00AD1501" w:rsidRDefault="00162CA4" w:rsidP="00C06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501">
              <w:rPr>
                <w:b/>
                <w:bCs/>
                <w:color w:val="000000"/>
                <w:sz w:val="22"/>
                <w:szCs w:val="22"/>
              </w:rPr>
              <w:t>Spruce 2016</w:t>
            </w:r>
          </w:p>
        </w:tc>
      </w:tr>
      <w:tr w:rsidR="00162CA4" w:rsidRPr="00AD1501" w14:paraId="5E70EE6A" w14:textId="77777777" w:rsidTr="00C06192">
        <w:trPr>
          <w:trHeight w:val="41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0F68" w14:textId="77777777" w:rsidR="00162CA4" w:rsidRPr="00AD1501" w:rsidRDefault="00162CA4" w:rsidP="00C061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1501">
              <w:rPr>
                <w:b/>
                <w:bCs/>
                <w:color w:val="000000"/>
                <w:sz w:val="22"/>
                <w:szCs w:val="22"/>
              </w:rPr>
              <w:t>Harvested Spruce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0250" w14:textId="77777777" w:rsidR="00162CA4" w:rsidRPr="00AD1501" w:rsidRDefault="00162CA4" w:rsidP="00C061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529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6A8BB" w14:textId="77777777" w:rsidR="00162CA4" w:rsidRPr="00AD1501" w:rsidRDefault="00162CA4" w:rsidP="00C06192">
            <w:pPr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(±3)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D68A" w14:textId="77777777" w:rsidR="00162CA4" w:rsidRPr="00AD1501" w:rsidRDefault="00162CA4" w:rsidP="00C061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4658" w14:textId="77777777" w:rsidR="00162CA4" w:rsidRPr="00AD1501" w:rsidRDefault="00162CA4" w:rsidP="00C06192">
            <w:pPr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(±2)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927D" w14:textId="77777777" w:rsidR="00162CA4" w:rsidRPr="00AD1501" w:rsidRDefault="00162CA4" w:rsidP="00C061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563E9" w14:textId="77777777" w:rsidR="00162CA4" w:rsidRPr="00AD1501" w:rsidRDefault="00162CA4" w:rsidP="00C06192">
            <w:pPr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(±1)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925A" w14:textId="77777777" w:rsidR="00162CA4" w:rsidRPr="00AD1501" w:rsidRDefault="00162CA4" w:rsidP="00C061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94A60" w14:textId="77777777" w:rsidR="00162CA4" w:rsidRPr="00AD1501" w:rsidRDefault="00162CA4" w:rsidP="00C06192">
            <w:pPr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(±4)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17AB" w14:textId="77777777" w:rsidR="00162CA4" w:rsidRPr="00AD1501" w:rsidRDefault="00162CA4" w:rsidP="00C061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F050" w14:textId="77777777" w:rsidR="00162CA4" w:rsidRPr="00AD1501" w:rsidRDefault="00162CA4" w:rsidP="00C06192">
            <w:pPr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(±1)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6E3D5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5A1E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(±0.1)</w:t>
            </w:r>
          </w:p>
        </w:tc>
      </w:tr>
      <w:tr w:rsidR="00162CA4" w:rsidRPr="00AD1501" w14:paraId="518E2999" w14:textId="77777777" w:rsidTr="00C06192">
        <w:trPr>
          <w:trHeight w:val="320"/>
        </w:trPr>
        <w:tc>
          <w:tcPr>
            <w:tcW w:w="1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773738" w14:textId="77777777" w:rsidR="00162CA4" w:rsidRPr="00AD1501" w:rsidRDefault="00162CA4" w:rsidP="00C06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501">
              <w:rPr>
                <w:b/>
                <w:bCs/>
                <w:color w:val="000000"/>
                <w:sz w:val="22"/>
                <w:szCs w:val="22"/>
              </w:rPr>
              <w:t>Spruce 2019</w:t>
            </w:r>
          </w:p>
        </w:tc>
      </w:tr>
      <w:tr w:rsidR="00162CA4" w:rsidRPr="00AD1501" w14:paraId="16DB127E" w14:textId="77777777" w:rsidTr="00C06192">
        <w:trPr>
          <w:trHeight w:val="3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EACA5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1C84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E758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(±41)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EA52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0CFA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ADB5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3DF42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(±3)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AD08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305BE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(±17)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0AFE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51E4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(±6)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C8AB1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93AD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(±0.2)</w:t>
            </w:r>
          </w:p>
        </w:tc>
      </w:tr>
      <w:tr w:rsidR="00162CA4" w:rsidRPr="00AD1501" w14:paraId="288151CC" w14:textId="77777777" w:rsidTr="00C06192">
        <w:trPr>
          <w:trHeight w:val="3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1198D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Middle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35C0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0E695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(±33)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C82F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E75AF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A6C4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BB880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(±5)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AD63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5933A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BD9C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E396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(±3)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AE123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C7EA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(±0.2)</w:t>
            </w:r>
          </w:p>
        </w:tc>
      </w:tr>
      <w:tr w:rsidR="00162CA4" w:rsidRPr="00AD1501" w14:paraId="460721D0" w14:textId="77777777" w:rsidTr="00C06192">
        <w:trPr>
          <w:trHeight w:val="3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C745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Middle-ES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5279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0AC78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(±20)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607E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3A700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940C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E83AD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(±3)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4C3A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F38BE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(±11)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AB9C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70AA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(±1)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3004D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5BF1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(±0.1)</w:t>
            </w:r>
          </w:p>
        </w:tc>
      </w:tr>
      <w:tr w:rsidR="00162CA4" w:rsidRPr="00AD1501" w14:paraId="4ECC593D" w14:textId="77777777" w:rsidTr="00C06192">
        <w:trPr>
          <w:trHeight w:val="34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90CBF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Upper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AA93E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B8FA8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2FB97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CEB6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8E385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D697D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(±1)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4CA22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5F81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BB9F2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49D6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(±3)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2772E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CA6D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(±0.0)</w:t>
            </w:r>
          </w:p>
        </w:tc>
      </w:tr>
      <w:tr w:rsidR="00162CA4" w:rsidRPr="00AD1501" w14:paraId="5C183F47" w14:textId="77777777" w:rsidTr="00C06192">
        <w:trPr>
          <w:trHeight w:val="320"/>
        </w:trPr>
        <w:tc>
          <w:tcPr>
            <w:tcW w:w="1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88685C" w14:textId="77777777" w:rsidR="00162CA4" w:rsidRPr="00AD1501" w:rsidRDefault="00162CA4" w:rsidP="00C06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501">
              <w:rPr>
                <w:b/>
                <w:bCs/>
                <w:color w:val="000000"/>
                <w:sz w:val="22"/>
                <w:szCs w:val="22"/>
              </w:rPr>
              <w:t>Lodgepole 2016</w:t>
            </w:r>
          </w:p>
        </w:tc>
      </w:tr>
      <w:tr w:rsidR="00162CA4" w:rsidRPr="00AD1501" w14:paraId="38410779" w14:textId="77777777" w:rsidTr="00C06192">
        <w:trPr>
          <w:trHeight w:val="3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66ED" w14:textId="77777777" w:rsidR="00162CA4" w:rsidRPr="00AD1501" w:rsidRDefault="00162CA4" w:rsidP="00C061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1501">
              <w:rPr>
                <w:b/>
                <w:bCs/>
                <w:color w:val="000000"/>
                <w:sz w:val="22"/>
                <w:szCs w:val="22"/>
              </w:rPr>
              <w:t>Harvested Lodgepole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6DA9" w14:textId="77777777" w:rsidR="00162CA4" w:rsidRPr="00AD1501" w:rsidRDefault="00162CA4" w:rsidP="00C061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535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0C4E3" w14:textId="77777777" w:rsidR="00162CA4" w:rsidRPr="00AD1501" w:rsidRDefault="00162CA4" w:rsidP="00C06192">
            <w:pPr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(±18)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FFCC" w14:textId="77777777" w:rsidR="00162CA4" w:rsidRPr="00AD1501" w:rsidRDefault="00162CA4" w:rsidP="00C061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B0BF3" w14:textId="77777777" w:rsidR="00162CA4" w:rsidRPr="00AD1501" w:rsidRDefault="00162CA4" w:rsidP="00C06192">
            <w:pPr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(±2)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571F" w14:textId="77777777" w:rsidR="00162CA4" w:rsidRPr="00AD1501" w:rsidRDefault="00162CA4" w:rsidP="00C061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92531" w14:textId="77777777" w:rsidR="00162CA4" w:rsidRPr="00AD1501" w:rsidRDefault="00162CA4" w:rsidP="00C06192">
            <w:pPr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(±6)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95F9" w14:textId="77777777" w:rsidR="00162CA4" w:rsidRPr="00AD1501" w:rsidRDefault="00162CA4" w:rsidP="00C061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A751B" w14:textId="77777777" w:rsidR="00162CA4" w:rsidRPr="00AD1501" w:rsidRDefault="00162CA4" w:rsidP="00C06192">
            <w:pPr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(±6)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6C32" w14:textId="77777777" w:rsidR="00162CA4" w:rsidRPr="00AD1501" w:rsidRDefault="00162CA4" w:rsidP="00C061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7667" w14:textId="77777777" w:rsidR="00162CA4" w:rsidRPr="00AD1501" w:rsidRDefault="00162CA4" w:rsidP="00C06192">
            <w:pPr>
              <w:rPr>
                <w:bCs/>
                <w:color w:val="000000"/>
                <w:sz w:val="22"/>
                <w:szCs w:val="22"/>
              </w:rPr>
            </w:pPr>
            <w:r w:rsidRPr="00AD1501">
              <w:rPr>
                <w:bCs/>
                <w:color w:val="000000"/>
                <w:sz w:val="22"/>
                <w:szCs w:val="22"/>
              </w:rPr>
              <w:t>(±1)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54F1E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1BEC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(±0.2)</w:t>
            </w:r>
          </w:p>
        </w:tc>
      </w:tr>
      <w:tr w:rsidR="00162CA4" w:rsidRPr="00AD1501" w14:paraId="74B733FA" w14:textId="77777777" w:rsidTr="00C06192">
        <w:trPr>
          <w:trHeight w:val="320"/>
        </w:trPr>
        <w:tc>
          <w:tcPr>
            <w:tcW w:w="1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C88586" w14:textId="77777777" w:rsidR="00162CA4" w:rsidRPr="00AD1501" w:rsidRDefault="00162CA4" w:rsidP="00C06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501">
              <w:rPr>
                <w:b/>
                <w:bCs/>
                <w:color w:val="000000"/>
                <w:sz w:val="22"/>
                <w:szCs w:val="22"/>
              </w:rPr>
              <w:t>Lodgepole 2019</w:t>
            </w:r>
          </w:p>
        </w:tc>
      </w:tr>
      <w:tr w:rsidR="00162CA4" w:rsidRPr="00AD1501" w14:paraId="69B18648" w14:textId="77777777" w:rsidTr="00C06192">
        <w:trPr>
          <w:trHeight w:val="3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1F6E8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EA23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821F8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1E74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92F8A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B472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46828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(±13)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B233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D4F67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0C71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25B7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1AF13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64AF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(±0.2)</w:t>
            </w:r>
          </w:p>
        </w:tc>
      </w:tr>
      <w:tr w:rsidR="00162CA4" w:rsidRPr="00AD1501" w14:paraId="0069965D" w14:textId="77777777" w:rsidTr="00C06192">
        <w:trPr>
          <w:trHeight w:val="3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969E5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Middle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6C0D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E2437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(±50)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FE44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A3798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983A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3C7B4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(±2)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2E0A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013D1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(±25)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1F20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0588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(±5)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93CCD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4AD5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(±0.3)</w:t>
            </w:r>
          </w:p>
        </w:tc>
      </w:tr>
      <w:tr w:rsidR="00162CA4" w:rsidRPr="00AD1501" w14:paraId="502CAD64" w14:textId="77777777" w:rsidTr="00C06192">
        <w:trPr>
          <w:trHeight w:val="3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A1E1D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Middle-ES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1E73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6D074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(±49)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F88F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7810E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E0A2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8BED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(±1)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0493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95073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(±17)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057A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C78C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(±7)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A48D6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00B4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(±0.3)</w:t>
            </w:r>
          </w:p>
        </w:tc>
      </w:tr>
      <w:tr w:rsidR="00162CA4" w:rsidRPr="00AD1501" w14:paraId="446FEB24" w14:textId="77777777" w:rsidTr="00C06192">
        <w:trPr>
          <w:trHeight w:val="7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4B16A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Upper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7126A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A3D5B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(±12)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0A587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ADAE0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(±3)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B8B01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09814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(±6)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714A1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F2467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45AF0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62A8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(±2)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2AD15" w14:textId="77777777" w:rsidR="00162CA4" w:rsidRPr="00AD1501" w:rsidRDefault="00162CA4" w:rsidP="00C06192">
            <w:pPr>
              <w:jc w:val="right"/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E79B" w14:textId="77777777" w:rsidR="00162CA4" w:rsidRPr="00AD1501" w:rsidRDefault="00162CA4" w:rsidP="00C06192">
            <w:pPr>
              <w:rPr>
                <w:color w:val="000000"/>
                <w:sz w:val="22"/>
                <w:szCs w:val="22"/>
              </w:rPr>
            </w:pPr>
            <w:r w:rsidRPr="00AD1501">
              <w:rPr>
                <w:color w:val="000000"/>
                <w:sz w:val="22"/>
                <w:szCs w:val="22"/>
              </w:rPr>
              <w:t>(±0.1)</w:t>
            </w:r>
          </w:p>
        </w:tc>
      </w:tr>
    </w:tbl>
    <w:p w14:paraId="149CA902" w14:textId="20C14A47" w:rsidR="00162CA4" w:rsidRDefault="00162CA4" w:rsidP="00162CA4">
      <w:r>
        <w:rPr>
          <w:sz w:val="22"/>
          <w:szCs w:val="22"/>
          <w:vertAlign w:val="superscript"/>
        </w:rPr>
        <w:t>1</w:t>
      </w:r>
      <w:r w:rsidRPr="00295B3E">
        <w:t xml:space="preserve">Özgenç, </w:t>
      </w:r>
      <w:proofErr w:type="spellStart"/>
      <w:r w:rsidRPr="00295B3E">
        <w:t>Durmaz</w:t>
      </w:r>
      <w:proofErr w:type="spellEnd"/>
      <w:r w:rsidRPr="00295B3E">
        <w:t xml:space="preserve"> &amp; </w:t>
      </w:r>
      <w:proofErr w:type="spellStart"/>
      <w:r w:rsidRPr="00295B3E">
        <w:t>Kuştaş</w:t>
      </w:r>
      <w:proofErr w:type="spellEnd"/>
      <w:r w:rsidRPr="00295B3E">
        <w:t>, 2</w:t>
      </w:r>
      <w:r>
        <w:t>017</w:t>
      </w:r>
    </w:p>
    <w:p w14:paraId="590C7EE7" w14:textId="77777777" w:rsidR="00162CA4" w:rsidRDefault="00162CA4" w:rsidP="00162CA4">
      <w:pPr>
        <w:rPr>
          <w:vertAlign w:val="superscript"/>
        </w:rPr>
      </w:pPr>
      <w:r>
        <w:rPr>
          <w:vertAlign w:val="superscript"/>
        </w:rPr>
        <w:t>2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ADDIN ZOTERO_ITEM CSL_CITATION {"citationID":"9aP2nCBP","properties":{"formattedCitation":"(Naumann, 2000)","plainCitation":"(Naumann, 2000)","noteIndex":0},"citationItems":[{"id":8,"uris":["http://zotero.org/users/local/Pju5HuQn/items/T48XRPRP"],"uri":["http://zotero.org/users/local/Pju5HuQn/items/T48XRPRP"],"itemData":{"id":8,"type":"chapter","abstract":"Infrared (IR) spectra of intact microbial cells are highly specific fingerprint-like signatures which are used to differ- entiate, classify, and identify diverse microbial species and strains. Microbial IR spectra are also useful to (1) detect in situ intracellular compounds or structures such as inclu- sion bodies, storage materials, and endospores, (2) monitor and quantify metabolically released CO2 in response to various different substrates, and (3) characterize growth- dependent phenomena and cell–drug interactions. The characteristic information, useful for microbial charac- terizations, is generally distributed over the entire IR region of the electromagnetic spectrum, i.e. over the near-infrared (NIR), mid-infrared (MIR), and far-infrared (FIR). The spectral traits can be systematically extracted from the typically broad and complex spectral contours applying resolution enhancement techniques, difference spectroscopy, and pattern recognition methods such as factor-analysis and cluster-analysis, and artificial neural networks (ANNs). Additional applications arise by means of a light microscope coupled to the IR spectrometer. IR spectra of microcolonies containing less than 103 cells are obtained from colony replica by a stamping technique that transfers microcolonies growing on culture plates to a special IR-sample holder. Using a computer-controlled x,y-stage together with mapping and video techniques, the fundamental tasks of microbiological analysis, namely detection, enumeration, and differentiation of microorgan- isms, are perspectively integrated in one single apparatus.","container-title":"Encyclopedia of Analytical Cheistry","edition":"R.A. Meyers","page":"102-131","publisher":"John Wiley &amp; Sons Ltd, Chichester","title":"Infrared Spectroscopy in Microbiology","author":[{"family":"Naumann","given":"Dieter"}],"issued":{"date-parts":[["2000"]]}}}],"schema":"https://github.com/citation-style-language/schema/raw/master/csl-citation.json"} </w:instrText>
      </w:r>
      <w:r>
        <w:rPr>
          <w:vertAlign w:val="superscript"/>
        </w:rPr>
        <w:fldChar w:fldCharType="separate"/>
      </w:r>
      <w:r>
        <w:rPr>
          <w:noProof/>
        </w:rPr>
        <w:t>Naumann, 2000</w:t>
      </w:r>
      <w:r>
        <w:rPr>
          <w:vertAlign w:val="superscript"/>
        </w:rPr>
        <w:fldChar w:fldCharType="end"/>
      </w:r>
    </w:p>
    <w:p w14:paraId="3FB20B6F" w14:textId="77777777" w:rsidR="00912712" w:rsidRDefault="008B1A69">
      <w:bookmarkStart w:id="0" w:name="_GoBack"/>
      <w:bookmarkEnd w:id="0"/>
    </w:p>
    <w:sectPr w:rsidR="00912712" w:rsidSect="00E9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96"/>
    <w:rsid w:val="00162CA4"/>
    <w:rsid w:val="001A7DFF"/>
    <w:rsid w:val="00365C96"/>
    <w:rsid w:val="0049483C"/>
    <w:rsid w:val="00513DDF"/>
    <w:rsid w:val="005C3F66"/>
    <w:rsid w:val="007F388B"/>
    <w:rsid w:val="008B1A69"/>
    <w:rsid w:val="00901D01"/>
    <w:rsid w:val="00AE747E"/>
    <w:rsid w:val="00D55A08"/>
    <w:rsid w:val="00E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8AEE7"/>
  <w14:defaultImageDpi w14:val="32767"/>
  <w15:chartTrackingRefBased/>
  <w15:docId w15:val="{C00C2418-4DA5-5941-BE57-AE112F85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5C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Leonard</dc:creator>
  <cp:keywords/>
  <dc:description/>
  <cp:lastModifiedBy>Laura Leonard</cp:lastModifiedBy>
  <cp:revision>4</cp:revision>
  <dcterms:created xsi:type="dcterms:W3CDTF">2021-06-05T02:17:00Z</dcterms:created>
  <dcterms:modified xsi:type="dcterms:W3CDTF">2021-06-05T03:34:00Z</dcterms:modified>
</cp:coreProperties>
</file>