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83208" w14:textId="6702870E" w:rsidR="0031277D" w:rsidRPr="00024F37" w:rsidRDefault="0031277D" w:rsidP="0031277D">
      <w:pPr>
        <w:rPr>
          <w:sz w:val="24"/>
          <w:szCs w:val="24"/>
        </w:rPr>
      </w:pPr>
      <w:r w:rsidRPr="00024F37">
        <w:rPr>
          <w:sz w:val="24"/>
          <w:szCs w:val="24"/>
        </w:rPr>
        <w:t>Supplement 1</w:t>
      </w:r>
    </w:p>
    <w:p w14:paraId="6704099D" w14:textId="77777777" w:rsidR="0031277D" w:rsidRPr="00024F37" w:rsidRDefault="0031277D" w:rsidP="0031277D"/>
    <w:p w14:paraId="04444D14" w14:textId="77777777" w:rsidR="0031277D" w:rsidRPr="0031277D" w:rsidRDefault="0031277D" w:rsidP="0031277D">
      <w:pPr>
        <w:rPr>
          <w:sz w:val="2"/>
          <w:szCs w:val="2"/>
        </w:rPr>
      </w:pPr>
    </w:p>
    <w:p w14:paraId="4B4DA885" w14:textId="130E9ABD" w:rsidR="0031277D" w:rsidRPr="00024F37" w:rsidRDefault="0031277D" w:rsidP="0031277D">
      <w:r w:rsidRPr="00024F37">
        <w:t>Tubes I, II, and III loading-displacement curves and respective the polynomial regressions obtained from two samples of each tube by the Instron Universal Testing Instrument, model 1125</w:t>
      </w:r>
      <w:r w:rsidR="00024F37" w:rsidRPr="00024F37">
        <w:t xml:space="preserve"> with</w:t>
      </w:r>
      <w:r w:rsidR="006A7D05">
        <w:t xml:space="preserve"> its</w:t>
      </w:r>
      <w:r w:rsidR="00024F37" w:rsidRPr="00024F37">
        <w:t xml:space="preserve"> original outputs in </w:t>
      </w:r>
      <w:r w:rsidR="00024F37" w:rsidRPr="00024F37">
        <w:rPr>
          <w:i/>
          <w:iCs/>
        </w:rPr>
        <w:t>kgf</w:t>
      </w:r>
      <w:r w:rsidR="00024F37" w:rsidRPr="00024F37">
        <w:t xml:space="preserve">. Conversions to </w:t>
      </w:r>
      <w:r w:rsidR="00024F37" w:rsidRPr="00024F37">
        <w:rPr>
          <w:i/>
          <w:iCs/>
        </w:rPr>
        <w:t>N</w:t>
      </w:r>
      <w:r w:rsidR="00024F37" w:rsidRPr="00024F37">
        <w:t xml:space="preserve"> used </w:t>
      </w:r>
      <w:r w:rsidR="00570CC3">
        <w:t>i</w:t>
      </w:r>
      <w:r w:rsidR="00024F37" w:rsidRPr="00024F37">
        <w:t xml:space="preserve">n the </w:t>
      </w:r>
      <w:r w:rsidR="00570CC3">
        <w:t>study</w:t>
      </w:r>
      <w:r w:rsidR="00024F37" w:rsidRPr="00024F37">
        <w:t xml:space="preserve"> </w:t>
      </w:r>
      <w:r w:rsidR="008A12E6">
        <w:t xml:space="preserve">were </w:t>
      </w:r>
      <w:r w:rsidR="00024F37" w:rsidRPr="00024F37">
        <w:t xml:space="preserve">based on the factor 1 </w:t>
      </w:r>
      <w:r w:rsidR="00024F37" w:rsidRPr="00024F37">
        <w:rPr>
          <w:i/>
          <w:iCs/>
        </w:rPr>
        <w:t>kgf</w:t>
      </w:r>
      <w:r w:rsidR="00024F37" w:rsidRPr="00024F37">
        <w:t xml:space="preserve"> = 9.80665 </w:t>
      </w:r>
      <w:r w:rsidR="00024F37" w:rsidRPr="00024F37">
        <w:rPr>
          <w:i/>
          <w:iCs/>
        </w:rPr>
        <w:t>N</w:t>
      </w:r>
      <w:r w:rsidR="00024F37" w:rsidRPr="00024F37">
        <w:t>.</w:t>
      </w:r>
    </w:p>
    <w:p w14:paraId="7D46CF41" w14:textId="77777777" w:rsidR="0031277D" w:rsidRDefault="0031277D" w:rsidP="0031277D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649889B0" wp14:editId="4AE712B5">
            <wp:extent cx="4171782" cy="2731477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302" cy="273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9E1C2" w14:textId="77777777" w:rsidR="0031277D" w:rsidRDefault="0031277D" w:rsidP="0031277D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1DC58791" wp14:editId="3DEE8909">
            <wp:extent cx="4178984" cy="2736130"/>
            <wp:effectExtent l="0" t="0" r="0" b="762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853" cy="274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68DBD" w14:textId="77777777" w:rsidR="0031277D" w:rsidRPr="00064489" w:rsidRDefault="0031277D" w:rsidP="003127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30C036D" wp14:editId="7EEC2850">
            <wp:extent cx="4173122" cy="273229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435" cy="273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5232C" w14:textId="628E06BE" w:rsidR="00671CAA" w:rsidRPr="0031277D" w:rsidRDefault="00671CAA" w:rsidP="0031277D"/>
    <w:sectPr w:rsidR="00671CAA" w:rsidRPr="0031277D" w:rsidSect="00064489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73AA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BC6CC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3B317F7"/>
    <w:multiLevelType w:val="hybridMultilevel"/>
    <w:tmpl w:val="0DB8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D2CFF"/>
    <w:multiLevelType w:val="hybridMultilevel"/>
    <w:tmpl w:val="3914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D3F3D"/>
    <w:multiLevelType w:val="hybridMultilevel"/>
    <w:tmpl w:val="A0F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D1548"/>
    <w:multiLevelType w:val="hybridMultilevel"/>
    <w:tmpl w:val="659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32E57"/>
    <w:multiLevelType w:val="multilevel"/>
    <w:tmpl w:val="F9EA0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60"/>
    <w:rsid w:val="000065D9"/>
    <w:rsid w:val="00024F37"/>
    <w:rsid w:val="00032B01"/>
    <w:rsid w:val="00037E40"/>
    <w:rsid w:val="0005393D"/>
    <w:rsid w:val="00056469"/>
    <w:rsid w:val="000632DC"/>
    <w:rsid w:val="00076F97"/>
    <w:rsid w:val="0009553C"/>
    <w:rsid w:val="000967DD"/>
    <w:rsid w:val="000A49DC"/>
    <w:rsid w:val="000A6459"/>
    <w:rsid w:val="000D7155"/>
    <w:rsid w:val="000E539F"/>
    <w:rsid w:val="000F7489"/>
    <w:rsid w:val="001167DC"/>
    <w:rsid w:val="0012215A"/>
    <w:rsid w:val="00127BFE"/>
    <w:rsid w:val="00131D97"/>
    <w:rsid w:val="00144190"/>
    <w:rsid w:val="00151707"/>
    <w:rsid w:val="00151AD1"/>
    <w:rsid w:val="0015773D"/>
    <w:rsid w:val="00177915"/>
    <w:rsid w:val="00190970"/>
    <w:rsid w:val="00193C94"/>
    <w:rsid w:val="001C33E7"/>
    <w:rsid w:val="001D1A69"/>
    <w:rsid w:val="001F07CD"/>
    <w:rsid w:val="001F250E"/>
    <w:rsid w:val="00203C94"/>
    <w:rsid w:val="002229AB"/>
    <w:rsid w:val="0026310D"/>
    <w:rsid w:val="00281902"/>
    <w:rsid w:val="00284934"/>
    <w:rsid w:val="002B0175"/>
    <w:rsid w:val="002C06A0"/>
    <w:rsid w:val="002C6BA7"/>
    <w:rsid w:val="002D3D82"/>
    <w:rsid w:val="002D704C"/>
    <w:rsid w:val="002E460A"/>
    <w:rsid w:val="00306058"/>
    <w:rsid w:val="0031277D"/>
    <w:rsid w:val="003353C7"/>
    <w:rsid w:val="00336060"/>
    <w:rsid w:val="0034459D"/>
    <w:rsid w:val="003774B5"/>
    <w:rsid w:val="003D45F1"/>
    <w:rsid w:val="003E6BD8"/>
    <w:rsid w:val="0044656B"/>
    <w:rsid w:val="004610C3"/>
    <w:rsid w:val="00462F41"/>
    <w:rsid w:val="004655EE"/>
    <w:rsid w:val="00472BBC"/>
    <w:rsid w:val="00482C49"/>
    <w:rsid w:val="004A1F94"/>
    <w:rsid w:val="004C2D57"/>
    <w:rsid w:val="004D3C18"/>
    <w:rsid w:val="004F0AB7"/>
    <w:rsid w:val="004F54AB"/>
    <w:rsid w:val="005066F1"/>
    <w:rsid w:val="00523D3C"/>
    <w:rsid w:val="005355CB"/>
    <w:rsid w:val="00546604"/>
    <w:rsid w:val="00570CC3"/>
    <w:rsid w:val="00576057"/>
    <w:rsid w:val="0058364F"/>
    <w:rsid w:val="005C40BD"/>
    <w:rsid w:val="005C41FF"/>
    <w:rsid w:val="005D068E"/>
    <w:rsid w:val="005D77AE"/>
    <w:rsid w:val="005F1569"/>
    <w:rsid w:val="00612E95"/>
    <w:rsid w:val="006324C4"/>
    <w:rsid w:val="00634897"/>
    <w:rsid w:val="006449BF"/>
    <w:rsid w:val="00653710"/>
    <w:rsid w:val="00662BED"/>
    <w:rsid w:val="00663FA0"/>
    <w:rsid w:val="00671CAA"/>
    <w:rsid w:val="006A511A"/>
    <w:rsid w:val="006A7D05"/>
    <w:rsid w:val="006B78D1"/>
    <w:rsid w:val="006C12FF"/>
    <w:rsid w:val="006C3BD2"/>
    <w:rsid w:val="006F337A"/>
    <w:rsid w:val="006F51EA"/>
    <w:rsid w:val="00722DDB"/>
    <w:rsid w:val="00751064"/>
    <w:rsid w:val="007577F0"/>
    <w:rsid w:val="007807F5"/>
    <w:rsid w:val="00793B71"/>
    <w:rsid w:val="007A369E"/>
    <w:rsid w:val="007B02F7"/>
    <w:rsid w:val="007B27A2"/>
    <w:rsid w:val="007B2BDB"/>
    <w:rsid w:val="007B6DD5"/>
    <w:rsid w:val="007C3470"/>
    <w:rsid w:val="007C7029"/>
    <w:rsid w:val="007D2322"/>
    <w:rsid w:val="007F1FE1"/>
    <w:rsid w:val="007F2870"/>
    <w:rsid w:val="00800358"/>
    <w:rsid w:val="00825533"/>
    <w:rsid w:val="00831B07"/>
    <w:rsid w:val="00833070"/>
    <w:rsid w:val="00845A68"/>
    <w:rsid w:val="00861616"/>
    <w:rsid w:val="00862133"/>
    <w:rsid w:val="00865A6C"/>
    <w:rsid w:val="008829ED"/>
    <w:rsid w:val="008958EB"/>
    <w:rsid w:val="008A12E6"/>
    <w:rsid w:val="008A575A"/>
    <w:rsid w:val="008D1195"/>
    <w:rsid w:val="008E0591"/>
    <w:rsid w:val="008E2B2F"/>
    <w:rsid w:val="008E3EA1"/>
    <w:rsid w:val="0090308A"/>
    <w:rsid w:val="0092193A"/>
    <w:rsid w:val="00926B3F"/>
    <w:rsid w:val="00932E96"/>
    <w:rsid w:val="0093410E"/>
    <w:rsid w:val="00934EB9"/>
    <w:rsid w:val="00936FEC"/>
    <w:rsid w:val="00951C47"/>
    <w:rsid w:val="00957FFC"/>
    <w:rsid w:val="00983BD1"/>
    <w:rsid w:val="00983C4D"/>
    <w:rsid w:val="0099516E"/>
    <w:rsid w:val="00997461"/>
    <w:rsid w:val="009B5835"/>
    <w:rsid w:val="009B6CE6"/>
    <w:rsid w:val="009E24F9"/>
    <w:rsid w:val="009E27BB"/>
    <w:rsid w:val="009E7441"/>
    <w:rsid w:val="00A37569"/>
    <w:rsid w:val="00A40360"/>
    <w:rsid w:val="00A54D90"/>
    <w:rsid w:val="00A612A6"/>
    <w:rsid w:val="00A62D4C"/>
    <w:rsid w:val="00A84600"/>
    <w:rsid w:val="00AA18ED"/>
    <w:rsid w:val="00AB08DD"/>
    <w:rsid w:val="00AD4AAD"/>
    <w:rsid w:val="00AD7AD7"/>
    <w:rsid w:val="00AF4906"/>
    <w:rsid w:val="00AF6EA1"/>
    <w:rsid w:val="00B314C4"/>
    <w:rsid w:val="00B45195"/>
    <w:rsid w:val="00B64DCC"/>
    <w:rsid w:val="00B66057"/>
    <w:rsid w:val="00B77860"/>
    <w:rsid w:val="00B910ED"/>
    <w:rsid w:val="00B9634A"/>
    <w:rsid w:val="00BB0F08"/>
    <w:rsid w:val="00BC12BA"/>
    <w:rsid w:val="00BD7268"/>
    <w:rsid w:val="00BD76E7"/>
    <w:rsid w:val="00BE17FE"/>
    <w:rsid w:val="00BF7E0F"/>
    <w:rsid w:val="00C260FD"/>
    <w:rsid w:val="00C42B08"/>
    <w:rsid w:val="00C44C2C"/>
    <w:rsid w:val="00C46BB0"/>
    <w:rsid w:val="00C6065C"/>
    <w:rsid w:val="00C801BE"/>
    <w:rsid w:val="00C82A7B"/>
    <w:rsid w:val="00C83EA5"/>
    <w:rsid w:val="00C94B20"/>
    <w:rsid w:val="00CC42E3"/>
    <w:rsid w:val="00CD1AEA"/>
    <w:rsid w:val="00CF1280"/>
    <w:rsid w:val="00D10968"/>
    <w:rsid w:val="00D50B36"/>
    <w:rsid w:val="00D5351D"/>
    <w:rsid w:val="00D55AD8"/>
    <w:rsid w:val="00D64F84"/>
    <w:rsid w:val="00D94FB8"/>
    <w:rsid w:val="00DA534E"/>
    <w:rsid w:val="00DF28BB"/>
    <w:rsid w:val="00DF34D6"/>
    <w:rsid w:val="00E140AC"/>
    <w:rsid w:val="00E31937"/>
    <w:rsid w:val="00E55574"/>
    <w:rsid w:val="00E60211"/>
    <w:rsid w:val="00E66F87"/>
    <w:rsid w:val="00E75893"/>
    <w:rsid w:val="00E76CEE"/>
    <w:rsid w:val="00EA439D"/>
    <w:rsid w:val="00EB04D4"/>
    <w:rsid w:val="00EB67E8"/>
    <w:rsid w:val="00EC1E1F"/>
    <w:rsid w:val="00EC2A39"/>
    <w:rsid w:val="00EC44AA"/>
    <w:rsid w:val="00EE0A6F"/>
    <w:rsid w:val="00EE2D5E"/>
    <w:rsid w:val="00EE765B"/>
    <w:rsid w:val="00EF0912"/>
    <w:rsid w:val="00F83801"/>
    <w:rsid w:val="00F84C9B"/>
    <w:rsid w:val="00F926D4"/>
    <w:rsid w:val="00FA2D8E"/>
    <w:rsid w:val="00FC0358"/>
    <w:rsid w:val="00FC3099"/>
    <w:rsid w:val="00FD22BE"/>
    <w:rsid w:val="00FD72B7"/>
    <w:rsid w:val="00FF7D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21fffd"/>
    </o:shapedefaults>
    <o:shapelayout v:ext="edit">
      <o:idmap v:ext="edit" data="1"/>
    </o:shapelayout>
  </w:shapeDefaults>
  <w:decimalSymbol w:val=","/>
  <w:listSeparator w:val=";"/>
  <w14:docId w14:val="1EC2ECE1"/>
  <w15:docId w15:val="{C7914D43-4BC2-40D8-979B-896AA729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575A"/>
  </w:style>
  <w:style w:type="paragraph" w:styleId="Ttulo1">
    <w:name w:val="heading 1"/>
    <w:basedOn w:val="Normal1"/>
    <w:next w:val="Normal1"/>
    <w:rsid w:val="00B7786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B7786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B7786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B7786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B7786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B7786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77860"/>
  </w:style>
  <w:style w:type="paragraph" w:styleId="Ttulo">
    <w:name w:val="Title"/>
    <w:basedOn w:val="Normal1"/>
    <w:next w:val="Normal1"/>
    <w:rsid w:val="00B7786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B77860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rsid w:val="00FD22BE"/>
    <w:pPr>
      <w:ind w:left="720"/>
    </w:pPr>
  </w:style>
  <w:style w:type="table" w:styleId="Tabelacomgrade">
    <w:name w:val="Table Grid"/>
    <w:basedOn w:val="Tabelanormal"/>
    <w:rsid w:val="00926B3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rsid w:val="007C7029"/>
    <w:rPr>
      <w:color w:val="0000FF" w:themeColor="hyperlink"/>
      <w:u w:val="single"/>
    </w:rPr>
  </w:style>
  <w:style w:type="character" w:styleId="HiperlinkVisitado">
    <w:name w:val="FollowedHyperlink"/>
    <w:basedOn w:val="Fontepargpadro"/>
    <w:rsid w:val="00A3756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AA18ED"/>
    <w:pPr>
      <w:spacing w:beforeLines="1" w:afterLines="1" w:line="240" w:lineRule="auto"/>
      <w:contextualSpacing w:val="0"/>
    </w:pPr>
    <w:rPr>
      <w:rFonts w:ascii="Times" w:hAnsi="Times" w:cs="Times New Roman"/>
      <w:sz w:val="20"/>
      <w:szCs w:val="20"/>
    </w:rPr>
  </w:style>
  <w:style w:type="character" w:styleId="Nmerodelinha">
    <w:name w:val="line number"/>
    <w:basedOn w:val="Fontepargpadro"/>
    <w:rsid w:val="00932E96"/>
  </w:style>
  <w:style w:type="paragraph" w:styleId="Textodebalo">
    <w:name w:val="Balloon Text"/>
    <w:basedOn w:val="Normal"/>
    <w:link w:val="TextodebaloChar"/>
    <w:qFormat/>
    <w:rsid w:val="0092193A"/>
    <w:pPr>
      <w:spacing w:line="240" w:lineRule="auto"/>
      <w:contextualSpacing w:val="0"/>
    </w:pPr>
    <w:rPr>
      <w:rFonts w:ascii="Segoe UI" w:eastAsia="Calibri" w:hAnsi="Segoe UI" w:cs="Segoe UI"/>
      <w:sz w:val="18"/>
      <w:szCs w:val="18"/>
      <w:lang w:val="pt-BR" w:eastAsia="zh-CN"/>
    </w:rPr>
  </w:style>
  <w:style w:type="character" w:customStyle="1" w:styleId="TextodebaloChar">
    <w:name w:val="Texto de balão Char"/>
    <w:basedOn w:val="Fontepargpadro"/>
    <w:link w:val="Textodebalo"/>
    <w:rsid w:val="0092193A"/>
    <w:rPr>
      <w:rFonts w:ascii="Segoe UI" w:eastAsia="Calibri" w:hAnsi="Segoe UI" w:cs="Segoe UI"/>
      <w:sz w:val="18"/>
      <w:szCs w:val="18"/>
      <w:lang w:val="pt-BR" w:eastAsia="zh-CN"/>
    </w:rPr>
  </w:style>
  <w:style w:type="table" w:customStyle="1" w:styleId="ListTable6Colorful1">
    <w:name w:val="List Table 6 Colorful1"/>
    <w:basedOn w:val="Tabelanormal"/>
    <w:rsid w:val="00A84600"/>
    <w:pPr>
      <w:spacing w:line="240" w:lineRule="auto"/>
      <w:contextualSpacing w:val="0"/>
    </w:pPr>
    <w:rPr>
      <w:rFonts w:ascii="Calibri" w:eastAsia="Calibri" w:hAnsi="Calibri" w:cs="Times New Roman"/>
      <w:color w:val="000000"/>
      <w:lang w:val="pt-BR" w:eastAsia="zh-CN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12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solid" w:color="CCCCCC" w:fill="auto"/>
      </w:tcPr>
    </w:tblStylePr>
    <w:tblStylePr w:type="band1Horz">
      <w:tblPr/>
      <w:tcPr>
        <w:shd w:val="solid" w:color="CCCCCC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n/a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Sicuro</dc:creator>
  <cp:lastModifiedBy>Fernando Sicuro</cp:lastModifiedBy>
  <cp:revision>6</cp:revision>
  <dcterms:created xsi:type="dcterms:W3CDTF">2021-04-16T17:43:00Z</dcterms:created>
  <dcterms:modified xsi:type="dcterms:W3CDTF">2021-06-21T19:56:00Z</dcterms:modified>
</cp:coreProperties>
</file>