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7274F3" w14:textId="10797348" w:rsidR="00C97C3C" w:rsidRPr="00C97C3C" w:rsidRDefault="00C97C3C" w:rsidP="00C97C3C">
      <w:pPr>
        <w:pStyle w:val="Normal1"/>
        <w:contextualSpacing w:val="0"/>
        <w:jc w:val="center"/>
        <w:rPr>
          <w:bCs/>
          <w:sz w:val="36"/>
          <w:szCs w:val="36"/>
        </w:rPr>
      </w:pPr>
      <w:r w:rsidRPr="00C97C3C">
        <w:rPr>
          <w:bCs/>
          <w:sz w:val="36"/>
          <w:szCs w:val="36"/>
        </w:rPr>
        <w:t>Supplementary</w:t>
      </w:r>
    </w:p>
    <w:p w14:paraId="6A2C16E9" w14:textId="3877C94E" w:rsidR="00C97C3C" w:rsidRDefault="00C97C3C" w:rsidP="00C97C3C">
      <w:pPr>
        <w:pStyle w:val="Normal1"/>
        <w:contextualSpacing w:val="0"/>
        <w:jc w:val="center"/>
        <w:rPr>
          <w:b/>
          <w:sz w:val="36"/>
          <w:szCs w:val="36"/>
        </w:rPr>
      </w:pPr>
      <w:r w:rsidRPr="002471A9">
        <w:rPr>
          <w:b/>
          <w:sz w:val="36"/>
          <w:szCs w:val="36"/>
        </w:rPr>
        <w:t>A highly effective and self-transmissible CRISPR antimicrobial for elimination of target plasmids without antibiotic selection</w:t>
      </w:r>
    </w:p>
    <w:p w14:paraId="699999C5" w14:textId="77777777" w:rsidR="00C97C3C" w:rsidRDefault="00C97C3C" w:rsidP="008220F1">
      <w:pPr>
        <w:jc w:val="center"/>
        <w:rPr>
          <w:rFonts w:ascii="Arial" w:hAnsi="Arial" w:cs="Arial"/>
          <w:szCs w:val="22"/>
        </w:rPr>
      </w:pPr>
    </w:p>
    <w:p w14:paraId="4B8D8C2A" w14:textId="3932B6BF" w:rsidR="008220F1" w:rsidRPr="008220F1" w:rsidRDefault="008220F1" w:rsidP="008220F1">
      <w:pPr>
        <w:jc w:val="center"/>
        <w:rPr>
          <w:rFonts w:ascii="Arial" w:hAnsi="Arial" w:cs="Arial"/>
          <w:szCs w:val="22"/>
        </w:rPr>
      </w:pPr>
      <w:r w:rsidRPr="008220F1">
        <w:rPr>
          <w:rFonts w:ascii="Arial" w:hAnsi="Arial" w:cs="Arial"/>
          <w:noProof/>
          <w:szCs w:val="22"/>
        </w:rPr>
        <w:drawing>
          <wp:inline distT="0" distB="0" distL="0" distR="0" wp14:anchorId="75981EE9" wp14:editId="166E860F">
            <wp:extent cx="5052499" cy="3232298"/>
            <wp:effectExtent l="0" t="0" r="0" b="6350"/>
            <wp:docPr id="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 cstate="print">
                      <a:extLst>
                        <a:ext uri="{28A0092B-C50C-407E-A947-70E740481C1C}">
                          <a14:useLocalDpi xmlns:a14="http://schemas.microsoft.com/office/drawing/2010/main" val="0"/>
                        </a:ext>
                      </a:extLst>
                    </a:blip>
                    <a:srcRect t="7027" b="7533"/>
                    <a:stretch/>
                  </pic:blipFill>
                  <pic:spPr bwMode="auto">
                    <a:xfrm>
                      <a:off x="0" y="0"/>
                      <a:ext cx="5054560" cy="3233617"/>
                    </a:xfrm>
                    <a:prstGeom prst="rect">
                      <a:avLst/>
                    </a:prstGeom>
                    <a:noFill/>
                    <a:ln>
                      <a:noFill/>
                    </a:ln>
                    <a:extLst>
                      <a:ext uri="{53640926-AAD7-44D8-BBD7-CCE9431645EC}">
                        <a14:shadowObscured xmlns:a14="http://schemas.microsoft.com/office/drawing/2010/main"/>
                      </a:ext>
                    </a:extLst>
                  </pic:spPr>
                </pic:pic>
              </a:graphicData>
            </a:graphic>
          </wp:inline>
        </w:drawing>
      </w:r>
    </w:p>
    <w:p w14:paraId="1CCB4D4D" w14:textId="21A7C969" w:rsidR="008220F1" w:rsidRPr="00CB1E59" w:rsidRDefault="008220F1" w:rsidP="00D55AE5">
      <w:pPr>
        <w:pStyle w:val="NormalWeb"/>
        <w:spacing w:before="0" w:beforeAutospacing="0" w:after="0" w:afterAutospacing="0"/>
        <w:ind w:left="720"/>
        <w:jc w:val="both"/>
        <w:rPr>
          <w:rFonts w:ascii="Times New Roman" w:hAnsi="Times New Roman" w:cs="Times New Roman"/>
          <w:color w:val="000000"/>
        </w:rPr>
      </w:pPr>
      <w:r w:rsidRPr="00C97C3C">
        <w:rPr>
          <w:rFonts w:ascii="Times New Roman" w:hAnsi="Times New Roman" w:cs="Times New Roman"/>
          <w:b/>
          <w:bCs/>
          <w:color w:val="000000"/>
        </w:rPr>
        <w:t>Figure S1 The components of all plasmid</w:t>
      </w:r>
      <w:r w:rsidR="000E741B">
        <w:rPr>
          <w:rFonts w:ascii="Times New Roman" w:hAnsi="Times New Roman" w:cs="Times New Roman"/>
          <w:b/>
          <w:bCs/>
          <w:color w:val="000000"/>
        </w:rPr>
        <w:t>s</w:t>
      </w:r>
      <w:r w:rsidRPr="00C97C3C">
        <w:rPr>
          <w:rFonts w:ascii="Times New Roman" w:hAnsi="Times New Roman" w:cs="Times New Roman"/>
          <w:b/>
          <w:bCs/>
          <w:color w:val="000000"/>
        </w:rPr>
        <w:t xml:space="preserve"> used in </w:t>
      </w:r>
      <w:r w:rsidR="00D55AE5">
        <w:rPr>
          <w:rFonts w:ascii="Times New Roman" w:hAnsi="Times New Roman" w:cs="Times New Roman"/>
          <w:b/>
          <w:bCs/>
          <w:color w:val="000000"/>
        </w:rPr>
        <w:t>this</w:t>
      </w:r>
      <w:r w:rsidRPr="00C97C3C">
        <w:rPr>
          <w:rFonts w:ascii="Times New Roman" w:hAnsi="Times New Roman" w:cs="Times New Roman"/>
          <w:b/>
          <w:bCs/>
          <w:color w:val="000000"/>
        </w:rPr>
        <w:t xml:space="preserve"> study. </w:t>
      </w:r>
      <w:r w:rsidRPr="00C97C3C">
        <w:rPr>
          <w:rFonts w:ascii="Times New Roman" w:hAnsi="Times New Roman" w:cs="Times New Roman"/>
          <w:color w:val="000000"/>
        </w:rPr>
        <w:t xml:space="preserve">pgNDM1 comprised a R1162 origin of replication and </w:t>
      </w:r>
      <w:r w:rsidR="000E741B">
        <w:rPr>
          <w:rFonts w:ascii="Times New Roman" w:hAnsi="Times New Roman" w:cs="Times New Roman"/>
          <w:color w:val="000000"/>
        </w:rPr>
        <w:t xml:space="preserve">origin of </w:t>
      </w:r>
      <w:r w:rsidRPr="00C97C3C">
        <w:rPr>
          <w:rFonts w:ascii="Times New Roman" w:hAnsi="Times New Roman" w:cs="Times New Roman"/>
          <w:color w:val="000000"/>
        </w:rPr>
        <w:t>transfer (</w:t>
      </w:r>
      <w:proofErr w:type="spellStart"/>
      <w:r w:rsidRPr="00C97C3C">
        <w:rPr>
          <w:rFonts w:ascii="Times New Roman" w:hAnsi="Times New Roman" w:cs="Times New Roman"/>
          <w:color w:val="000000"/>
        </w:rPr>
        <w:t>OriV</w:t>
      </w:r>
      <w:proofErr w:type="spellEnd"/>
      <w:r w:rsidRPr="00C97C3C">
        <w:rPr>
          <w:rFonts w:ascii="Times New Roman" w:hAnsi="Times New Roman" w:cs="Times New Roman"/>
          <w:color w:val="000000"/>
        </w:rPr>
        <w:t>/</w:t>
      </w:r>
      <w:proofErr w:type="spellStart"/>
      <w:r w:rsidRPr="00C97C3C">
        <w:rPr>
          <w:rFonts w:ascii="Times New Roman" w:hAnsi="Times New Roman" w:cs="Times New Roman"/>
          <w:color w:val="000000"/>
        </w:rPr>
        <w:t>OriT</w:t>
      </w:r>
      <w:proofErr w:type="spellEnd"/>
      <w:r w:rsidRPr="00C97C3C">
        <w:rPr>
          <w:rFonts w:ascii="Times New Roman" w:hAnsi="Times New Roman" w:cs="Times New Roman"/>
          <w:color w:val="000000"/>
        </w:rPr>
        <w:t xml:space="preserve">), </w:t>
      </w:r>
      <w:r w:rsidR="000E741B">
        <w:rPr>
          <w:rFonts w:ascii="Times New Roman" w:hAnsi="Times New Roman" w:cs="Times New Roman"/>
          <w:color w:val="000000"/>
        </w:rPr>
        <w:t>c</w:t>
      </w:r>
      <w:r w:rsidRPr="00C97C3C">
        <w:rPr>
          <w:rFonts w:ascii="Times New Roman" w:hAnsi="Times New Roman" w:cs="Times New Roman"/>
          <w:color w:val="000000"/>
        </w:rPr>
        <w:t xml:space="preserve">as9 </w:t>
      </w:r>
      <w:r w:rsidR="000E741B">
        <w:rPr>
          <w:rFonts w:ascii="Times New Roman" w:hAnsi="Times New Roman" w:cs="Times New Roman"/>
          <w:color w:val="000000"/>
        </w:rPr>
        <w:t>gene</w:t>
      </w:r>
      <w:r w:rsidRPr="00C97C3C">
        <w:rPr>
          <w:rFonts w:ascii="Times New Roman" w:hAnsi="Times New Roman" w:cs="Times New Roman"/>
          <w:color w:val="000000"/>
        </w:rPr>
        <w:t xml:space="preserve">, chloramphenicol resistance gene </w:t>
      </w:r>
      <w:r w:rsidR="009B36E4">
        <w:rPr>
          <w:rFonts w:ascii="Times New Roman" w:hAnsi="Times New Roman" w:cs="Times New Roman"/>
          <w:color w:val="000000"/>
        </w:rPr>
        <w:t>trans activating CRISPR RNA (</w:t>
      </w:r>
      <w:proofErr w:type="spellStart"/>
      <w:r w:rsidR="009B36E4">
        <w:rPr>
          <w:rFonts w:ascii="Times New Roman" w:hAnsi="Times New Roman" w:cs="Times New Roman"/>
          <w:color w:val="000000"/>
        </w:rPr>
        <w:t>tracrRNA</w:t>
      </w:r>
      <w:proofErr w:type="spellEnd"/>
      <w:r w:rsidR="009B36E4">
        <w:rPr>
          <w:rFonts w:ascii="Times New Roman" w:hAnsi="Times New Roman" w:cs="Times New Roman"/>
          <w:color w:val="000000"/>
        </w:rPr>
        <w:t xml:space="preserve">) gene </w:t>
      </w:r>
      <w:r w:rsidRPr="00C97C3C">
        <w:rPr>
          <w:rFonts w:ascii="Times New Roman" w:hAnsi="Times New Roman" w:cs="Times New Roman"/>
          <w:color w:val="000000"/>
        </w:rPr>
        <w:t>and CRISPR locus targeting NDM1 fragment</w:t>
      </w:r>
      <w:r w:rsidR="009B36E4">
        <w:rPr>
          <w:rFonts w:ascii="Times New Roman" w:hAnsi="Times New Roman" w:cs="Times New Roman"/>
          <w:color w:val="000000"/>
        </w:rPr>
        <w:t xml:space="preserve">. </w:t>
      </w:r>
      <w:proofErr w:type="spellStart"/>
      <w:r w:rsidR="009B36E4">
        <w:rPr>
          <w:rFonts w:ascii="Times New Roman" w:hAnsi="Times New Roman" w:cs="Times New Roman"/>
          <w:color w:val="000000"/>
        </w:rPr>
        <w:t>pgGFP</w:t>
      </w:r>
      <w:proofErr w:type="spellEnd"/>
      <w:r w:rsidR="009B36E4">
        <w:rPr>
          <w:rFonts w:ascii="Times New Roman" w:hAnsi="Times New Roman" w:cs="Times New Roman"/>
          <w:color w:val="000000"/>
        </w:rPr>
        <w:t xml:space="preserve"> and </w:t>
      </w:r>
      <w:proofErr w:type="spellStart"/>
      <w:r w:rsidR="009B36E4">
        <w:rPr>
          <w:rFonts w:ascii="Times New Roman" w:hAnsi="Times New Roman" w:cs="Times New Roman"/>
          <w:color w:val="000000"/>
        </w:rPr>
        <w:t>pEMPTY</w:t>
      </w:r>
      <w:proofErr w:type="spellEnd"/>
      <w:r w:rsidR="009B36E4">
        <w:rPr>
          <w:rFonts w:ascii="Times New Roman" w:hAnsi="Times New Roman" w:cs="Times New Roman"/>
          <w:color w:val="000000"/>
        </w:rPr>
        <w:t xml:space="preserve"> were </w:t>
      </w:r>
      <w:proofErr w:type="gramStart"/>
      <w:r w:rsidR="009B36E4">
        <w:rPr>
          <w:rFonts w:ascii="Times New Roman" w:hAnsi="Times New Roman" w:cs="Times New Roman"/>
          <w:color w:val="000000"/>
        </w:rPr>
        <w:t>similar to</w:t>
      </w:r>
      <w:proofErr w:type="gramEnd"/>
      <w:r w:rsidR="009B36E4">
        <w:rPr>
          <w:rFonts w:ascii="Times New Roman" w:hAnsi="Times New Roman" w:cs="Times New Roman"/>
          <w:color w:val="000000"/>
        </w:rPr>
        <w:t xml:space="preserve"> pgNDM1 but had CRISPR locus replaced with single guide RNA (sgRNA) targeting GFP and ‘empty’ sgRNA without </w:t>
      </w:r>
      <w:r w:rsidR="00D55AE5">
        <w:rPr>
          <w:rFonts w:ascii="Times New Roman" w:hAnsi="Times New Roman" w:cs="Times New Roman"/>
          <w:color w:val="000000"/>
        </w:rPr>
        <w:t>a spacer</w:t>
      </w:r>
      <w:r w:rsidR="009B36E4">
        <w:rPr>
          <w:rFonts w:ascii="Times New Roman" w:hAnsi="Times New Roman" w:cs="Times New Roman"/>
          <w:color w:val="000000"/>
        </w:rPr>
        <w:t xml:space="preserve"> </w:t>
      </w:r>
      <w:r w:rsidR="00D55AE5">
        <w:rPr>
          <w:rFonts w:ascii="Times New Roman" w:hAnsi="Times New Roman" w:cs="Times New Roman"/>
          <w:color w:val="000000"/>
        </w:rPr>
        <w:t xml:space="preserve">sequence </w:t>
      </w:r>
      <w:r w:rsidR="009B36E4">
        <w:rPr>
          <w:rFonts w:ascii="Times New Roman" w:hAnsi="Times New Roman" w:cs="Times New Roman"/>
          <w:color w:val="000000"/>
        </w:rPr>
        <w:t xml:space="preserve">(only </w:t>
      </w:r>
      <w:proofErr w:type="spellStart"/>
      <w:r w:rsidR="009B36E4">
        <w:rPr>
          <w:rFonts w:ascii="Times New Roman" w:hAnsi="Times New Roman" w:cs="Times New Roman"/>
          <w:color w:val="000000"/>
        </w:rPr>
        <w:t>BsaI</w:t>
      </w:r>
      <w:proofErr w:type="spellEnd"/>
      <w:r w:rsidR="009B36E4">
        <w:rPr>
          <w:rFonts w:ascii="Times New Roman" w:hAnsi="Times New Roman" w:cs="Times New Roman"/>
          <w:color w:val="000000"/>
        </w:rPr>
        <w:t xml:space="preserve"> sites were present), respectively. </w:t>
      </w:r>
      <w:r w:rsidRPr="00C97C3C">
        <w:rPr>
          <w:rFonts w:ascii="Times New Roman" w:hAnsi="Times New Roman" w:cs="Times New Roman"/>
          <w:color w:val="000000"/>
        </w:rPr>
        <w:t xml:space="preserve">ptNDM1 and </w:t>
      </w:r>
      <w:proofErr w:type="spellStart"/>
      <w:r w:rsidRPr="00C97C3C">
        <w:rPr>
          <w:rFonts w:ascii="Times New Roman" w:hAnsi="Times New Roman" w:cs="Times New Roman"/>
          <w:color w:val="000000"/>
        </w:rPr>
        <w:t>ptGFP</w:t>
      </w:r>
      <w:proofErr w:type="spellEnd"/>
      <w:r w:rsidRPr="00C97C3C">
        <w:rPr>
          <w:rFonts w:ascii="Times New Roman" w:hAnsi="Times New Roman" w:cs="Times New Roman"/>
          <w:color w:val="000000"/>
        </w:rPr>
        <w:t xml:space="preserve"> consisted of a pBBR1 origin of replication, RK2 origin of transfer, kanamycin resistance gene and NDM1 fragment or GFP gene, respectively. </w:t>
      </w:r>
      <w:proofErr w:type="spellStart"/>
      <w:r w:rsidRPr="00C97C3C">
        <w:rPr>
          <w:rFonts w:ascii="Times New Roman" w:hAnsi="Times New Roman" w:cs="Times New Roman"/>
          <w:color w:val="000000"/>
        </w:rPr>
        <w:t>pHELP</w:t>
      </w:r>
      <w:proofErr w:type="spellEnd"/>
      <w:r w:rsidRPr="00C97C3C">
        <w:rPr>
          <w:rFonts w:ascii="Times New Roman" w:hAnsi="Times New Roman" w:cs="Times New Roman"/>
          <w:color w:val="000000"/>
        </w:rPr>
        <w:t xml:space="preserve"> </w:t>
      </w:r>
      <w:r w:rsidR="000E741B">
        <w:rPr>
          <w:rFonts w:ascii="Times New Roman" w:hAnsi="Times New Roman" w:cs="Times New Roman"/>
          <w:color w:val="000000"/>
        </w:rPr>
        <w:t>had an</w:t>
      </w:r>
      <w:r w:rsidRPr="00C97C3C">
        <w:rPr>
          <w:rFonts w:ascii="Times New Roman" w:hAnsi="Times New Roman" w:cs="Times New Roman"/>
          <w:color w:val="000000"/>
        </w:rPr>
        <w:t xml:space="preserve"> RK2 origin of replication and </w:t>
      </w:r>
      <w:r w:rsidR="000E741B">
        <w:rPr>
          <w:rFonts w:ascii="Times New Roman" w:hAnsi="Times New Roman" w:cs="Times New Roman"/>
          <w:color w:val="000000"/>
        </w:rPr>
        <w:t xml:space="preserve">origin of </w:t>
      </w:r>
      <w:r w:rsidRPr="00C97C3C">
        <w:rPr>
          <w:rFonts w:ascii="Times New Roman" w:hAnsi="Times New Roman" w:cs="Times New Roman"/>
          <w:color w:val="000000"/>
        </w:rPr>
        <w:t>transfer, tetracycline resistance gene and conjugation machinery.</w:t>
      </w:r>
    </w:p>
    <w:p w14:paraId="7D08BC19" w14:textId="77777777" w:rsidR="008220F1" w:rsidRPr="008220F1" w:rsidRDefault="008220F1" w:rsidP="008220F1">
      <w:pPr>
        <w:jc w:val="center"/>
        <w:rPr>
          <w:rFonts w:ascii="Arial" w:hAnsi="Arial" w:cs="Arial"/>
          <w:szCs w:val="22"/>
        </w:rPr>
      </w:pPr>
    </w:p>
    <w:p w14:paraId="366A319B" w14:textId="22FDC846" w:rsidR="008220F1" w:rsidRPr="008220F1" w:rsidRDefault="008220F1" w:rsidP="008220F1">
      <w:pPr>
        <w:jc w:val="center"/>
        <w:rPr>
          <w:rFonts w:ascii="Arial" w:hAnsi="Arial" w:cs="Arial"/>
          <w:szCs w:val="22"/>
        </w:rPr>
      </w:pPr>
      <w:r w:rsidRPr="008220F1">
        <w:rPr>
          <w:rFonts w:ascii="Arial" w:hAnsi="Arial" w:cs="Arial"/>
          <w:noProof/>
          <w:szCs w:val="22"/>
        </w:rPr>
        <w:lastRenderedPageBreak/>
        <w:drawing>
          <wp:inline distT="0" distB="0" distL="0" distR="0" wp14:anchorId="49E42D31" wp14:editId="7D60614D">
            <wp:extent cx="3615070" cy="2706791"/>
            <wp:effectExtent l="0" t="0" r="4445" b="0"/>
            <wp:docPr id="2" name="รูปภาพ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3627436" cy="2716050"/>
                    </a:xfrm>
                    <a:prstGeom prst="rect">
                      <a:avLst/>
                    </a:prstGeom>
                    <a:noFill/>
                    <a:ln>
                      <a:noFill/>
                    </a:ln>
                  </pic:spPr>
                </pic:pic>
              </a:graphicData>
            </a:graphic>
          </wp:inline>
        </w:drawing>
      </w:r>
    </w:p>
    <w:p w14:paraId="45C0A856" w14:textId="3CE67C90" w:rsidR="008220F1" w:rsidRPr="00C97C3C" w:rsidRDefault="008220F1" w:rsidP="00C97C3C">
      <w:pPr>
        <w:pStyle w:val="NormalWeb"/>
        <w:spacing w:before="0" w:beforeAutospacing="0" w:after="0" w:afterAutospacing="0"/>
        <w:jc w:val="both"/>
        <w:rPr>
          <w:rFonts w:ascii="Arial" w:hAnsi="Arial" w:cs="Arial"/>
          <w:color w:val="000000"/>
          <w:sz w:val="22"/>
          <w:szCs w:val="22"/>
        </w:rPr>
      </w:pPr>
      <w:r w:rsidRPr="00C97C3C">
        <w:rPr>
          <w:rFonts w:ascii="Arial" w:hAnsi="Arial" w:cs="Arial"/>
          <w:b/>
          <w:bCs/>
          <w:color w:val="000000"/>
          <w:sz w:val="22"/>
          <w:szCs w:val="22"/>
        </w:rPr>
        <w:t>Figure S2</w:t>
      </w:r>
      <w:r w:rsidRPr="00C97C3C">
        <w:rPr>
          <w:rFonts w:ascii="Arial" w:hAnsi="Arial" w:cs="Arial"/>
          <w:color w:val="000000"/>
          <w:sz w:val="22"/>
          <w:szCs w:val="22"/>
        </w:rPr>
        <w:t xml:space="preserve"> Colony images of recipient cells with </w:t>
      </w:r>
      <w:proofErr w:type="spellStart"/>
      <w:r w:rsidRPr="00C97C3C">
        <w:rPr>
          <w:rFonts w:ascii="Arial" w:hAnsi="Arial" w:cs="Arial"/>
          <w:color w:val="000000"/>
          <w:sz w:val="22"/>
          <w:szCs w:val="22"/>
        </w:rPr>
        <w:t>ptGFP</w:t>
      </w:r>
      <w:proofErr w:type="spellEnd"/>
      <w:r w:rsidRPr="00C97C3C">
        <w:rPr>
          <w:rFonts w:ascii="Arial" w:hAnsi="Arial" w:cs="Arial"/>
          <w:color w:val="000000"/>
          <w:sz w:val="22"/>
          <w:szCs w:val="22"/>
        </w:rPr>
        <w:t xml:space="preserve"> after receiving </w:t>
      </w:r>
      <w:proofErr w:type="spellStart"/>
      <w:r w:rsidRPr="00C97C3C">
        <w:rPr>
          <w:rFonts w:ascii="Arial" w:hAnsi="Arial" w:cs="Arial"/>
          <w:color w:val="000000"/>
          <w:sz w:val="22"/>
          <w:szCs w:val="22"/>
        </w:rPr>
        <w:t>pgGFP</w:t>
      </w:r>
      <w:proofErr w:type="spellEnd"/>
      <w:r w:rsidRPr="00C97C3C">
        <w:rPr>
          <w:rFonts w:ascii="Arial" w:hAnsi="Arial" w:cs="Arial"/>
          <w:color w:val="000000"/>
          <w:sz w:val="22"/>
          <w:szCs w:val="22"/>
        </w:rPr>
        <w:t xml:space="preserve"> or pgNDM1 without or with selection for </w:t>
      </w:r>
      <w:r w:rsidR="00AA0C5D">
        <w:rPr>
          <w:rFonts w:ascii="Arial" w:hAnsi="Arial" w:cs="Arial"/>
          <w:color w:val="000000"/>
          <w:sz w:val="22"/>
          <w:szCs w:val="22"/>
        </w:rPr>
        <w:t xml:space="preserve">the </w:t>
      </w:r>
      <w:r w:rsidRPr="00C97C3C">
        <w:rPr>
          <w:rFonts w:ascii="Arial" w:hAnsi="Arial" w:cs="Arial"/>
          <w:color w:val="000000"/>
          <w:sz w:val="22"/>
          <w:szCs w:val="22"/>
        </w:rPr>
        <w:t xml:space="preserve">target plasmid. The images were taken under visible light and UV light. </w:t>
      </w:r>
      <w:proofErr w:type="spellStart"/>
      <w:r w:rsidRPr="00C97C3C">
        <w:rPr>
          <w:rFonts w:ascii="Arial" w:hAnsi="Arial" w:cs="Arial"/>
          <w:color w:val="000000"/>
          <w:sz w:val="22"/>
          <w:szCs w:val="22"/>
        </w:rPr>
        <w:t>pgGFP</w:t>
      </w:r>
      <w:proofErr w:type="spellEnd"/>
      <w:r w:rsidRPr="00C97C3C">
        <w:rPr>
          <w:rFonts w:ascii="Arial" w:hAnsi="Arial" w:cs="Arial"/>
          <w:color w:val="000000"/>
          <w:sz w:val="22"/>
          <w:szCs w:val="22"/>
        </w:rPr>
        <w:t xml:space="preserve"> can knock out GFP or eliminate </w:t>
      </w:r>
      <w:proofErr w:type="spellStart"/>
      <w:r w:rsidRPr="00C97C3C">
        <w:rPr>
          <w:rFonts w:ascii="Arial" w:hAnsi="Arial" w:cs="Arial"/>
          <w:color w:val="000000"/>
          <w:sz w:val="22"/>
          <w:szCs w:val="22"/>
        </w:rPr>
        <w:t>ptGFP</w:t>
      </w:r>
      <w:proofErr w:type="spellEnd"/>
      <w:r w:rsidRPr="00C97C3C">
        <w:rPr>
          <w:rFonts w:ascii="Arial" w:hAnsi="Arial" w:cs="Arial"/>
          <w:color w:val="000000"/>
          <w:sz w:val="22"/>
          <w:szCs w:val="22"/>
        </w:rPr>
        <w:t>, leading to the loss of fluorescent signal and kanamycin resistant marker (bottom row). pNDM1 ha</w:t>
      </w:r>
      <w:r w:rsidR="009B36E4">
        <w:rPr>
          <w:rFonts w:ascii="Arial" w:hAnsi="Arial" w:cs="Arial"/>
          <w:color w:val="000000"/>
          <w:sz w:val="22"/>
          <w:szCs w:val="22"/>
        </w:rPr>
        <w:t>d</w:t>
      </w:r>
      <w:r w:rsidRPr="00C97C3C">
        <w:rPr>
          <w:rFonts w:ascii="Arial" w:hAnsi="Arial" w:cs="Arial"/>
          <w:color w:val="000000"/>
          <w:sz w:val="22"/>
          <w:szCs w:val="22"/>
        </w:rPr>
        <w:t xml:space="preserve"> no observable effect on </w:t>
      </w:r>
      <w:proofErr w:type="spellStart"/>
      <w:r w:rsidRPr="00C97C3C">
        <w:rPr>
          <w:rFonts w:ascii="Arial" w:hAnsi="Arial" w:cs="Arial"/>
          <w:color w:val="000000"/>
          <w:sz w:val="22"/>
          <w:szCs w:val="22"/>
        </w:rPr>
        <w:t>ptGFP</w:t>
      </w:r>
      <w:proofErr w:type="spellEnd"/>
      <w:r w:rsidRPr="00C97C3C">
        <w:rPr>
          <w:rFonts w:ascii="Arial" w:hAnsi="Arial" w:cs="Arial"/>
          <w:color w:val="000000"/>
          <w:sz w:val="22"/>
          <w:szCs w:val="22"/>
        </w:rPr>
        <w:t xml:space="preserve"> (top row).</w:t>
      </w:r>
    </w:p>
    <w:p w14:paraId="074C57CB" w14:textId="71457BB9" w:rsidR="008220F1" w:rsidRPr="008220F1" w:rsidRDefault="002C0D99" w:rsidP="008220F1">
      <w:pPr>
        <w:pStyle w:val="NormalWeb"/>
        <w:spacing w:before="0" w:beforeAutospacing="0" w:after="0" w:afterAutospacing="0"/>
        <w:ind w:firstLine="720"/>
        <w:jc w:val="center"/>
        <w:rPr>
          <w:rFonts w:ascii="Arial" w:hAnsi="Arial" w:cs="Arial"/>
          <w:sz w:val="22"/>
          <w:szCs w:val="22"/>
        </w:rPr>
      </w:pPr>
      <w:r w:rsidRPr="002C0D99">
        <w:rPr>
          <w:rFonts w:ascii="Arial" w:hAnsi="Arial" w:cs="Arial"/>
          <w:noProof/>
          <w:sz w:val="22"/>
          <w:szCs w:val="22"/>
        </w:rPr>
        <w:drawing>
          <wp:inline distT="0" distB="0" distL="0" distR="0" wp14:anchorId="465E93A5" wp14:editId="5A40D92E">
            <wp:extent cx="3209746" cy="2526617"/>
            <wp:effectExtent l="0" t="0" r="3810" b="1270"/>
            <wp:docPr id="9" name="Picture 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10;&#10;Description automatically generated"/>
                    <pic:cNvPicPr/>
                  </pic:nvPicPr>
                  <pic:blipFill>
                    <a:blip r:embed="rId6"/>
                    <a:stretch>
                      <a:fillRect/>
                    </a:stretch>
                  </pic:blipFill>
                  <pic:spPr>
                    <a:xfrm>
                      <a:off x="0" y="0"/>
                      <a:ext cx="3237468" cy="2548439"/>
                    </a:xfrm>
                    <a:prstGeom prst="rect">
                      <a:avLst/>
                    </a:prstGeom>
                  </pic:spPr>
                </pic:pic>
              </a:graphicData>
            </a:graphic>
          </wp:inline>
        </w:drawing>
      </w:r>
    </w:p>
    <w:p w14:paraId="10860074" w14:textId="11A85921" w:rsidR="008220F1" w:rsidRPr="00C97C3C" w:rsidRDefault="008220F1" w:rsidP="00C97C3C">
      <w:pPr>
        <w:pStyle w:val="NormalWeb"/>
        <w:spacing w:before="0" w:beforeAutospacing="0" w:after="0" w:afterAutospacing="0"/>
        <w:jc w:val="thaiDistribute"/>
        <w:rPr>
          <w:rFonts w:ascii="Times New Roman" w:hAnsi="Times New Roman" w:cs="Times New Roman"/>
        </w:rPr>
      </w:pPr>
      <w:r w:rsidRPr="00C97C3C">
        <w:rPr>
          <w:rFonts w:ascii="Times New Roman" w:hAnsi="Times New Roman" w:cs="Times New Roman"/>
          <w:b/>
          <w:bCs/>
        </w:rPr>
        <w:t>Figure S3 p</w:t>
      </w:r>
      <w:r w:rsidR="00C97C3C" w:rsidRPr="00C97C3C">
        <w:rPr>
          <w:rFonts w:ascii="Times New Roman" w:hAnsi="Times New Roman" w:cs="Times New Roman"/>
          <w:b/>
          <w:bCs/>
        </w:rPr>
        <w:t>CRISPR reduce</w:t>
      </w:r>
      <w:r w:rsidR="00DD5F55">
        <w:rPr>
          <w:rFonts w:ascii="Times New Roman" w:hAnsi="Times New Roman" w:cs="Times New Roman"/>
          <w:b/>
          <w:bCs/>
        </w:rPr>
        <w:t>d</w:t>
      </w:r>
      <w:r w:rsidR="00C97C3C" w:rsidRPr="00C97C3C">
        <w:rPr>
          <w:rFonts w:ascii="Times New Roman" w:hAnsi="Times New Roman" w:cs="Times New Roman"/>
          <w:b/>
          <w:bCs/>
        </w:rPr>
        <w:t xml:space="preserve"> </w:t>
      </w:r>
      <w:proofErr w:type="spellStart"/>
      <w:r w:rsidR="00C97C3C" w:rsidRPr="00C97C3C">
        <w:rPr>
          <w:rFonts w:ascii="Times New Roman" w:hAnsi="Times New Roman" w:cs="Times New Roman"/>
          <w:b/>
          <w:bCs/>
        </w:rPr>
        <w:t>pTarget</w:t>
      </w:r>
      <w:proofErr w:type="spellEnd"/>
      <w:r w:rsidR="00C97C3C" w:rsidRPr="00C97C3C">
        <w:rPr>
          <w:rFonts w:ascii="Times New Roman" w:hAnsi="Times New Roman" w:cs="Times New Roman"/>
          <w:b/>
          <w:bCs/>
        </w:rPr>
        <w:t xml:space="preserve"> abundance in recipient population</w:t>
      </w:r>
      <w:r w:rsidRPr="00C97C3C">
        <w:rPr>
          <w:rFonts w:ascii="Times New Roman" w:hAnsi="Times New Roman" w:cs="Times New Roman"/>
          <w:b/>
          <w:bCs/>
        </w:rPr>
        <w:t>.</w:t>
      </w:r>
      <w:r w:rsidRPr="00C97C3C">
        <w:rPr>
          <w:rFonts w:ascii="Times New Roman" w:hAnsi="Times New Roman" w:cs="Times New Roman"/>
        </w:rPr>
        <w:t xml:space="preserve"> Donors</w:t>
      </w:r>
      <w:r w:rsidR="00C97C3C" w:rsidRPr="00C97C3C">
        <w:rPr>
          <w:rFonts w:ascii="Times New Roman" w:hAnsi="Times New Roman" w:cs="Times New Roman"/>
        </w:rPr>
        <w:t xml:space="preserve"> with pCRISPR</w:t>
      </w:r>
      <w:r w:rsidRPr="00C97C3C">
        <w:rPr>
          <w:rFonts w:ascii="Times New Roman" w:hAnsi="Times New Roman" w:cs="Times New Roman"/>
        </w:rPr>
        <w:t xml:space="preserve"> were mated with recipients at 1:1</w:t>
      </w:r>
      <w:r w:rsidR="00DD5F55">
        <w:rPr>
          <w:rFonts w:ascii="Times New Roman" w:hAnsi="Times New Roman" w:cs="Times New Roman"/>
        </w:rPr>
        <w:t>8</w:t>
      </w:r>
      <w:r w:rsidRPr="00C97C3C">
        <w:rPr>
          <w:rFonts w:ascii="Times New Roman" w:hAnsi="Times New Roman" w:cs="Times New Roman"/>
        </w:rPr>
        <w:t xml:space="preserve">0 ratio. At the beginning of the experiment, 0.1%, 1%, 10% or 100% </w:t>
      </w:r>
      <w:r w:rsidR="00C97C3C" w:rsidRPr="00C97C3C">
        <w:rPr>
          <w:rFonts w:ascii="Times New Roman" w:hAnsi="Times New Roman" w:cs="Times New Roman"/>
        </w:rPr>
        <w:t xml:space="preserve">of </w:t>
      </w:r>
      <w:r w:rsidRPr="00C97C3C">
        <w:rPr>
          <w:rFonts w:ascii="Times New Roman" w:hAnsi="Times New Roman" w:cs="Times New Roman"/>
        </w:rPr>
        <w:t>recipients had p</w:t>
      </w:r>
      <w:r w:rsidR="00C97C3C" w:rsidRPr="00C97C3C">
        <w:rPr>
          <w:rFonts w:ascii="Times New Roman" w:hAnsi="Times New Roman" w:cs="Times New Roman"/>
        </w:rPr>
        <w:t>Target</w:t>
      </w:r>
      <w:r w:rsidRPr="00C97C3C">
        <w:rPr>
          <w:rFonts w:ascii="Times New Roman" w:hAnsi="Times New Roman" w:cs="Times New Roman"/>
        </w:rPr>
        <w:t xml:space="preserve">. The </w:t>
      </w:r>
      <w:r w:rsidR="00C97C3C" w:rsidRPr="00C97C3C">
        <w:rPr>
          <w:rFonts w:ascii="Times New Roman" w:hAnsi="Times New Roman" w:cs="Times New Roman"/>
        </w:rPr>
        <w:t xml:space="preserve">final ratio between </w:t>
      </w:r>
      <w:r w:rsidRPr="00C97C3C">
        <w:rPr>
          <w:rFonts w:ascii="Times New Roman" w:hAnsi="Times New Roman" w:cs="Times New Roman"/>
        </w:rPr>
        <w:t xml:space="preserve">recipients with </w:t>
      </w:r>
      <w:r w:rsidR="00C97C3C" w:rsidRPr="00C97C3C">
        <w:rPr>
          <w:rFonts w:ascii="Times New Roman" w:hAnsi="Times New Roman" w:cs="Times New Roman"/>
        </w:rPr>
        <w:t>pTarget</w:t>
      </w:r>
      <w:r w:rsidRPr="00C97C3C">
        <w:rPr>
          <w:rFonts w:ascii="Times New Roman" w:hAnsi="Times New Roman" w:cs="Times New Roman"/>
        </w:rPr>
        <w:t xml:space="preserve"> and total recipients were measured after 18 h. of mating</w:t>
      </w:r>
      <w:r w:rsidR="002C0D99">
        <w:rPr>
          <w:rFonts w:ascii="Times New Roman" w:hAnsi="Times New Roman" w:cs="Times New Roman"/>
        </w:rPr>
        <w:t xml:space="preserve"> (no transconjugant selection)</w:t>
      </w:r>
      <w:r w:rsidRPr="00C97C3C">
        <w:rPr>
          <w:rFonts w:ascii="Times New Roman" w:hAnsi="Times New Roman" w:cs="Times New Roman"/>
        </w:rPr>
        <w:t>.</w:t>
      </w:r>
      <w:r w:rsidR="002C0D99">
        <w:rPr>
          <w:rFonts w:ascii="Times New Roman" w:hAnsi="Times New Roman" w:cs="Times New Roman"/>
        </w:rPr>
        <w:t xml:space="preserve"> </w:t>
      </w:r>
    </w:p>
    <w:p w14:paraId="2AC8CAE5" w14:textId="741C8370" w:rsidR="008220F1" w:rsidRPr="008220F1" w:rsidRDefault="008220F1" w:rsidP="008220F1">
      <w:pPr>
        <w:pStyle w:val="NormalWeb"/>
        <w:spacing w:before="0" w:beforeAutospacing="0" w:after="0" w:afterAutospacing="0"/>
        <w:ind w:firstLine="720"/>
        <w:jc w:val="thaiDistribute"/>
        <w:rPr>
          <w:rFonts w:ascii="Arial" w:hAnsi="Arial" w:cs="Arial"/>
          <w:sz w:val="22"/>
          <w:szCs w:val="22"/>
        </w:rPr>
      </w:pPr>
    </w:p>
    <w:p w14:paraId="2FD78B7F" w14:textId="10DC79EB" w:rsidR="008220F1" w:rsidRDefault="008220F1" w:rsidP="008220F1">
      <w:pPr>
        <w:pStyle w:val="NormalWeb"/>
        <w:spacing w:before="0" w:beforeAutospacing="0" w:after="0" w:afterAutospacing="0"/>
        <w:ind w:firstLine="720"/>
        <w:jc w:val="thaiDistribute"/>
        <w:rPr>
          <w:rFonts w:ascii="Arial" w:hAnsi="Arial" w:cs="Arial"/>
          <w:sz w:val="22"/>
          <w:szCs w:val="22"/>
        </w:rPr>
      </w:pPr>
    </w:p>
    <w:p w14:paraId="753DDA00" w14:textId="77777777" w:rsidR="008220F1" w:rsidRPr="008220F1" w:rsidRDefault="008220F1" w:rsidP="008220F1">
      <w:pPr>
        <w:pStyle w:val="NormalWeb"/>
        <w:spacing w:before="0" w:beforeAutospacing="0" w:after="0" w:afterAutospacing="0"/>
        <w:ind w:firstLine="720"/>
        <w:jc w:val="thaiDistribute"/>
        <w:rPr>
          <w:rFonts w:ascii="Arial" w:hAnsi="Arial" w:cs="Arial"/>
          <w:sz w:val="22"/>
          <w:szCs w:val="22"/>
        </w:rPr>
      </w:pPr>
    </w:p>
    <w:p w14:paraId="7A3C4A5E" w14:textId="7B0F622C" w:rsidR="008220F1" w:rsidRPr="008220F1" w:rsidRDefault="008220F1" w:rsidP="008220F1">
      <w:pPr>
        <w:jc w:val="center"/>
        <w:rPr>
          <w:rFonts w:ascii="Arial" w:hAnsi="Arial" w:cs="Arial"/>
          <w:szCs w:val="22"/>
        </w:rPr>
      </w:pPr>
      <w:r w:rsidRPr="008220F1">
        <w:rPr>
          <w:rFonts w:ascii="Arial" w:hAnsi="Arial" w:cs="Arial"/>
          <w:noProof/>
          <w:szCs w:val="22"/>
        </w:rPr>
        <w:lastRenderedPageBreak/>
        <w:drawing>
          <wp:inline distT="0" distB="0" distL="0" distR="0" wp14:anchorId="48707F44" wp14:editId="3E49F473">
            <wp:extent cx="5724525" cy="2838450"/>
            <wp:effectExtent l="0" t="0" r="9525" b="0"/>
            <wp:docPr id="4" name="รูปภาพ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t="17778" b="16000"/>
                    <a:stretch/>
                  </pic:blipFill>
                  <pic:spPr bwMode="auto">
                    <a:xfrm>
                      <a:off x="0" y="0"/>
                      <a:ext cx="5724525" cy="2838450"/>
                    </a:xfrm>
                    <a:prstGeom prst="rect">
                      <a:avLst/>
                    </a:prstGeom>
                    <a:noFill/>
                    <a:ln>
                      <a:noFill/>
                    </a:ln>
                    <a:extLst>
                      <a:ext uri="{53640926-AAD7-44D8-BBD7-CCE9431645EC}">
                        <a14:shadowObscured xmlns:a14="http://schemas.microsoft.com/office/drawing/2010/main"/>
                      </a:ext>
                    </a:extLst>
                  </pic:spPr>
                </pic:pic>
              </a:graphicData>
            </a:graphic>
          </wp:inline>
        </w:drawing>
      </w:r>
    </w:p>
    <w:p w14:paraId="1BDA9D27" w14:textId="080ACE2F" w:rsidR="008220F1" w:rsidRDefault="008220F1" w:rsidP="008220F1">
      <w:pPr>
        <w:jc w:val="thaiDistribute"/>
        <w:rPr>
          <w:rFonts w:ascii="Times New Roman" w:hAnsi="Times New Roman" w:cs="Times New Roman"/>
          <w:sz w:val="24"/>
          <w:szCs w:val="24"/>
        </w:rPr>
      </w:pPr>
      <w:r w:rsidRPr="004806D5">
        <w:rPr>
          <w:rFonts w:ascii="Times New Roman" w:hAnsi="Times New Roman" w:cs="Times New Roman"/>
          <w:b/>
          <w:bCs/>
          <w:sz w:val="24"/>
          <w:szCs w:val="24"/>
        </w:rPr>
        <w:t xml:space="preserve">Figure S4 PCR confirmation of </w:t>
      </w:r>
      <w:r w:rsidR="004806D5">
        <w:rPr>
          <w:rFonts w:ascii="Times New Roman" w:hAnsi="Times New Roman" w:cs="Times New Roman"/>
          <w:b/>
          <w:bCs/>
          <w:sz w:val="24"/>
          <w:szCs w:val="24"/>
        </w:rPr>
        <w:t xml:space="preserve">total pTarget loss in recipient population. </w:t>
      </w:r>
      <w:r w:rsidR="004806D5">
        <w:rPr>
          <w:rFonts w:ascii="Times New Roman" w:hAnsi="Times New Roman" w:cs="Times New Roman"/>
          <w:sz w:val="24"/>
          <w:szCs w:val="24"/>
        </w:rPr>
        <w:t xml:space="preserve">Ten GFP expressing colonies (S1 – S10) were randomly chosen from LB (no selection) plate from Figure 4 experiment. The presence of </w:t>
      </w:r>
      <w:proofErr w:type="spellStart"/>
      <w:r w:rsidR="004806D5">
        <w:rPr>
          <w:rFonts w:ascii="Times New Roman" w:hAnsi="Times New Roman" w:cs="Times New Roman"/>
          <w:sz w:val="24"/>
          <w:szCs w:val="24"/>
        </w:rPr>
        <w:t>pTarget</w:t>
      </w:r>
      <w:proofErr w:type="spellEnd"/>
      <w:r w:rsidR="004806D5">
        <w:rPr>
          <w:rFonts w:ascii="Times New Roman" w:hAnsi="Times New Roman" w:cs="Times New Roman"/>
          <w:sz w:val="24"/>
          <w:szCs w:val="24"/>
        </w:rPr>
        <w:t xml:space="preserve"> w</w:t>
      </w:r>
      <w:r w:rsidR="001468FC">
        <w:rPr>
          <w:rFonts w:ascii="Times New Roman" w:hAnsi="Times New Roman" w:cs="Times New Roman"/>
          <w:sz w:val="24"/>
          <w:szCs w:val="24"/>
        </w:rPr>
        <w:t>as</w:t>
      </w:r>
      <w:r w:rsidR="004806D5">
        <w:rPr>
          <w:rFonts w:ascii="Times New Roman" w:hAnsi="Times New Roman" w:cs="Times New Roman"/>
          <w:sz w:val="24"/>
          <w:szCs w:val="24"/>
        </w:rPr>
        <w:t xml:space="preserve"> tested using colony PCR with a pair of primers specific to pTarget (expected product </w:t>
      </w:r>
      <w:proofErr w:type="gramStart"/>
      <w:r w:rsidR="004806D5">
        <w:rPr>
          <w:rFonts w:ascii="Times New Roman" w:hAnsi="Times New Roman" w:cs="Times New Roman"/>
          <w:sz w:val="24"/>
          <w:szCs w:val="24"/>
        </w:rPr>
        <w:t>size  440</w:t>
      </w:r>
      <w:proofErr w:type="gramEnd"/>
      <w:r w:rsidR="004806D5">
        <w:rPr>
          <w:rFonts w:ascii="Times New Roman" w:hAnsi="Times New Roman" w:cs="Times New Roman"/>
          <w:sz w:val="24"/>
          <w:szCs w:val="24"/>
        </w:rPr>
        <w:t xml:space="preserve"> bp). Lane P and N show PCR results from positive (pTarget) and negative (SAR08 without plasmid) control. This result implies that none of recipient that ha</w:t>
      </w:r>
      <w:r w:rsidR="001468FC">
        <w:rPr>
          <w:rFonts w:ascii="Times New Roman" w:hAnsi="Times New Roman" w:cs="Times New Roman"/>
          <w:sz w:val="24"/>
          <w:szCs w:val="24"/>
        </w:rPr>
        <w:t>d</w:t>
      </w:r>
      <w:r w:rsidR="004806D5">
        <w:rPr>
          <w:rFonts w:ascii="Times New Roman" w:hAnsi="Times New Roman" w:cs="Times New Roman"/>
          <w:sz w:val="24"/>
          <w:szCs w:val="24"/>
        </w:rPr>
        <w:t xml:space="preserve"> </w:t>
      </w:r>
      <w:proofErr w:type="spellStart"/>
      <w:r w:rsidR="004806D5">
        <w:rPr>
          <w:rFonts w:ascii="Times New Roman" w:hAnsi="Times New Roman" w:cs="Times New Roman"/>
          <w:sz w:val="24"/>
          <w:szCs w:val="24"/>
        </w:rPr>
        <w:t>pSubst</w:t>
      </w:r>
      <w:proofErr w:type="spellEnd"/>
      <w:r w:rsidR="004806D5">
        <w:rPr>
          <w:rFonts w:ascii="Times New Roman" w:hAnsi="Times New Roman" w:cs="Times New Roman"/>
          <w:sz w:val="24"/>
          <w:szCs w:val="24"/>
        </w:rPr>
        <w:t xml:space="preserve"> (expressing GFP) retain</w:t>
      </w:r>
      <w:r w:rsidR="00AA0C5D">
        <w:rPr>
          <w:rFonts w:ascii="Times New Roman" w:hAnsi="Times New Roman" w:cs="Times New Roman"/>
          <w:sz w:val="24"/>
          <w:szCs w:val="24"/>
        </w:rPr>
        <w:t>e</w:t>
      </w:r>
      <w:r w:rsidR="001468FC">
        <w:rPr>
          <w:rFonts w:ascii="Times New Roman" w:hAnsi="Times New Roman" w:cs="Times New Roman"/>
          <w:sz w:val="24"/>
          <w:szCs w:val="24"/>
        </w:rPr>
        <w:t>d</w:t>
      </w:r>
      <w:r w:rsidR="004806D5">
        <w:rPr>
          <w:rFonts w:ascii="Times New Roman" w:hAnsi="Times New Roman" w:cs="Times New Roman"/>
          <w:sz w:val="24"/>
          <w:szCs w:val="24"/>
        </w:rPr>
        <w:t xml:space="preserve"> </w:t>
      </w:r>
      <w:proofErr w:type="spellStart"/>
      <w:r w:rsidR="004806D5">
        <w:rPr>
          <w:rFonts w:ascii="Times New Roman" w:hAnsi="Times New Roman" w:cs="Times New Roman"/>
          <w:sz w:val="24"/>
          <w:szCs w:val="24"/>
        </w:rPr>
        <w:t>pTarget</w:t>
      </w:r>
      <w:proofErr w:type="spellEnd"/>
      <w:r w:rsidR="004806D5">
        <w:rPr>
          <w:rFonts w:ascii="Times New Roman" w:hAnsi="Times New Roman" w:cs="Times New Roman"/>
          <w:sz w:val="24"/>
          <w:szCs w:val="24"/>
        </w:rPr>
        <w:t xml:space="preserve">.  </w:t>
      </w:r>
    </w:p>
    <w:p w14:paraId="3ED058BF" w14:textId="77777777" w:rsidR="002D48F5" w:rsidRPr="004806D5" w:rsidRDefault="002D48F5" w:rsidP="008220F1">
      <w:pPr>
        <w:jc w:val="thaiDistribute"/>
        <w:rPr>
          <w:rFonts w:ascii="Times New Roman" w:hAnsi="Times New Roman" w:cs="Times New Roman"/>
          <w:sz w:val="24"/>
          <w:szCs w:val="24"/>
        </w:rPr>
      </w:pPr>
    </w:p>
    <w:p w14:paraId="214CA711" w14:textId="3D9A1F5F" w:rsidR="008220F1" w:rsidRPr="008220F1" w:rsidRDefault="008220F1" w:rsidP="008220F1">
      <w:pPr>
        <w:jc w:val="center"/>
        <w:rPr>
          <w:rFonts w:ascii="Arial" w:hAnsi="Arial" w:cs="Arial"/>
          <w:szCs w:val="22"/>
        </w:rPr>
      </w:pPr>
      <w:r w:rsidRPr="008220F1">
        <w:rPr>
          <w:rFonts w:ascii="Arial" w:hAnsi="Arial" w:cs="Arial"/>
          <w:noProof/>
          <w:szCs w:val="22"/>
        </w:rPr>
        <w:drawing>
          <wp:inline distT="0" distB="0" distL="0" distR="0" wp14:anchorId="68AC4B9D" wp14:editId="5DB48628">
            <wp:extent cx="5723728" cy="3094074"/>
            <wp:effectExtent l="0" t="0" r="0" b="0"/>
            <wp:docPr id="5" name="รูปภาพ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13396" b="14408"/>
                    <a:stretch/>
                  </pic:blipFill>
                  <pic:spPr bwMode="auto">
                    <a:xfrm>
                      <a:off x="0" y="0"/>
                      <a:ext cx="5724525" cy="3094505"/>
                    </a:xfrm>
                    <a:prstGeom prst="rect">
                      <a:avLst/>
                    </a:prstGeom>
                    <a:noFill/>
                    <a:ln>
                      <a:noFill/>
                    </a:ln>
                    <a:extLst>
                      <a:ext uri="{53640926-AAD7-44D8-BBD7-CCE9431645EC}">
                        <a14:shadowObscured xmlns:a14="http://schemas.microsoft.com/office/drawing/2010/main"/>
                      </a:ext>
                    </a:extLst>
                  </pic:spPr>
                </pic:pic>
              </a:graphicData>
            </a:graphic>
          </wp:inline>
        </w:drawing>
      </w:r>
    </w:p>
    <w:p w14:paraId="4C0D214B" w14:textId="2BC6B8FF" w:rsidR="008220F1" w:rsidRPr="004806D5" w:rsidRDefault="008220F1" w:rsidP="008220F1">
      <w:pPr>
        <w:jc w:val="thaiDistribute"/>
        <w:rPr>
          <w:rFonts w:ascii="Times New Roman" w:hAnsi="Times New Roman" w:cs="Times New Roman"/>
          <w:sz w:val="24"/>
          <w:szCs w:val="24"/>
        </w:rPr>
      </w:pPr>
      <w:r w:rsidRPr="004806D5">
        <w:rPr>
          <w:rFonts w:ascii="Times New Roman" w:hAnsi="Times New Roman" w:cs="Times New Roman"/>
          <w:b/>
          <w:bCs/>
          <w:sz w:val="24"/>
          <w:szCs w:val="24"/>
        </w:rPr>
        <w:t>Figure S5 Cell types and transitions between cell types in a four-plasmid population.</w:t>
      </w:r>
      <w:r w:rsidRPr="004806D5">
        <w:rPr>
          <w:rFonts w:ascii="Times New Roman" w:hAnsi="Times New Roman" w:cs="Times New Roman"/>
          <w:sz w:val="24"/>
          <w:szCs w:val="24"/>
        </w:rPr>
        <w:t xml:space="preserve"> </w:t>
      </w:r>
      <w:r w:rsidRPr="004806D5">
        <w:rPr>
          <w:rFonts w:ascii="Times New Roman" w:hAnsi="Times New Roman" w:cs="Times New Roman"/>
          <w:b/>
          <w:bCs/>
          <w:sz w:val="24"/>
          <w:szCs w:val="24"/>
        </w:rPr>
        <w:t>(A)</w:t>
      </w:r>
      <w:r w:rsidRPr="004806D5">
        <w:rPr>
          <w:rFonts w:ascii="Times New Roman" w:hAnsi="Times New Roman" w:cs="Times New Roman"/>
          <w:sz w:val="24"/>
          <w:szCs w:val="24"/>
        </w:rPr>
        <w:t xml:space="preserve"> A table showing all 16 possible cell types and plasmid(s) associated with each cell type. The first column (“type”) shows the name of all 16 cell types: A, B, C, …, O and P. The names of cells that have pHELP (and thus can function as a donor) are highlighted in yellow. The second to fifth column (“Target”, “CRISPR”, “HELP” and “</w:t>
      </w:r>
      <w:proofErr w:type="spellStart"/>
      <w:r w:rsidRPr="004806D5">
        <w:rPr>
          <w:rFonts w:ascii="Times New Roman" w:hAnsi="Times New Roman" w:cs="Times New Roman"/>
          <w:sz w:val="24"/>
          <w:szCs w:val="24"/>
        </w:rPr>
        <w:t>Subst</w:t>
      </w:r>
      <w:proofErr w:type="spellEnd"/>
      <w:r w:rsidRPr="004806D5">
        <w:rPr>
          <w:rFonts w:ascii="Times New Roman" w:hAnsi="Times New Roman" w:cs="Times New Roman"/>
          <w:sz w:val="24"/>
          <w:szCs w:val="24"/>
        </w:rPr>
        <w:t xml:space="preserve">”) indicate whether each particular plasmid (pTarget, pCRISPR, pHELP and pSubst, respectively) is present (“/”) or absent (“X”) </w:t>
      </w:r>
      <w:r w:rsidRPr="004806D5">
        <w:rPr>
          <w:rFonts w:ascii="Times New Roman" w:hAnsi="Times New Roman" w:cs="Times New Roman"/>
          <w:sz w:val="24"/>
          <w:szCs w:val="24"/>
        </w:rPr>
        <w:lastRenderedPageBreak/>
        <w:t xml:space="preserve">from each cell type.  </w:t>
      </w:r>
      <w:r w:rsidRPr="004806D5">
        <w:rPr>
          <w:rFonts w:ascii="Times New Roman" w:hAnsi="Times New Roman" w:cs="Times New Roman"/>
          <w:b/>
          <w:bCs/>
          <w:sz w:val="24"/>
          <w:szCs w:val="24"/>
        </w:rPr>
        <w:t>(B)</w:t>
      </w:r>
      <w:r w:rsidRPr="004806D5">
        <w:rPr>
          <w:rFonts w:ascii="Times New Roman" w:hAnsi="Times New Roman" w:cs="Times New Roman"/>
          <w:sz w:val="24"/>
          <w:szCs w:val="24"/>
        </w:rPr>
        <w:t xml:space="preserve"> A diagram showing all 120 possible transition</w:t>
      </w:r>
      <w:r w:rsidR="0081160E">
        <w:rPr>
          <w:rFonts w:ascii="Times New Roman" w:hAnsi="Times New Roman" w:cs="Times New Roman"/>
          <w:sz w:val="24"/>
          <w:szCs w:val="24"/>
        </w:rPr>
        <w:t>s</w:t>
      </w:r>
      <w:r w:rsidRPr="004806D5">
        <w:rPr>
          <w:rFonts w:ascii="Times New Roman" w:hAnsi="Times New Roman" w:cs="Times New Roman"/>
          <w:sz w:val="24"/>
          <w:szCs w:val="24"/>
        </w:rPr>
        <w:t xml:space="preserve"> between cell types due to conjugative transfer of a plasmid. The names under the arrows indicate which plasmid is transferred; the lists of cell names in yellow boxes above the arrow indicate all possible donor cell types that can deliver each type of plasmid. The list of cell names in each grey box on the left of each arrow indicates all possible recipients for each type of plasmid. The list of cell names in each white box on the right of each arrow indicates corresponding transconjugant</w:t>
      </w:r>
      <w:r w:rsidR="0081160E">
        <w:rPr>
          <w:rFonts w:ascii="Times New Roman" w:hAnsi="Times New Roman" w:cs="Times New Roman"/>
          <w:sz w:val="24"/>
          <w:szCs w:val="24"/>
        </w:rPr>
        <w:t>s</w:t>
      </w:r>
      <w:r w:rsidRPr="004806D5">
        <w:rPr>
          <w:rFonts w:ascii="Times New Roman" w:hAnsi="Times New Roman" w:cs="Times New Roman"/>
          <w:sz w:val="24"/>
          <w:szCs w:val="24"/>
        </w:rPr>
        <w:t xml:space="preserve"> that would emerge after plasmid transfer. For example, cell type A and B can be recipients for pCRISPR (from cell type I, L, O or P) and turn into cell type C and F, respectively.  Cell type names in red indicate conjugative transfer of a new plasmid from the same incompatibility group as existing plasmid in a recipient cell. This includes the transfer of pTarget into a recipient that already has pSubst or vice versa. Due to plasmid incompatibility, we set transfer rate constant to zero by default. (C) A diagram showing all 32 possible transition</w:t>
      </w:r>
      <w:r w:rsidR="004914C3">
        <w:rPr>
          <w:rFonts w:ascii="Times New Roman" w:hAnsi="Times New Roman" w:cs="Times New Roman"/>
          <w:sz w:val="24"/>
          <w:szCs w:val="24"/>
        </w:rPr>
        <w:t>s</w:t>
      </w:r>
      <w:r w:rsidRPr="004806D5">
        <w:rPr>
          <w:rFonts w:ascii="Times New Roman" w:hAnsi="Times New Roman" w:cs="Times New Roman"/>
          <w:sz w:val="24"/>
          <w:szCs w:val="24"/>
        </w:rPr>
        <w:t xml:space="preserve"> between cell types due to plasmid loss. The left side of each arrow shows the original cell type; the right side of the arrow shows all possible cell new cell type after a single plasmid loss. Cell type names in green indicate that these cell types emerge due to CRISPR mediated plasmid loss (i.e., co-existence of pCRISPR and pTarget leads to loss of pTarget) or due to plasmid incompatibility (i.e., co-existence of pTarget and pSubst leads to the loss of either plasmid). By default, we set the rate constants of plasmid loss to zero except of those indicated in green. </w:t>
      </w:r>
    </w:p>
    <w:p w14:paraId="5CB2451E" w14:textId="3B8545C2" w:rsidR="008220F1" w:rsidRPr="008220F1" w:rsidRDefault="00033703" w:rsidP="008220F1">
      <w:pPr>
        <w:jc w:val="center"/>
        <w:rPr>
          <w:rFonts w:ascii="Arial" w:hAnsi="Arial" w:cs="Arial"/>
          <w:szCs w:val="22"/>
        </w:rPr>
      </w:pPr>
      <w:r w:rsidRPr="00033703">
        <w:rPr>
          <w:rFonts w:ascii="Arial" w:hAnsi="Arial" w:cs="Arial"/>
          <w:noProof/>
          <w:szCs w:val="22"/>
        </w:rPr>
        <w:drawing>
          <wp:inline distT="0" distB="0" distL="0" distR="0" wp14:anchorId="02D1E50B" wp14:editId="75319991">
            <wp:extent cx="5731510" cy="4170680"/>
            <wp:effectExtent l="0" t="0" r="0" b="0"/>
            <wp:docPr id="10" name="Picture 1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graphical user interface&#10;&#10;Description automatically generated"/>
                    <pic:cNvPicPr/>
                  </pic:nvPicPr>
                  <pic:blipFill>
                    <a:blip r:embed="rId9"/>
                    <a:stretch>
                      <a:fillRect/>
                    </a:stretch>
                  </pic:blipFill>
                  <pic:spPr>
                    <a:xfrm>
                      <a:off x="0" y="0"/>
                      <a:ext cx="5731510" cy="4170680"/>
                    </a:xfrm>
                    <a:prstGeom prst="rect">
                      <a:avLst/>
                    </a:prstGeom>
                  </pic:spPr>
                </pic:pic>
              </a:graphicData>
            </a:graphic>
          </wp:inline>
        </w:drawing>
      </w:r>
    </w:p>
    <w:p w14:paraId="2008B393" w14:textId="2194935A" w:rsidR="008220F1" w:rsidRPr="008220F1" w:rsidRDefault="008220F1" w:rsidP="008220F1">
      <w:pPr>
        <w:jc w:val="center"/>
        <w:rPr>
          <w:rFonts w:ascii="Arial" w:hAnsi="Arial" w:cs="Arial"/>
          <w:szCs w:val="22"/>
        </w:rPr>
      </w:pPr>
    </w:p>
    <w:p w14:paraId="21DEB306" w14:textId="2C55D98D" w:rsidR="008220F1" w:rsidRPr="0081160E" w:rsidRDefault="008220F1" w:rsidP="008220F1">
      <w:pPr>
        <w:jc w:val="thaiDistribute"/>
        <w:rPr>
          <w:rFonts w:ascii="Times New Roman" w:hAnsi="Times New Roman" w:cs="Times New Roman"/>
          <w:sz w:val="24"/>
          <w:szCs w:val="24"/>
        </w:rPr>
      </w:pPr>
      <w:r w:rsidRPr="0081160E">
        <w:rPr>
          <w:rFonts w:ascii="Times New Roman" w:hAnsi="Times New Roman" w:cs="Times New Roman"/>
          <w:b/>
          <w:bCs/>
          <w:sz w:val="24"/>
          <w:szCs w:val="24"/>
        </w:rPr>
        <w:t xml:space="preserve">Figure S6 Dissemination of CRISPR target plasmid by a self-transmissible CRISPR delivery system. </w:t>
      </w:r>
      <w:r w:rsidRPr="0081160E">
        <w:rPr>
          <w:rFonts w:ascii="Times New Roman" w:hAnsi="Times New Roman" w:cs="Times New Roman"/>
          <w:sz w:val="24"/>
          <w:szCs w:val="24"/>
        </w:rPr>
        <w:t xml:space="preserve">The figure shows three simulation results on the left and the parameter sets used in each simulation. The simulation results are presented as the changes in abundance of each cell type over time. </w:t>
      </w:r>
    </w:p>
    <w:p w14:paraId="3DE1FE28" w14:textId="77777777" w:rsidR="008220F1" w:rsidRPr="008220F1" w:rsidRDefault="008220F1" w:rsidP="008220F1">
      <w:pPr>
        <w:jc w:val="thaiDistribute"/>
        <w:rPr>
          <w:rFonts w:ascii="Arial" w:hAnsi="Arial" w:cs="Arial"/>
          <w:szCs w:val="22"/>
        </w:rPr>
      </w:pPr>
    </w:p>
    <w:p w14:paraId="6EE9D08A" w14:textId="1531167B" w:rsidR="009468B8" w:rsidRPr="008220F1" w:rsidRDefault="008220F1" w:rsidP="008220F1">
      <w:pPr>
        <w:jc w:val="center"/>
        <w:rPr>
          <w:rFonts w:ascii="Arial" w:hAnsi="Arial" w:cs="Arial"/>
          <w:szCs w:val="22"/>
        </w:rPr>
      </w:pPr>
      <w:r w:rsidRPr="008220F1">
        <w:rPr>
          <w:rFonts w:ascii="Arial" w:hAnsi="Arial" w:cs="Arial"/>
          <w:noProof/>
          <w:szCs w:val="22"/>
        </w:rPr>
        <w:drawing>
          <wp:inline distT="0" distB="0" distL="0" distR="0" wp14:anchorId="54E1B2ED" wp14:editId="380BE3BB">
            <wp:extent cx="5188688" cy="2930007"/>
            <wp:effectExtent l="0" t="0" r="0" b="3810"/>
            <wp:docPr id="7" name="รูปภาพ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2155" b="12428"/>
                    <a:stretch/>
                  </pic:blipFill>
                  <pic:spPr bwMode="auto">
                    <a:xfrm>
                      <a:off x="0" y="0"/>
                      <a:ext cx="5191847" cy="2931791"/>
                    </a:xfrm>
                    <a:prstGeom prst="rect">
                      <a:avLst/>
                    </a:prstGeom>
                    <a:noFill/>
                    <a:ln>
                      <a:noFill/>
                    </a:ln>
                    <a:extLst>
                      <a:ext uri="{53640926-AAD7-44D8-BBD7-CCE9431645EC}">
                        <a14:shadowObscured xmlns:a14="http://schemas.microsoft.com/office/drawing/2010/main"/>
                      </a:ext>
                    </a:extLst>
                  </pic:spPr>
                </pic:pic>
              </a:graphicData>
            </a:graphic>
          </wp:inline>
        </w:drawing>
      </w:r>
    </w:p>
    <w:p w14:paraId="2677EE85" w14:textId="5BE5B8F6" w:rsidR="008220F1" w:rsidRDefault="008220F1" w:rsidP="008220F1">
      <w:pPr>
        <w:jc w:val="thaiDistribute"/>
        <w:rPr>
          <w:rFonts w:ascii="Times New Roman" w:hAnsi="Times New Roman" w:cs="Times New Roman"/>
          <w:sz w:val="24"/>
          <w:szCs w:val="24"/>
        </w:rPr>
      </w:pPr>
      <w:r w:rsidRPr="0034071F">
        <w:rPr>
          <w:rFonts w:ascii="Times New Roman" w:hAnsi="Times New Roman" w:cs="Times New Roman"/>
          <w:b/>
          <w:bCs/>
          <w:sz w:val="24"/>
          <w:szCs w:val="24"/>
        </w:rPr>
        <w:t>Figure S7 The use of incompatible plasmid for elimination the target plasmid.</w:t>
      </w:r>
      <w:r w:rsidRPr="0034071F">
        <w:rPr>
          <w:rFonts w:ascii="Times New Roman" w:hAnsi="Times New Roman" w:cs="Times New Roman"/>
          <w:sz w:val="24"/>
          <w:szCs w:val="24"/>
        </w:rPr>
        <w:t xml:space="preserve"> The figure shows three simulation results and the parameter sets used in each simulation. The simulation results are presented as the changes in abundance of each cell type over time.</w:t>
      </w:r>
    </w:p>
    <w:p w14:paraId="2DDEFD6D" w14:textId="77777777" w:rsidR="0034071F" w:rsidRPr="0034071F" w:rsidRDefault="0034071F" w:rsidP="008220F1">
      <w:pPr>
        <w:jc w:val="thaiDistribute"/>
        <w:rPr>
          <w:rFonts w:ascii="Times New Roman" w:hAnsi="Times New Roman" w:cs="Times New Roman"/>
          <w:sz w:val="24"/>
          <w:szCs w:val="24"/>
        </w:rPr>
      </w:pPr>
    </w:p>
    <w:p w14:paraId="3FB67A49" w14:textId="77777777" w:rsidR="009343DE" w:rsidRPr="0034071F" w:rsidRDefault="009343DE" w:rsidP="009343DE">
      <w:pPr>
        <w:jc w:val="thaiDistribute"/>
        <w:rPr>
          <w:rFonts w:ascii="Times New Roman" w:hAnsi="Times New Roman" w:cs="Times New Roman"/>
          <w:b/>
          <w:bCs/>
          <w:sz w:val="24"/>
          <w:szCs w:val="24"/>
        </w:rPr>
      </w:pPr>
      <w:r w:rsidRPr="0034071F">
        <w:rPr>
          <w:rFonts w:ascii="Times New Roman" w:hAnsi="Times New Roman" w:cs="Times New Roman"/>
          <w:b/>
          <w:bCs/>
          <w:sz w:val="24"/>
          <w:szCs w:val="24"/>
        </w:rPr>
        <w:t>Kinetic Model Setup</w:t>
      </w:r>
    </w:p>
    <w:p w14:paraId="567E1936" w14:textId="0BF0B22C" w:rsidR="009343DE" w:rsidRPr="0034071F" w:rsidRDefault="009343DE" w:rsidP="009343DE">
      <w:pPr>
        <w:ind w:firstLine="720"/>
        <w:jc w:val="thaiDistribute"/>
        <w:rPr>
          <w:rFonts w:ascii="Times New Roman" w:hAnsi="Times New Roman" w:cs="Times New Roman"/>
          <w:sz w:val="24"/>
          <w:szCs w:val="24"/>
        </w:rPr>
      </w:pPr>
      <w:r w:rsidRPr="0034071F">
        <w:rPr>
          <w:rFonts w:ascii="Times New Roman" w:hAnsi="Times New Roman" w:cs="Times New Roman"/>
          <w:sz w:val="24"/>
          <w:szCs w:val="24"/>
        </w:rPr>
        <w:t xml:space="preserve">We created a mass-action kinetic deterministic model to recapitulate plasmid transfer dynamics </w:t>
      </w:r>
      <w:r w:rsidR="00DD6560">
        <w:rPr>
          <w:rFonts w:ascii="Times New Roman" w:hAnsi="Times New Roman" w:cs="Times New Roman"/>
          <w:sz w:val="24"/>
          <w:szCs w:val="24"/>
        </w:rPr>
        <w:t xml:space="preserve">observed </w:t>
      </w:r>
      <w:r w:rsidRPr="0034071F">
        <w:rPr>
          <w:rFonts w:ascii="Times New Roman" w:hAnsi="Times New Roman" w:cs="Times New Roman"/>
          <w:sz w:val="24"/>
          <w:szCs w:val="24"/>
        </w:rPr>
        <w:t>in our experiment. For simplicity, we assumed that cell population was well-mixed and different cell types had approximately the same growth rate. The system consisted of four different plasmids: pTarget, pCRISPR, pHELP and pSubst. pHELP was the only conjugative self-transmissible plasmid. pTarget, pCRISPR and pSubst were mobilizable plasmid which can only be transferred from donor cell</w:t>
      </w:r>
      <w:r w:rsidR="0034071F">
        <w:rPr>
          <w:rFonts w:ascii="Times New Roman" w:hAnsi="Times New Roman" w:cs="Times New Roman"/>
          <w:sz w:val="24"/>
          <w:szCs w:val="24"/>
        </w:rPr>
        <w:t>s</w:t>
      </w:r>
      <w:r w:rsidRPr="0034071F">
        <w:rPr>
          <w:rFonts w:ascii="Times New Roman" w:hAnsi="Times New Roman" w:cs="Times New Roman"/>
          <w:sz w:val="24"/>
          <w:szCs w:val="24"/>
        </w:rPr>
        <w:t xml:space="preserve"> to recipient cells when pHELP also exist in the donor cell</w:t>
      </w:r>
      <w:r w:rsidR="00787D9C">
        <w:rPr>
          <w:rFonts w:ascii="Times New Roman" w:hAnsi="Times New Roman" w:cs="Times New Roman"/>
          <w:sz w:val="24"/>
          <w:szCs w:val="24"/>
        </w:rPr>
        <w:t>s</w:t>
      </w:r>
      <w:r w:rsidRPr="0034071F">
        <w:rPr>
          <w:rFonts w:ascii="Times New Roman" w:hAnsi="Times New Roman" w:cs="Times New Roman"/>
          <w:sz w:val="24"/>
          <w:szCs w:val="24"/>
        </w:rPr>
        <w:t xml:space="preserve">. pSubst and pTarget belong to the same plasmid incompatibility group and thus cannot co-exist stably in the same host cell. pCRISPR can express Cas9 and gRNA targeting a </w:t>
      </w:r>
      <w:proofErr w:type="gramStart"/>
      <w:r w:rsidRPr="0034071F">
        <w:rPr>
          <w:rFonts w:ascii="Times New Roman" w:hAnsi="Times New Roman" w:cs="Times New Roman"/>
          <w:sz w:val="24"/>
          <w:szCs w:val="24"/>
        </w:rPr>
        <w:t>loci</w:t>
      </w:r>
      <w:proofErr w:type="gramEnd"/>
      <w:r w:rsidRPr="0034071F">
        <w:rPr>
          <w:rFonts w:ascii="Times New Roman" w:hAnsi="Times New Roman" w:cs="Times New Roman"/>
          <w:sz w:val="24"/>
          <w:szCs w:val="24"/>
        </w:rPr>
        <w:t xml:space="preserve"> on pTarget. When pCRISPR and pTarget are in the same host cell, pTarget will be cleaved and eliminated. </w:t>
      </w:r>
    </w:p>
    <w:p w14:paraId="3E9A0C87" w14:textId="6994471C" w:rsidR="009343DE" w:rsidRPr="0034071F" w:rsidRDefault="009343DE" w:rsidP="009343DE">
      <w:pPr>
        <w:ind w:firstLine="720"/>
        <w:jc w:val="thaiDistribute"/>
        <w:rPr>
          <w:rFonts w:ascii="Times New Roman" w:hAnsi="Times New Roman" w:cs="Times New Roman"/>
          <w:sz w:val="24"/>
          <w:szCs w:val="24"/>
        </w:rPr>
      </w:pPr>
      <w:r w:rsidRPr="0034071F">
        <w:rPr>
          <w:rFonts w:ascii="Times New Roman" w:hAnsi="Times New Roman" w:cs="Times New Roman"/>
          <w:sz w:val="24"/>
          <w:szCs w:val="24"/>
        </w:rPr>
        <w:t>With these four plasmids, there are 16 (2</w:t>
      </w:r>
      <w:r w:rsidRPr="0034071F">
        <w:rPr>
          <w:rFonts w:ascii="Times New Roman" w:hAnsi="Times New Roman" w:cs="Times New Roman"/>
          <w:sz w:val="24"/>
          <w:szCs w:val="24"/>
          <w:vertAlign w:val="superscript"/>
        </w:rPr>
        <w:t>4</w:t>
      </w:r>
      <w:r w:rsidRPr="0034071F">
        <w:rPr>
          <w:rFonts w:ascii="Times New Roman" w:hAnsi="Times New Roman" w:cs="Times New Roman"/>
          <w:sz w:val="24"/>
          <w:szCs w:val="24"/>
        </w:rPr>
        <w:t>) possible ‘cell types</w:t>
      </w:r>
      <w:proofErr w:type="gramStart"/>
      <w:r w:rsidRPr="0034071F">
        <w:rPr>
          <w:rFonts w:ascii="Times New Roman" w:hAnsi="Times New Roman" w:cs="Times New Roman"/>
          <w:sz w:val="24"/>
          <w:szCs w:val="24"/>
        </w:rPr>
        <w:t>’  (</w:t>
      </w:r>
      <w:proofErr w:type="gramEnd"/>
      <w:r w:rsidRPr="0034071F">
        <w:rPr>
          <w:rFonts w:ascii="Times New Roman" w:hAnsi="Times New Roman" w:cs="Times New Roman"/>
          <w:sz w:val="24"/>
          <w:szCs w:val="24"/>
        </w:rPr>
        <w:t>A, B, C, …, O and P) classified by the presence or the absence of each plasmid (Figure S</w:t>
      </w:r>
      <w:r w:rsidR="00CC412A">
        <w:rPr>
          <w:rFonts w:ascii="Times New Roman" w:hAnsi="Times New Roman" w:cs="Times New Roman"/>
          <w:sz w:val="24"/>
          <w:szCs w:val="24"/>
        </w:rPr>
        <w:t>5</w:t>
      </w:r>
      <w:r w:rsidRPr="0034071F">
        <w:rPr>
          <w:rFonts w:ascii="Times New Roman" w:hAnsi="Times New Roman" w:cs="Times New Roman"/>
          <w:sz w:val="24"/>
          <w:szCs w:val="24"/>
        </w:rPr>
        <w:t xml:space="preserve">, left). A cell can be converted from one type to another type when it loses its plasmid or receives a new plasmid (via conjugation). With 16 possible cell types, there are 240 (16 x 15) possible conjugative donor-recipient pairs. However, not all of these possible pairs can lead to a change in recipient cell type. The donor cell needs to have pHELP and the transferred plasmid need to be absence from the recipient cells (otherwise, there will not be any change </w:t>
      </w:r>
      <w:r w:rsidR="00B27944">
        <w:rPr>
          <w:rFonts w:ascii="Times New Roman" w:hAnsi="Times New Roman" w:cs="Times New Roman"/>
          <w:sz w:val="24"/>
          <w:szCs w:val="24"/>
        </w:rPr>
        <w:t>of</w:t>
      </w:r>
      <w:r w:rsidRPr="0034071F">
        <w:rPr>
          <w:rFonts w:ascii="Times New Roman" w:hAnsi="Times New Roman" w:cs="Times New Roman"/>
          <w:sz w:val="24"/>
          <w:szCs w:val="24"/>
        </w:rPr>
        <w:t xml:space="preserve"> cell type</w:t>
      </w:r>
      <w:proofErr w:type="gramStart"/>
      <w:r w:rsidRPr="0034071F">
        <w:rPr>
          <w:rFonts w:ascii="Times New Roman" w:hAnsi="Times New Roman" w:cs="Times New Roman"/>
          <w:sz w:val="24"/>
          <w:szCs w:val="24"/>
        </w:rPr>
        <w:t>) .</w:t>
      </w:r>
      <w:proofErr w:type="gramEnd"/>
      <w:r w:rsidRPr="0034071F">
        <w:rPr>
          <w:rFonts w:ascii="Times New Roman" w:hAnsi="Times New Roman" w:cs="Times New Roman"/>
          <w:sz w:val="24"/>
          <w:szCs w:val="24"/>
        </w:rPr>
        <w:t xml:space="preserve">   We</w:t>
      </w:r>
      <w:r w:rsidR="000D00B7">
        <w:rPr>
          <w:rFonts w:ascii="Times New Roman" w:hAnsi="Times New Roman" w:cs="Times New Roman"/>
          <w:sz w:val="24"/>
          <w:szCs w:val="24"/>
        </w:rPr>
        <w:t xml:space="preserve"> </w:t>
      </w:r>
      <w:r w:rsidRPr="0034071F">
        <w:rPr>
          <w:rFonts w:ascii="Times New Roman" w:hAnsi="Times New Roman" w:cs="Times New Roman"/>
          <w:sz w:val="24"/>
          <w:szCs w:val="24"/>
        </w:rPr>
        <w:t>classify conjugative interactions into four classes based on the plasmid being transferred (Figure S</w:t>
      </w:r>
      <w:r w:rsidR="00CC412A">
        <w:rPr>
          <w:rFonts w:ascii="Times New Roman" w:hAnsi="Times New Roman" w:cs="Times New Roman"/>
          <w:sz w:val="24"/>
          <w:szCs w:val="24"/>
        </w:rPr>
        <w:t>5</w:t>
      </w:r>
      <w:r w:rsidRPr="0034071F">
        <w:rPr>
          <w:rFonts w:ascii="Times New Roman" w:hAnsi="Times New Roman" w:cs="Times New Roman"/>
          <w:sz w:val="24"/>
          <w:szCs w:val="24"/>
        </w:rPr>
        <w:t>, right, below the arrows). A possible donor cell for each class of conjugative interaction is a cell that has plasmid to be transferred as well as a helper plasmid (Figure S</w:t>
      </w:r>
      <w:r w:rsidR="00CC412A">
        <w:rPr>
          <w:rFonts w:ascii="Times New Roman" w:hAnsi="Times New Roman" w:cs="Times New Roman"/>
          <w:sz w:val="24"/>
          <w:szCs w:val="24"/>
        </w:rPr>
        <w:t>5</w:t>
      </w:r>
      <w:r w:rsidRPr="0034071F">
        <w:rPr>
          <w:rFonts w:ascii="Times New Roman" w:hAnsi="Times New Roman" w:cs="Times New Roman"/>
          <w:sz w:val="24"/>
          <w:szCs w:val="24"/>
        </w:rPr>
        <w:t xml:space="preserve">, right, yellow box). For instance, cell type I, L, O and P are all possible donor cells for transferring pCRISPR because all these cell types have both pCRISPR and pHELP. A possible recipient cell for each </w:t>
      </w:r>
      <w:r w:rsidRPr="0034071F">
        <w:rPr>
          <w:rFonts w:ascii="Times New Roman" w:hAnsi="Times New Roman" w:cs="Times New Roman"/>
          <w:sz w:val="24"/>
          <w:szCs w:val="24"/>
        </w:rPr>
        <w:lastRenderedPageBreak/>
        <w:t>class of conjugative interaction is a cell that does not have the plasmid being transferred (Figure S</w:t>
      </w:r>
      <w:r w:rsidR="00CC412A">
        <w:rPr>
          <w:rFonts w:ascii="Times New Roman" w:hAnsi="Times New Roman" w:cs="Times New Roman"/>
          <w:sz w:val="24"/>
          <w:szCs w:val="24"/>
        </w:rPr>
        <w:t>5</w:t>
      </w:r>
      <w:r w:rsidRPr="0034071F">
        <w:rPr>
          <w:rFonts w:ascii="Times New Roman" w:hAnsi="Times New Roman" w:cs="Times New Roman"/>
          <w:sz w:val="24"/>
          <w:szCs w:val="24"/>
        </w:rPr>
        <w:t>, right, grey boxes). For instance, cell type A, B, D, E, G, H, K and M are all possible recipient</w:t>
      </w:r>
      <w:r w:rsidR="00CC412A">
        <w:rPr>
          <w:rFonts w:ascii="Times New Roman" w:hAnsi="Times New Roman" w:cs="Times New Roman"/>
          <w:sz w:val="24"/>
          <w:szCs w:val="24"/>
        </w:rPr>
        <w:t>s</w:t>
      </w:r>
      <w:r w:rsidRPr="0034071F">
        <w:rPr>
          <w:rFonts w:ascii="Times New Roman" w:hAnsi="Times New Roman" w:cs="Times New Roman"/>
          <w:sz w:val="24"/>
          <w:szCs w:val="24"/>
        </w:rPr>
        <w:t xml:space="preserve"> of pCRISPR because pCRISPR is absence from these cell types.  Once the recipient cell received a plasmid, it will be converted to another cell type. For instance, a cell type A that receives pCRISPR (from cell type I, L, O or P) will become cell type C; a cell type B that receives pCRISPR (from cell type I, L, O or P) will become cell type F. </w:t>
      </w:r>
    </w:p>
    <w:p w14:paraId="36DF5DB4" w14:textId="2C8AA0C7" w:rsidR="009343DE" w:rsidRPr="0034071F" w:rsidRDefault="009343DE" w:rsidP="009343DE">
      <w:pPr>
        <w:ind w:firstLine="720"/>
        <w:jc w:val="thaiDistribute"/>
        <w:rPr>
          <w:rFonts w:ascii="Times New Roman" w:hAnsi="Times New Roman" w:cs="Times New Roman"/>
          <w:sz w:val="24"/>
          <w:szCs w:val="24"/>
        </w:rPr>
      </w:pPr>
      <w:r w:rsidRPr="0034071F">
        <w:rPr>
          <w:rFonts w:ascii="Times New Roman" w:hAnsi="Times New Roman" w:cs="Times New Roman"/>
          <w:sz w:val="24"/>
          <w:szCs w:val="24"/>
        </w:rPr>
        <w:t xml:space="preserve">There are 8 possible pHELP donors and 8 possible pHELP recipients amounting to 8 x 8 = 64 possible pHELP transfer interactions. There are 4 possible donors and 8 possible recipients for pTarget, pCRISPR or pSubst, amounting to 4 x 8 = 32 possible pTarget, pCRISPR or pSubst transfer interactions. Overall, there are 64 + 32 + 32 + 32 = 160 different plasmid transfer interactions that lead conversion of one cell type to another. A cell of one type may lose its plasmid(s) and become another cell type. For instance, a cell type I may lose its pCRISPR or pHELP and thus become a cell type D or a cell type C, respectively. Of our 16 possible cell types, there are 32 possible plasmid loses. To simplify the model, we assumed that there was no plasmid loss except for the following scenarios. First, when pCRISPR and pTarget are in the same cell, pTarget will be eliminated due to CRISPR/Cas mediated plasmid cleavage. Second, when pTarget and pSubst are in the same cell, either plasmid could be lost due to plasmid incompatibility. </w:t>
      </w:r>
    </w:p>
    <w:p w14:paraId="3DCF244F" w14:textId="3F8F88EF" w:rsidR="009343DE" w:rsidRPr="0034071F" w:rsidRDefault="009343DE" w:rsidP="00E000AB">
      <w:pPr>
        <w:ind w:firstLine="720"/>
        <w:jc w:val="thaiDistribute"/>
        <w:rPr>
          <w:rFonts w:ascii="Times New Roman" w:hAnsi="Times New Roman" w:cs="Times New Roman"/>
          <w:sz w:val="24"/>
          <w:szCs w:val="24"/>
        </w:rPr>
      </w:pPr>
      <w:r w:rsidRPr="0034071F">
        <w:rPr>
          <w:rFonts w:ascii="Times New Roman" w:hAnsi="Times New Roman" w:cs="Times New Roman"/>
          <w:sz w:val="24"/>
          <w:szCs w:val="24"/>
        </w:rPr>
        <w:t>Kinetic models were simulated using Tellurium, a Python environment for reproducible dynamical modeling of biological networks (</w:t>
      </w:r>
      <w:hyperlink r:id="rId11" w:history="1">
        <w:r w:rsidRPr="0034071F">
          <w:rPr>
            <w:rStyle w:val="Hyperlink"/>
            <w:rFonts w:ascii="Times New Roman" w:hAnsi="Times New Roman" w:cs="Times New Roman"/>
            <w:sz w:val="24"/>
            <w:szCs w:val="24"/>
          </w:rPr>
          <w:t>http://tellurium.analogmachine.org/</w:t>
        </w:r>
      </w:hyperlink>
      <w:r w:rsidRPr="0034071F">
        <w:rPr>
          <w:rFonts w:ascii="Times New Roman" w:hAnsi="Times New Roman" w:cs="Times New Roman"/>
          <w:sz w:val="24"/>
          <w:szCs w:val="24"/>
        </w:rPr>
        <w:t xml:space="preserve">). See the supplementary </w:t>
      </w:r>
      <w:proofErr w:type="spellStart"/>
      <w:r w:rsidRPr="0034071F">
        <w:rPr>
          <w:rFonts w:ascii="Times New Roman" w:hAnsi="Times New Roman" w:cs="Times New Roman"/>
          <w:sz w:val="24"/>
          <w:szCs w:val="24"/>
        </w:rPr>
        <w:t>iPython</w:t>
      </w:r>
      <w:proofErr w:type="spellEnd"/>
      <w:r w:rsidRPr="0034071F">
        <w:rPr>
          <w:rFonts w:ascii="Times New Roman" w:hAnsi="Times New Roman" w:cs="Times New Roman"/>
          <w:sz w:val="24"/>
          <w:szCs w:val="24"/>
        </w:rPr>
        <w:t xml:space="preserve"> notebook file for an example of programming code used for generating simulation results.</w:t>
      </w:r>
    </w:p>
    <w:p w14:paraId="4EB0CC1B" w14:textId="77777777" w:rsidR="009343DE" w:rsidRPr="0034071F" w:rsidRDefault="009343DE" w:rsidP="009343DE">
      <w:pPr>
        <w:jc w:val="thaiDistribute"/>
        <w:rPr>
          <w:rFonts w:ascii="Times New Roman" w:hAnsi="Times New Roman" w:cs="Times New Roman"/>
          <w:b/>
          <w:bCs/>
          <w:sz w:val="24"/>
          <w:szCs w:val="24"/>
        </w:rPr>
      </w:pPr>
      <w:r w:rsidRPr="0034071F">
        <w:rPr>
          <w:rFonts w:ascii="Times New Roman" w:hAnsi="Times New Roman" w:cs="Times New Roman"/>
          <w:b/>
          <w:bCs/>
          <w:sz w:val="24"/>
          <w:szCs w:val="24"/>
        </w:rPr>
        <w:t>Simulation: Self-transmissibility of CRISPR delivery systems may hinder target elimination.</w:t>
      </w:r>
    </w:p>
    <w:p w14:paraId="6F9306BD" w14:textId="4F72D909" w:rsidR="009343DE" w:rsidRPr="0034071F" w:rsidRDefault="009343DE" w:rsidP="009343DE">
      <w:pPr>
        <w:jc w:val="thaiDistribute"/>
        <w:rPr>
          <w:rFonts w:ascii="Times New Roman" w:hAnsi="Times New Roman" w:cs="Times New Roman"/>
          <w:sz w:val="24"/>
          <w:szCs w:val="24"/>
        </w:rPr>
      </w:pPr>
      <w:r w:rsidRPr="0034071F">
        <w:rPr>
          <w:rFonts w:ascii="Times New Roman" w:hAnsi="Times New Roman" w:cs="Times New Roman"/>
          <w:sz w:val="24"/>
          <w:szCs w:val="24"/>
        </w:rPr>
        <w:tab/>
        <w:t>Self-transmissibility of CRISPR delivery systems help</w:t>
      </w:r>
      <w:r w:rsidR="00283E6B">
        <w:rPr>
          <w:rFonts w:ascii="Times New Roman" w:hAnsi="Times New Roman" w:cs="Times New Roman"/>
          <w:sz w:val="24"/>
          <w:szCs w:val="24"/>
        </w:rPr>
        <w:t>s</w:t>
      </w:r>
      <w:r w:rsidRPr="0034071F">
        <w:rPr>
          <w:rFonts w:ascii="Times New Roman" w:hAnsi="Times New Roman" w:cs="Times New Roman"/>
          <w:sz w:val="24"/>
          <w:szCs w:val="24"/>
        </w:rPr>
        <w:t xml:space="preserve"> spread CRISPR antimicrobial more quickly in microbial population compared to a system in which CRISPR can only be delivered directly from the original conjugative donor cell. However, self-transmissible delivery systems may also mobilize undesirable gene(s) including CRISPR target we intend to eliminate. Thus, self-transmissible delivery system may, under some condition, slow down or even reverse the </w:t>
      </w:r>
      <w:r w:rsidR="007E0D14">
        <w:rPr>
          <w:rFonts w:ascii="Times New Roman" w:hAnsi="Times New Roman" w:cs="Times New Roman"/>
          <w:sz w:val="24"/>
          <w:szCs w:val="24"/>
        </w:rPr>
        <w:t>effects</w:t>
      </w:r>
      <w:r w:rsidRPr="0034071F">
        <w:rPr>
          <w:rFonts w:ascii="Times New Roman" w:hAnsi="Times New Roman" w:cs="Times New Roman"/>
          <w:sz w:val="24"/>
          <w:szCs w:val="24"/>
        </w:rPr>
        <w:t xml:space="preserve"> of CRISPR antimicrobials. </w:t>
      </w:r>
    </w:p>
    <w:p w14:paraId="7676862E" w14:textId="703B33FB" w:rsidR="009343DE" w:rsidRPr="0034071F" w:rsidRDefault="009343DE" w:rsidP="009343DE">
      <w:pPr>
        <w:jc w:val="thaiDistribute"/>
        <w:rPr>
          <w:rFonts w:ascii="Times New Roman" w:hAnsi="Times New Roman" w:cs="Times New Roman"/>
          <w:sz w:val="24"/>
          <w:szCs w:val="24"/>
        </w:rPr>
      </w:pPr>
      <w:r w:rsidRPr="0034071F">
        <w:rPr>
          <w:rFonts w:ascii="Times New Roman" w:hAnsi="Times New Roman" w:cs="Times New Roman"/>
          <w:sz w:val="24"/>
          <w:szCs w:val="24"/>
        </w:rPr>
        <w:tab/>
        <w:t>Here we simulate three plausible scenarios related to the delivery of self-transmissibility of CRISPR delivery system and the spread or elimination of CRISPR target (Figure S</w:t>
      </w:r>
      <w:r w:rsidR="00E000AB">
        <w:rPr>
          <w:rFonts w:ascii="Times New Roman" w:hAnsi="Times New Roman" w:cs="Times New Roman"/>
          <w:sz w:val="24"/>
          <w:szCs w:val="24"/>
        </w:rPr>
        <w:t>6</w:t>
      </w:r>
      <w:r w:rsidRPr="0034071F">
        <w:rPr>
          <w:rFonts w:ascii="Times New Roman" w:hAnsi="Times New Roman" w:cs="Times New Roman"/>
          <w:sz w:val="24"/>
          <w:szCs w:val="24"/>
        </w:rPr>
        <w:t>). In all scenarios, we ha</w:t>
      </w:r>
      <w:r w:rsidR="00283E6B">
        <w:rPr>
          <w:rFonts w:ascii="Times New Roman" w:hAnsi="Times New Roman" w:cs="Times New Roman"/>
          <w:sz w:val="24"/>
          <w:szCs w:val="24"/>
        </w:rPr>
        <w:t>ve</w:t>
      </w:r>
      <w:r w:rsidRPr="0034071F">
        <w:rPr>
          <w:rFonts w:ascii="Times New Roman" w:hAnsi="Times New Roman" w:cs="Times New Roman"/>
          <w:sz w:val="24"/>
          <w:szCs w:val="24"/>
        </w:rPr>
        <w:t xml:space="preserve"> low ~ 1:100 donor-to-recipient ratio and only 1% of recipient population initially ha</w:t>
      </w:r>
      <w:r w:rsidR="00D0328D">
        <w:rPr>
          <w:rFonts w:ascii="Times New Roman" w:hAnsi="Times New Roman" w:cs="Times New Roman"/>
          <w:sz w:val="24"/>
          <w:szCs w:val="24"/>
        </w:rPr>
        <w:t>d</w:t>
      </w:r>
      <w:r w:rsidRPr="0034071F">
        <w:rPr>
          <w:rFonts w:ascii="Times New Roman" w:hAnsi="Times New Roman" w:cs="Times New Roman"/>
          <w:sz w:val="24"/>
          <w:szCs w:val="24"/>
        </w:rPr>
        <w:t xml:space="preserve"> </w:t>
      </w:r>
      <w:proofErr w:type="spellStart"/>
      <w:r w:rsidRPr="0034071F">
        <w:rPr>
          <w:rFonts w:ascii="Times New Roman" w:hAnsi="Times New Roman" w:cs="Times New Roman"/>
          <w:sz w:val="24"/>
          <w:szCs w:val="24"/>
        </w:rPr>
        <w:t>pTarget</w:t>
      </w:r>
      <w:proofErr w:type="spellEnd"/>
      <w:r w:rsidRPr="0034071F">
        <w:rPr>
          <w:rFonts w:ascii="Times New Roman" w:hAnsi="Times New Roman" w:cs="Times New Roman"/>
          <w:sz w:val="24"/>
          <w:szCs w:val="24"/>
        </w:rPr>
        <w:t xml:space="preserve"> (</w:t>
      </w:r>
      <w:proofErr w:type="gramStart"/>
      <w:r w:rsidRPr="0034071F">
        <w:rPr>
          <w:rFonts w:ascii="Times New Roman" w:hAnsi="Times New Roman" w:cs="Times New Roman"/>
          <w:sz w:val="24"/>
          <w:szCs w:val="24"/>
        </w:rPr>
        <w:t>similar to</w:t>
      </w:r>
      <w:proofErr w:type="gramEnd"/>
      <w:r w:rsidRPr="0034071F">
        <w:rPr>
          <w:rFonts w:ascii="Times New Roman" w:hAnsi="Times New Roman" w:cs="Times New Roman"/>
          <w:sz w:val="24"/>
          <w:szCs w:val="24"/>
        </w:rPr>
        <w:t xml:space="preserve"> the setup we had in Figure 2E experiment). In scenario #1, CRISPR delivery system </w:t>
      </w:r>
      <w:r w:rsidR="00283E6B">
        <w:rPr>
          <w:rFonts w:ascii="Times New Roman" w:hAnsi="Times New Roman" w:cs="Times New Roman"/>
          <w:sz w:val="24"/>
          <w:szCs w:val="24"/>
        </w:rPr>
        <w:t>i</w:t>
      </w:r>
      <w:r w:rsidRPr="0034071F">
        <w:rPr>
          <w:rFonts w:ascii="Times New Roman" w:hAnsi="Times New Roman" w:cs="Times New Roman"/>
          <w:sz w:val="24"/>
          <w:szCs w:val="24"/>
        </w:rPr>
        <w:t xml:space="preserve">s not self-transmissible and the CRISPR target </w:t>
      </w:r>
      <w:r w:rsidR="00283E6B">
        <w:rPr>
          <w:rFonts w:ascii="Times New Roman" w:hAnsi="Times New Roman" w:cs="Times New Roman"/>
          <w:sz w:val="24"/>
          <w:szCs w:val="24"/>
        </w:rPr>
        <w:t>i</w:t>
      </w:r>
      <w:r w:rsidRPr="0034071F">
        <w:rPr>
          <w:rFonts w:ascii="Times New Roman" w:hAnsi="Times New Roman" w:cs="Times New Roman"/>
          <w:sz w:val="24"/>
          <w:szCs w:val="24"/>
        </w:rPr>
        <w:t xml:space="preserve">s not mobilizable. Specifically, the conjugation rate of pHELP and the mobilization rate of </w:t>
      </w:r>
      <w:proofErr w:type="spellStart"/>
      <w:r w:rsidRPr="0034071F">
        <w:rPr>
          <w:rFonts w:ascii="Times New Roman" w:hAnsi="Times New Roman" w:cs="Times New Roman"/>
          <w:sz w:val="24"/>
          <w:szCs w:val="24"/>
        </w:rPr>
        <w:t>pTarget</w:t>
      </w:r>
      <w:proofErr w:type="spellEnd"/>
      <w:r w:rsidRPr="0034071F">
        <w:rPr>
          <w:rFonts w:ascii="Times New Roman" w:hAnsi="Times New Roman" w:cs="Times New Roman"/>
          <w:sz w:val="24"/>
          <w:szCs w:val="24"/>
        </w:rPr>
        <w:t xml:space="preserve"> </w:t>
      </w:r>
      <w:r w:rsidR="00283E6B">
        <w:rPr>
          <w:rFonts w:ascii="Times New Roman" w:hAnsi="Times New Roman" w:cs="Times New Roman"/>
          <w:sz w:val="24"/>
          <w:szCs w:val="24"/>
        </w:rPr>
        <w:t>are</w:t>
      </w:r>
      <w:r w:rsidRPr="0034071F">
        <w:rPr>
          <w:rFonts w:ascii="Times New Roman" w:hAnsi="Times New Roman" w:cs="Times New Roman"/>
          <w:sz w:val="24"/>
          <w:szCs w:val="24"/>
        </w:rPr>
        <w:t xml:space="preserve"> set to zero. This scenario </w:t>
      </w:r>
      <w:r w:rsidR="00283E6B">
        <w:rPr>
          <w:rFonts w:ascii="Times New Roman" w:hAnsi="Times New Roman" w:cs="Times New Roman"/>
          <w:sz w:val="24"/>
          <w:szCs w:val="24"/>
        </w:rPr>
        <w:t>i</w:t>
      </w:r>
      <w:r w:rsidRPr="0034071F">
        <w:rPr>
          <w:rFonts w:ascii="Times New Roman" w:hAnsi="Times New Roman" w:cs="Times New Roman"/>
          <w:sz w:val="24"/>
          <w:szCs w:val="24"/>
        </w:rPr>
        <w:t>s equivalent of having conjugative machinery stably integrated in the genome of original donor cell (such as EcGT2 in our experiment). Thus, pCRISPR can only be mobilized directly from the original donor cell and not from transconjugant. Under our chosen kinetic parameter set, pCRISPR slowly spread</w:t>
      </w:r>
      <w:r w:rsidR="00283E6B">
        <w:rPr>
          <w:rFonts w:ascii="Times New Roman" w:hAnsi="Times New Roman" w:cs="Times New Roman"/>
          <w:sz w:val="24"/>
          <w:szCs w:val="24"/>
        </w:rPr>
        <w:t xml:space="preserve"> </w:t>
      </w:r>
      <w:r w:rsidRPr="0034071F">
        <w:rPr>
          <w:rFonts w:ascii="Times New Roman" w:hAnsi="Times New Roman" w:cs="Times New Roman"/>
          <w:sz w:val="24"/>
          <w:szCs w:val="24"/>
        </w:rPr>
        <w:t xml:space="preserve">throughout the population while the percentage of cells with </w:t>
      </w:r>
      <w:proofErr w:type="spellStart"/>
      <w:r w:rsidRPr="0034071F">
        <w:rPr>
          <w:rFonts w:ascii="Times New Roman" w:hAnsi="Times New Roman" w:cs="Times New Roman"/>
          <w:sz w:val="24"/>
          <w:szCs w:val="24"/>
        </w:rPr>
        <w:t>pTarget</w:t>
      </w:r>
      <w:proofErr w:type="spellEnd"/>
      <w:r w:rsidRPr="0034071F">
        <w:rPr>
          <w:rFonts w:ascii="Times New Roman" w:hAnsi="Times New Roman" w:cs="Times New Roman"/>
          <w:sz w:val="24"/>
          <w:szCs w:val="24"/>
        </w:rPr>
        <w:t xml:space="preserve"> gradually decrease</w:t>
      </w:r>
      <w:r w:rsidR="00367F23">
        <w:rPr>
          <w:rFonts w:ascii="Times New Roman" w:hAnsi="Times New Roman" w:cs="Times New Roman"/>
          <w:sz w:val="24"/>
          <w:szCs w:val="24"/>
        </w:rPr>
        <w:t>s</w:t>
      </w:r>
      <w:r w:rsidRPr="0034071F">
        <w:rPr>
          <w:rFonts w:ascii="Times New Roman" w:hAnsi="Times New Roman" w:cs="Times New Roman"/>
          <w:sz w:val="24"/>
          <w:szCs w:val="24"/>
        </w:rPr>
        <w:t xml:space="preserve"> over time. Note that in non-well mixed population such as in our experiment or biofilm, pCRISPR is unlikely to reach </w:t>
      </w:r>
      <w:proofErr w:type="gramStart"/>
      <w:r w:rsidRPr="0034071F">
        <w:rPr>
          <w:rFonts w:ascii="Times New Roman" w:hAnsi="Times New Roman" w:cs="Times New Roman"/>
          <w:sz w:val="24"/>
          <w:szCs w:val="24"/>
        </w:rPr>
        <w:t>the majority of</w:t>
      </w:r>
      <w:proofErr w:type="gramEnd"/>
      <w:r w:rsidRPr="0034071F">
        <w:rPr>
          <w:rFonts w:ascii="Times New Roman" w:hAnsi="Times New Roman" w:cs="Times New Roman"/>
          <w:sz w:val="24"/>
          <w:szCs w:val="24"/>
        </w:rPr>
        <w:t xml:space="preserve"> the population as all recipients need to come into </w:t>
      </w:r>
      <w:r w:rsidR="00D0328D">
        <w:rPr>
          <w:rFonts w:ascii="Times New Roman" w:hAnsi="Times New Roman" w:cs="Times New Roman"/>
          <w:sz w:val="24"/>
          <w:szCs w:val="24"/>
        </w:rPr>
        <w:t xml:space="preserve">direct </w:t>
      </w:r>
      <w:r w:rsidRPr="0034071F">
        <w:rPr>
          <w:rFonts w:ascii="Times New Roman" w:hAnsi="Times New Roman" w:cs="Times New Roman"/>
          <w:sz w:val="24"/>
          <w:szCs w:val="24"/>
        </w:rPr>
        <w:t>contact with the original donor</w:t>
      </w:r>
      <w:r w:rsidR="00D0328D">
        <w:rPr>
          <w:rFonts w:ascii="Times New Roman" w:hAnsi="Times New Roman" w:cs="Times New Roman"/>
          <w:sz w:val="24"/>
          <w:szCs w:val="24"/>
        </w:rPr>
        <w:t>s</w:t>
      </w:r>
      <w:r w:rsidRPr="0034071F">
        <w:rPr>
          <w:rFonts w:ascii="Times New Roman" w:hAnsi="Times New Roman" w:cs="Times New Roman"/>
          <w:sz w:val="24"/>
          <w:szCs w:val="24"/>
        </w:rPr>
        <w:t>. When donor-to-recipient ratio is low (</w:t>
      </w:r>
      <w:r w:rsidR="00283E6B">
        <w:rPr>
          <w:rFonts w:ascii="Times New Roman" w:hAnsi="Times New Roman" w:cs="Times New Roman"/>
          <w:sz w:val="24"/>
          <w:szCs w:val="24"/>
        </w:rPr>
        <w:t xml:space="preserve">at least </w:t>
      </w:r>
      <w:r w:rsidRPr="0034071F">
        <w:rPr>
          <w:rFonts w:ascii="Times New Roman" w:hAnsi="Times New Roman" w:cs="Times New Roman"/>
          <w:sz w:val="24"/>
          <w:szCs w:val="24"/>
        </w:rPr>
        <w:t xml:space="preserve">1:100 in this simulation and in our experiment), the </w:t>
      </w:r>
      <w:r w:rsidRPr="0034071F">
        <w:rPr>
          <w:rFonts w:ascii="Times New Roman" w:hAnsi="Times New Roman" w:cs="Times New Roman"/>
          <w:sz w:val="24"/>
          <w:szCs w:val="24"/>
        </w:rPr>
        <w:lastRenderedPageBreak/>
        <w:t xml:space="preserve">majority of recipient will not receive pCRISPR </w:t>
      </w:r>
      <w:proofErr w:type="gramStart"/>
      <w:r w:rsidRPr="0034071F">
        <w:rPr>
          <w:rFonts w:ascii="Times New Roman" w:hAnsi="Times New Roman" w:cs="Times New Roman"/>
          <w:sz w:val="24"/>
          <w:szCs w:val="24"/>
        </w:rPr>
        <w:t>and  thus</w:t>
      </w:r>
      <w:proofErr w:type="gramEnd"/>
      <w:r w:rsidRPr="0034071F">
        <w:rPr>
          <w:rFonts w:ascii="Times New Roman" w:hAnsi="Times New Roman" w:cs="Times New Roman"/>
          <w:sz w:val="24"/>
          <w:szCs w:val="24"/>
        </w:rPr>
        <w:t xml:space="preserve"> pTarget cannot be completely eliminated. Such limitation is one of the key motivations for having self-transmissible delivery systems whether on the same vector as pCRISPR (like in Hamilton et al 2019) or on a separated helper vector (like in </w:t>
      </w:r>
      <w:proofErr w:type="spellStart"/>
      <w:r w:rsidRPr="0034071F">
        <w:rPr>
          <w:rFonts w:ascii="Times New Roman" w:hAnsi="Times New Roman" w:cs="Times New Roman"/>
          <w:sz w:val="24"/>
          <w:szCs w:val="24"/>
        </w:rPr>
        <w:t>Routsalainen</w:t>
      </w:r>
      <w:proofErr w:type="spellEnd"/>
      <w:r w:rsidRPr="0034071F">
        <w:rPr>
          <w:rFonts w:ascii="Times New Roman" w:hAnsi="Times New Roman" w:cs="Times New Roman"/>
          <w:sz w:val="24"/>
          <w:szCs w:val="24"/>
        </w:rPr>
        <w:t xml:space="preserve"> et al 2019 </w:t>
      </w:r>
      <w:r w:rsidR="003F3BA0">
        <w:rPr>
          <w:rFonts w:ascii="Times New Roman" w:hAnsi="Times New Roman" w:cs="Times New Roman"/>
          <w:sz w:val="24"/>
          <w:szCs w:val="24"/>
        </w:rPr>
        <w:t>o</w:t>
      </w:r>
      <w:r w:rsidRPr="0034071F">
        <w:rPr>
          <w:rFonts w:ascii="Times New Roman" w:hAnsi="Times New Roman" w:cs="Times New Roman"/>
          <w:sz w:val="24"/>
          <w:szCs w:val="24"/>
        </w:rPr>
        <w:t xml:space="preserve">r in our work). </w:t>
      </w:r>
    </w:p>
    <w:p w14:paraId="3C0686ED" w14:textId="2A460D3C" w:rsidR="009343DE" w:rsidRPr="0034071F" w:rsidRDefault="009343DE" w:rsidP="009343DE">
      <w:pPr>
        <w:jc w:val="thaiDistribute"/>
        <w:rPr>
          <w:rFonts w:ascii="Times New Roman" w:hAnsi="Times New Roman" w:cs="Times New Roman"/>
          <w:sz w:val="24"/>
          <w:szCs w:val="24"/>
        </w:rPr>
      </w:pPr>
      <w:r w:rsidRPr="0034071F">
        <w:rPr>
          <w:rFonts w:ascii="Times New Roman" w:hAnsi="Times New Roman" w:cs="Times New Roman"/>
          <w:sz w:val="24"/>
          <w:szCs w:val="24"/>
        </w:rPr>
        <w:tab/>
        <w:t>In scenario #2, the CRISPR delivery system is self-transmissible but the CRISPR target is still not mobilizable. Specifically, the conjugation rate of pHELP is positive while the mobilization rate of pTarget is still at zero. This scenario is equivalent of having conjugation machinery on a conjugative plasmid (i.e., pHELP) while the CRISPR target is on the genome or non-mobilizable plasmid. Using sim</w:t>
      </w:r>
      <w:r w:rsidR="0073566F">
        <w:rPr>
          <w:rFonts w:ascii="Times New Roman" w:hAnsi="Times New Roman" w:cs="Times New Roman"/>
          <w:sz w:val="24"/>
          <w:szCs w:val="24"/>
        </w:rPr>
        <w:t>i</w:t>
      </w:r>
      <w:r w:rsidRPr="0034071F">
        <w:rPr>
          <w:rFonts w:ascii="Times New Roman" w:hAnsi="Times New Roman" w:cs="Times New Roman"/>
          <w:sz w:val="24"/>
          <w:szCs w:val="24"/>
        </w:rPr>
        <w:t>lar kinetic parameter set as in scenario # 1 (but with positive pHELP conjugation rate), pCRISPR spreads throughout the population and pTarget is eliminated from the population significantly more quickly than in scenario #1. Thus, this simulation result highlight</w:t>
      </w:r>
      <w:r w:rsidR="0073566F">
        <w:rPr>
          <w:rFonts w:ascii="Times New Roman" w:hAnsi="Times New Roman" w:cs="Times New Roman"/>
          <w:sz w:val="24"/>
          <w:szCs w:val="24"/>
        </w:rPr>
        <w:t>s</w:t>
      </w:r>
      <w:r w:rsidRPr="0034071F">
        <w:rPr>
          <w:rFonts w:ascii="Times New Roman" w:hAnsi="Times New Roman" w:cs="Times New Roman"/>
          <w:sz w:val="24"/>
          <w:szCs w:val="24"/>
        </w:rPr>
        <w:t xml:space="preserve"> the benefit of having self-transmissible delivery systems. Moreover, in </w:t>
      </w:r>
      <w:proofErr w:type="gramStart"/>
      <w:r w:rsidRPr="0034071F">
        <w:rPr>
          <w:rFonts w:ascii="Times New Roman" w:hAnsi="Times New Roman" w:cs="Times New Roman"/>
          <w:sz w:val="24"/>
          <w:szCs w:val="24"/>
        </w:rPr>
        <w:t>non well-</w:t>
      </w:r>
      <w:proofErr w:type="gramEnd"/>
      <w:r w:rsidRPr="0034071F">
        <w:rPr>
          <w:rFonts w:ascii="Times New Roman" w:hAnsi="Times New Roman" w:cs="Times New Roman"/>
          <w:sz w:val="24"/>
          <w:szCs w:val="24"/>
        </w:rPr>
        <w:t xml:space="preserve">mixed population and at low donor-to-recipient ration, having self-transmissible delivery is likely to be the only way to deliver pCRISPR to the entire population and completely eliminate pTarget. </w:t>
      </w:r>
    </w:p>
    <w:p w14:paraId="61730172" w14:textId="5AD1D791" w:rsidR="009343DE" w:rsidRPr="0034071F" w:rsidRDefault="009343DE" w:rsidP="009343DE">
      <w:pPr>
        <w:jc w:val="thaiDistribute"/>
        <w:rPr>
          <w:rFonts w:ascii="Times New Roman" w:hAnsi="Times New Roman" w:cs="Times New Roman"/>
          <w:sz w:val="24"/>
          <w:szCs w:val="24"/>
          <w:cs/>
        </w:rPr>
      </w:pPr>
      <w:r w:rsidRPr="0034071F">
        <w:rPr>
          <w:rFonts w:ascii="Times New Roman" w:hAnsi="Times New Roman" w:cs="Times New Roman"/>
          <w:sz w:val="24"/>
          <w:szCs w:val="24"/>
        </w:rPr>
        <w:tab/>
        <w:t>In scenario #3, the CRISPR delivery system is self-transmissible and the CRISPR target is mobilizable. In other words, both conjugation rate of pHELP and mobilization rate of pTarget are positive. This scenario is similar to our experiment (Figure 2E). Using similar kinetic parameter set as in scenario # 2 (but also with positive pTarget mobilization rate), pCRISPR still spreads quickly throughout the population (as in scenario #2) but the abundance of pTarget increases rather than decreases. Notice that the majority of pTarget resides within cell type O (which has pTarget, pCRISPR and pHELP). This is because while pCRISPR can mediate the elimination of pTarget, more pTarget plasmids are being added into the population due to the presence of pHELP. Thus, this simulation show</w:t>
      </w:r>
      <w:r w:rsidR="000C34DA">
        <w:rPr>
          <w:rFonts w:ascii="Times New Roman" w:hAnsi="Times New Roman" w:cs="Times New Roman"/>
          <w:sz w:val="24"/>
          <w:szCs w:val="24"/>
        </w:rPr>
        <w:t>s</w:t>
      </w:r>
      <w:r w:rsidRPr="0034071F">
        <w:rPr>
          <w:rFonts w:ascii="Times New Roman" w:hAnsi="Times New Roman" w:cs="Times New Roman"/>
          <w:sz w:val="24"/>
          <w:szCs w:val="24"/>
        </w:rPr>
        <w:t xml:space="preserve"> that the benefit of having CRISPR antimicrobial spread quickly by self-transmissible delivery system could be negated by the cost of having the CRISPR target being disseminated as well. </w:t>
      </w:r>
    </w:p>
    <w:p w14:paraId="67D41AE6" w14:textId="77777777" w:rsidR="009343DE" w:rsidRPr="0034071F" w:rsidRDefault="009343DE" w:rsidP="009343DE">
      <w:pPr>
        <w:jc w:val="thaiDistribute"/>
        <w:rPr>
          <w:rFonts w:ascii="Times New Roman" w:hAnsi="Times New Roman" w:cs="Times New Roman"/>
          <w:sz w:val="24"/>
          <w:szCs w:val="24"/>
        </w:rPr>
      </w:pPr>
    </w:p>
    <w:p w14:paraId="4F18D5FA" w14:textId="77777777" w:rsidR="009343DE" w:rsidRPr="0034071F" w:rsidRDefault="009343DE" w:rsidP="009343DE">
      <w:pPr>
        <w:jc w:val="thaiDistribute"/>
        <w:rPr>
          <w:rFonts w:ascii="Times New Roman" w:hAnsi="Times New Roman" w:cs="Times New Roman"/>
          <w:b/>
          <w:bCs/>
          <w:sz w:val="24"/>
          <w:szCs w:val="24"/>
        </w:rPr>
      </w:pPr>
      <w:r w:rsidRPr="0034071F">
        <w:rPr>
          <w:rFonts w:ascii="Times New Roman" w:hAnsi="Times New Roman" w:cs="Times New Roman"/>
          <w:b/>
          <w:bCs/>
          <w:sz w:val="24"/>
          <w:szCs w:val="24"/>
        </w:rPr>
        <w:t>Simulation: Incompatible plasmid delivery may speed up target plasmid elimination</w:t>
      </w:r>
    </w:p>
    <w:p w14:paraId="06D5AB4B" w14:textId="5C7683BF" w:rsidR="009343DE" w:rsidRPr="0034071F" w:rsidRDefault="009343DE" w:rsidP="009343DE">
      <w:pPr>
        <w:contextualSpacing/>
        <w:jc w:val="thaiDistribute"/>
        <w:rPr>
          <w:rFonts w:ascii="Times New Roman" w:hAnsi="Times New Roman" w:cs="Times New Roman"/>
          <w:sz w:val="24"/>
          <w:szCs w:val="24"/>
        </w:rPr>
      </w:pPr>
      <w:r w:rsidRPr="0034071F">
        <w:rPr>
          <w:rFonts w:ascii="Times New Roman" w:hAnsi="Times New Roman" w:cs="Times New Roman"/>
          <w:sz w:val="24"/>
          <w:szCs w:val="24"/>
        </w:rPr>
        <w:tab/>
        <w:t xml:space="preserve">Plasmids from the same incompatibility group (Inc) cannot co-exist stably inside the same host cell. When one plasmid already exists inside the cell, the other plasmid from the same Inc is unlikely to be able to enter, compete with and replace the existing one. Thus, we reasoned that we </w:t>
      </w:r>
      <w:r w:rsidR="0008318A">
        <w:rPr>
          <w:rFonts w:ascii="Times New Roman" w:hAnsi="Times New Roman" w:cs="Times New Roman"/>
          <w:sz w:val="24"/>
          <w:szCs w:val="24"/>
        </w:rPr>
        <w:t xml:space="preserve">could </w:t>
      </w:r>
      <w:r w:rsidRPr="0034071F">
        <w:rPr>
          <w:rFonts w:ascii="Times New Roman" w:hAnsi="Times New Roman" w:cs="Times New Roman"/>
          <w:sz w:val="24"/>
          <w:szCs w:val="24"/>
        </w:rPr>
        <w:t xml:space="preserve">use plasmid incompatibility to mediate irreversible plasmid replacement that speed up the process of target plasmid elimination. </w:t>
      </w:r>
    </w:p>
    <w:p w14:paraId="4E191D0F" w14:textId="04442902" w:rsidR="009343DE" w:rsidRPr="0034071F" w:rsidRDefault="009343DE" w:rsidP="009343DE">
      <w:pPr>
        <w:jc w:val="thaiDistribute"/>
        <w:rPr>
          <w:rFonts w:ascii="Times New Roman" w:hAnsi="Times New Roman" w:cs="Times New Roman"/>
          <w:sz w:val="24"/>
          <w:szCs w:val="24"/>
        </w:rPr>
      </w:pPr>
      <w:r w:rsidRPr="0034071F">
        <w:rPr>
          <w:rFonts w:ascii="Times New Roman" w:hAnsi="Times New Roman" w:cs="Times New Roman"/>
          <w:sz w:val="24"/>
          <w:szCs w:val="24"/>
        </w:rPr>
        <w:tab/>
        <w:t>In the following simulations, we assume a population of bacteria in which every cell ha</w:t>
      </w:r>
      <w:r w:rsidR="00367F23">
        <w:rPr>
          <w:rFonts w:ascii="Times New Roman" w:hAnsi="Times New Roman" w:cs="Times New Roman"/>
          <w:sz w:val="24"/>
          <w:szCs w:val="24"/>
        </w:rPr>
        <w:t>s</w:t>
      </w:r>
      <w:r w:rsidRPr="0034071F">
        <w:rPr>
          <w:rFonts w:ascii="Times New Roman" w:hAnsi="Times New Roman" w:cs="Times New Roman"/>
          <w:sz w:val="24"/>
          <w:szCs w:val="24"/>
        </w:rPr>
        <w:t xml:space="preserve"> a CRISPR target plasmid we like to eliminate (B = 100%). The donor cell ha</w:t>
      </w:r>
      <w:r w:rsidR="00DF03E1">
        <w:rPr>
          <w:rFonts w:ascii="Times New Roman" w:hAnsi="Times New Roman" w:cs="Times New Roman"/>
          <w:sz w:val="24"/>
          <w:szCs w:val="24"/>
        </w:rPr>
        <w:t>s</w:t>
      </w:r>
      <w:r w:rsidRPr="0034071F">
        <w:rPr>
          <w:rFonts w:ascii="Times New Roman" w:hAnsi="Times New Roman" w:cs="Times New Roman"/>
          <w:sz w:val="24"/>
          <w:szCs w:val="24"/>
        </w:rPr>
        <w:t xml:space="preserve"> three plasmids: pCRISPR, pHELP and pSubst. Initial donor-to-recipient ratio is at 1:100. When </w:t>
      </w:r>
      <w:proofErr w:type="spellStart"/>
      <w:r w:rsidRPr="0034071F">
        <w:rPr>
          <w:rFonts w:ascii="Times New Roman" w:hAnsi="Times New Roman" w:cs="Times New Roman"/>
          <w:sz w:val="24"/>
          <w:szCs w:val="24"/>
        </w:rPr>
        <w:t>pTarget</w:t>
      </w:r>
      <w:proofErr w:type="spellEnd"/>
      <w:r w:rsidRPr="0034071F">
        <w:rPr>
          <w:rFonts w:ascii="Times New Roman" w:hAnsi="Times New Roman" w:cs="Times New Roman"/>
          <w:sz w:val="24"/>
          <w:szCs w:val="24"/>
        </w:rPr>
        <w:t xml:space="preserve"> </w:t>
      </w:r>
      <w:r w:rsidR="00784E4F">
        <w:rPr>
          <w:rFonts w:ascii="Times New Roman" w:hAnsi="Times New Roman" w:cs="Times New Roman"/>
          <w:sz w:val="24"/>
          <w:szCs w:val="24"/>
        </w:rPr>
        <w:t>i</w:t>
      </w:r>
      <w:r w:rsidRPr="0034071F">
        <w:rPr>
          <w:rFonts w:ascii="Times New Roman" w:hAnsi="Times New Roman" w:cs="Times New Roman"/>
          <w:sz w:val="24"/>
          <w:szCs w:val="24"/>
        </w:rPr>
        <w:t xml:space="preserve">s in the cell, it prevents the establishment of pSubst and vice vera. pCRISPR can only eliminate pTarget and not pSubst. For scenario #1, pHELP is conjugative self-transmissible while pTarget and pCRISPR are mobilizable (similar to </w:t>
      </w:r>
      <w:r w:rsidR="007B7B8F">
        <w:rPr>
          <w:rFonts w:ascii="Times New Roman" w:hAnsi="Times New Roman" w:cs="Times New Roman"/>
          <w:sz w:val="24"/>
          <w:szCs w:val="24"/>
        </w:rPr>
        <w:t>F</w:t>
      </w:r>
      <w:r w:rsidRPr="0034071F">
        <w:rPr>
          <w:rFonts w:ascii="Times New Roman" w:hAnsi="Times New Roman" w:cs="Times New Roman"/>
          <w:sz w:val="24"/>
          <w:szCs w:val="24"/>
        </w:rPr>
        <w:t>igure S</w:t>
      </w:r>
      <w:r w:rsidR="007B7B8F">
        <w:rPr>
          <w:rFonts w:ascii="Times New Roman" w:hAnsi="Times New Roman" w:cs="Times New Roman"/>
          <w:sz w:val="24"/>
          <w:szCs w:val="24"/>
        </w:rPr>
        <w:t>6</w:t>
      </w:r>
      <w:r w:rsidRPr="0034071F">
        <w:rPr>
          <w:rFonts w:ascii="Times New Roman" w:hAnsi="Times New Roman" w:cs="Times New Roman"/>
          <w:sz w:val="24"/>
          <w:szCs w:val="24"/>
        </w:rPr>
        <w:t>, bottom</w:t>
      </w:r>
      <w:r w:rsidR="00F02604">
        <w:rPr>
          <w:rFonts w:ascii="Times New Roman" w:hAnsi="Times New Roman" w:cs="Angsana New"/>
          <w:sz w:val="24"/>
          <w:szCs w:val="30"/>
        </w:rPr>
        <w:t>)</w:t>
      </w:r>
      <w:r w:rsidRPr="0034071F">
        <w:rPr>
          <w:rFonts w:ascii="Times New Roman" w:hAnsi="Times New Roman" w:cs="Times New Roman"/>
          <w:sz w:val="24"/>
          <w:szCs w:val="24"/>
        </w:rPr>
        <w:t xml:space="preserve">. </w:t>
      </w:r>
      <w:proofErr w:type="spellStart"/>
      <w:r w:rsidRPr="0034071F">
        <w:rPr>
          <w:rFonts w:ascii="Times New Roman" w:hAnsi="Times New Roman" w:cs="Times New Roman"/>
          <w:sz w:val="24"/>
          <w:szCs w:val="24"/>
        </w:rPr>
        <w:t>pSubs</w:t>
      </w:r>
      <w:r w:rsidR="00784E4F">
        <w:rPr>
          <w:rFonts w:ascii="Times New Roman" w:hAnsi="Times New Roman" w:cs="Times New Roman"/>
          <w:sz w:val="24"/>
          <w:szCs w:val="24"/>
        </w:rPr>
        <w:t>t</w:t>
      </w:r>
      <w:proofErr w:type="spellEnd"/>
      <w:r w:rsidRPr="0034071F">
        <w:rPr>
          <w:rFonts w:ascii="Times New Roman" w:hAnsi="Times New Roman" w:cs="Times New Roman"/>
          <w:sz w:val="24"/>
          <w:szCs w:val="24"/>
        </w:rPr>
        <w:t xml:space="preserve"> exists in the initial donor population but cannot be mobilized and thus has no effect on pTarget in the population. Here, the spread of pCRISPR, accelerated by self-transmissible </w:t>
      </w:r>
      <w:proofErr w:type="spellStart"/>
      <w:r w:rsidRPr="0034071F">
        <w:rPr>
          <w:rFonts w:ascii="Times New Roman" w:hAnsi="Times New Roman" w:cs="Times New Roman"/>
          <w:sz w:val="24"/>
          <w:szCs w:val="24"/>
        </w:rPr>
        <w:t>pHELP</w:t>
      </w:r>
      <w:proofErr w:type="spellEnd"/>
      <w:r w:rsidRPr="0034071F">
        <w:rPr>
          <w:rFonts w:ascii="Times New Roman" w:hAnsi="Times New Roman" w:cs="Times New Roman"/>
          <w:sz w:val="24"/>
          <w:szCs w:val="24"/>
        </w:rPr>
        <w:t>, led to the reduction of pTarget in the population</w:t>
      </w:r>
      <w:r w:rsidR="007B7B8F">
        <w:rPr>
          <w:rFonts w:ascii="Times New Roman" w:hAnsi="Times New Roman" w:cs="Times New Roman"/>
          <w:sz w:val="24"/>
          <w:szCs w:val="24"/>
        </w:rPr>
        <w:t xml:space="preserve"> (Figure S7, left)</w:t>
      </w:r>
      <w:r w:rsidRPr="0034071F">
        <w:rPr>
          <w:rFonts w:ascii="Times New Roman" w:hAnsi="Times New Roman" w:cs="Times New Roman"/>
          <w:sz w:val="24"/>
          <w:szCs w:val="24"/>
        </w:rPr>
        <w:t xml:space="preserve">. However, the abundance of </w:t>
      </w:r>
      <w:proofErr w:type="spellStart"/>
      <w:r w:rsidRPr="0034071F">
        <w:rPr>
          <w:rFonts w:ascii="Times New Roman" w:hAnsi="Times New Roman" w:cs="Times New Roman"/>
          <w:sz w:val="24"/>
          <w:szCs w:val="24"/>
        </w:rPr>
        <w:t>pTarget</w:t>
      </w:r>
      <w:proofErr w:type="spellEnd"/>
      <w:r w:rsidRPr="0034071F">
        <w:rPr>
          <w:rFonts w:ascii="Times New Roman" w:hAnsi="Times New Roman" w:cs="Times New Roman"/>
          <w:sz w:val="24"/>
          <w:szCs w:val="24"/>
        </w:rPr>
        <w:t xml:space="preserve"> reach</w:t>
      </w:r>
      <w:r w:rsidR="00367F23">
        <w:rPr>
          <w:rFonts w:ascii="Times New Roman" w:hAnsi="Times New Roman" w:cs="Times New Roman"/>
          <w:sz w:val="24"/>
          <w:szCs w:val="24"/>
        </w:rPr>
        <w:t>es</w:t>
      </w:r>
      <w:r w:rsidRPr="0034071F">
        <w:rPr>
          <w:rFonts w:ascii="Times New Roman" w:hAnsi="Times New Roman" w:cs="Times New Roman"/>
          <w:sz w:val="24"/>
          <w:szCs w:val="24"/>
        </w:rPr>
        <w:t xml:space="preserve"> a </w:t>
      </w:r>
      <w:proofErr w:type="gramStart"/>
      <w:r w:rsidRPr="0034071F">
        <w:rPr>
          <w:rFonts w:ascii="Times New Roman" w:hAnsi="Times New Roman" w:cs="Times New Roman"/>
          <w:sz w:val="24"/>
          <w:szCs w:val="24"/>
        </w:rPr>
        <w:t>steady-state</w:t>
      </w:r>
      <w:proofErr w:type="gramEnd"/>
      <w:r w:rsidRPr="0034071F">
        <w:rPr>
          <w:rFonts w:ascii="Times New Roman" w:hAnsi="Times New Roman" w:cs="Times New Roman"/>
          <w:sz w:val="24"/>
          <w:szCs w:val="24"/>
        </w:rPr>
        <w:t xml:space="preserve"> at approximately 10% of the population. Similar to an example above</w:t>
      </w:r>
      <w:r w:rsidR="00C7657A">
        <w:rPr>
          <w:rFonts w:ascii="Times New Roman" w:hAnsi="Times New Roman" w:cs="Times New Roman"/>
          <w:sz w:val="24"/>
          <w:szCs w:val="24"/>
        </w:rPr>
        <w:t xml:space="preserve"> (Figure S6)</w:t>
      </w:r>
      <w:r w:rsidRPr="0034071F">
        <w:rPr>
          <w:rFonts w:ascii="Times New Roman" w:hAnsi="Times New Roman" w:cs="Times New Roman"/>
          <w:sz w:val="24"/>
          <w:szCs w:val="24"/>
        </w:rPr>
        <w:t xml:space="preserve">, pHELP mediates the dissemination of pTarget thereby negating the effect of </w:t>
      </w:r>
      <w:r w:rsidRPr="0034071F">
        <w:rPr>
          <w:rFonts w:ascii="Times New Roman" w:hAnsi="Times New Roman" w:cs="Times New Roman"/>
          <w:sz w:val="24"/>
          <w:szCs w:val="24"/>
        </w:rPr>
        <w:lastRenderedPageBreak/>
        <w:t xml:space="preserve">pCRISPR.  For scenario #2, pSubst is mobilizable but pHELP is not self-transmissible (i.e., </w:t>
      </w:r>
      <w:r w:rsidR="00367F23">
        <w:rPr>
          <w:rFonts w:ascii="Times New Roman" w:hAnsi="Times New Roman" w:cs="Times New Roman"/>
          <w:sz w:val="24"/>
          <w:szCs w:val="24"/>
        </w:rPr>
        <w:t xml:space="preserve">conjugation machinery </w:t>
      </w:r>
      <w:r w:rsidRPr="0034071F">
        <w:rPr>
          <w:rFonts w:ascii="Times New Roman" w:hAnsi="Times New Roman" w:cs="Times New Roman"/>
          <w:sz w:val="24"/>
          <w:szCs w:val="24"/>
        </w:rPr>
        <w:t xml:space="preserve">in the genome). This scenario is similar to that of experiment shown in Figure 3. pCRISPR is delivered slowly throughout the population and, in the process, eliminating pTarget and allowing pSubst to spread. According to this simulation, all pTarget in the population could be eliminated and replaced by </w:t>
      </w:r>
      <w:proofErr w:type="spellStart"/>
      <w:r w:rsidRPr="0034071F">
        <w:rPr>
          <w:rFonts w:ascii="Times New Roman" w:hAnsi="Times New Roman" w:cs="Times New Roman"/>
          <w:sz w:val="24"/>
          <w:szCs w:val="24"/>
        </w:rPr>
        <w:t>pSubs</w:t>
      </w:r>
      <w:r w:rsidR="002D48F5">
        <w:rPr>
          <w:rFonts w:ascii="Times New Roman" w:hAnsi="Times New Roman" w:cs="Times New Roman"/>
          <w:sz w:val="24"/>
          <w:szCs w:val="24"/>
        </w:rPr>
        <w:t>t</w:t>
      </w:r>
      <w:proofErr w:type="spellEnd"/>
      <w:r w:rsidRPr="0034071F">
        <w:rPr>
          <w:rFonts w:ascii="Times New Roman" w:hAnsi="Times New Roman" w:cs="Times New Roman"/>
          <w:sz w:val="24"/>
          <w:szCs w:val="24"/>
        </w:rPr>
        <w:t xml:space="preserve">. Nonetheless, as discussed above, in non-well mix population with low donor-to-recipient ratio, </w:t>
      </w:r>
      <w:proofErr w:type="gramStart"/>
      <w:r w:rsidRPr="0034071F">
        <w:rPr>
          <w:rFonts w:ascii="Times New Roman" w:hAnsi="Times New Roman" w:cs="Times New Roman"/>
          <w:sz w:val="24"/>
          <w:szCs w:val="24"/>
        </w:rPr>
        <w:t>the majority of</w:t>
      </w:r>
      <w:proofErr w:type="gramEnd"/>
      <w:r w:rsidRPr="0034071F">
        <w:rPr>
          <w:rFonts w:ascii="Times New Roman" w:hAnsi="Times New Roman" w:cs="Times New Roman"/>
          <w:sz w:val="24"/>
          <w:szCs w:val="24"/>
        </w:rPr>
        <w:t xml:space="preserve"> recipients would never come into direct contact with the initial donor</w:t>
      </w:r>
      <w:r w:rsidR="00DF03E1">
        <w:rPr>
          <w:rFonts w:ascii="Times New Roman" w:hAnsi="Times New Roman" w:cs="Times New Roman"/>
          <w:sz w:val="24"/>
          <w:szCs w:val="24"/>
        </w:rPr>
        <w:t>s</w:t>
      </w:r>
      <w:r w:rsidRPr="0034071F">
        <w:rPr>
          <w:rFonts w:ascii="Times New Roman" w:hAnsi="Times New Roman" w:cs="Times New Roman"/>
          <w:sz w:val="24"/>
          <w:szCs w:val="24"/>
        </w:rPr>
        <w:t xml:space="preserve">. Thus, most pTarget will remain in the population. </w:t>
      </w:r>
    </w:p>
    <w:p w14:paraId="347CA6DC" w14:textId="428B1657" w:rsidR="009343DE" w:rsidRPr="0034071F" w:rsidRDefault="009343DE" w:rsidP="009343DE">
      <w:pPr>
        <w:jc w:val="thaiDistribute"/>
        <w:rPr>
          <w:rFonts w:ascii="Times New Roman" w:hAnsi="Times New Roman" w:cs="Times New Roman"/>
          <w:sz w:val="24"/>
          <w:szCs w:val="24"/>
        </w:rPr>
      </w:pPr>
      <w:r w:rsidRPr="0034071F">
        <w:rPr>
          <w:rFonts w:ascii="Times New Roman" w:hAnsi="Times New Roman" w:cs="Times New Roman"/>
          <w:sz w:val="24"/>
          <w:szCs w:val="24"/>
        </w:rPr>
        <w:tab/>
        <w:t>In scenario #3, pHELP is self-transmissible while both pCRISPR and pSubst are mobilizable. According</w:t>
      </w:r>
      <w:r w:rsidR="002D48F5">
        <w:rPr>
          <w:rFonts w:ascii="Times New Roman" w:hAnsi="Times New Roman" w:cs="Times New Roman"/>
          <w:sz w:val="24"/>
          <w:szCs w:val="24"/>
        </w:rPr>
        <w:t xml:space="preserve"> to</w:t>
      </w:r>
      <w:r w:rsidRPr="0034071F">
        <w:rPr>
          <w:rFonts w:ascii="Times New Roman" w:hAnsi="Times New Roman" w:cs="Times New Roman"/>
          <w:sz w:val="24"/>
          <w:szCs w:val="24"/>
        </w:rPr>
        <w:t xml:space="preserve"> this simulation, pCRISPR quickly spread throughout the population and eliminate pTarget. pSubst quickly replaces and prevent further dissemination of pTarget. Thus, pTarget is completely eliminated from the population. Similar to Figure 4C of the main text, this simulation show</w:t>
      </w:r>
      <w:r w:rsidR="00AC66D9">
        <w:rPr>
          <w:rFonts w:ascii="Times New Roman" w:hAnsi="Times New Roman" w:cs="Times New Roman"/>
          <w:sz w:val="24"/>
          <w:szCs w:val="24"/>
        </w:rPr>
        <w:t>s</w:t>
      </w:r>
      <w:r w:rsidRPr="0034071F">
        <w:rPr>
          <w:rFonts w:ascii="Times New Roman" w:hAnsi="Times New Roman" w:cs="Times New Roman"/>
          <w:sz w:val="24"/>
          <w:szCs w:val="24"/>
        </w:rPr>
        <w:t xml:space="preserve"> that the combination of self-transmissible CRISPR delivery and the use of plasmid incompatibility replacement allow us to completely eliminate a mobilizable target plasmid. </w:t>
      </w:r>
    </w:p>
    <w:p w14:paraId="10E677A2" w14:textId="3E5D6575" w:rsidR="009343DE" w:rsidRDefault="009343DE" w:rsidP="008220F1">
      <w:pPr>
        <w:jc w:val="thaiDistribute"/>
        <w:rPr>
          <w:rFonts w:ascii="Times New Roman" w:hAnsi="Times New Roman" w:cs="Times New Roman"/>
          <w:sz w:val="24"/>
          <w:szCs w:val="24"/>
        </w:rPr>
      </w:pPr>
    </w:p>
    <w:p w14:paraId="200A1990" w14:textId="2E519EF1" w:rsidR="002D48F5" w:rsidRPr="00CB1E59" w:rsidRDefault="002D48F5" w:rsidP="008220F1">
      <w:pPr>
        <w:jc w:val="thaiDistribute"/>
        <w:rPr>
          <w:rFonts w:ascii="Times New Roman" w:hAnsi="Times New Roman" w:cs="Times New Roman"/>
          <w:b/>
          <w:bCs/>
          <w:sz w:val="24"/>
          <w:szCs w:val="24"/>
        </w:rPr>
      </w:pPr>
      <w:r w:rsidRPr="00CB1E59">
        <w:rPr>
          <w:rFonts w:ascii="Times New Roman" w:hAnsi="Times New Roman" w:cs="Times New Roman"/>
          <w:b/>
          <w:bCs/>
          <w:sz w:val="24"/>
          <w:szCs w:val="24"/>
        </w:rPr>
        <w:t>Generalizability of a plasmid</w:t>
      </w:r>
      <w:r w:rsidR="00BC34F1">
        <w:rPr>
          <w:rFonts w:ascii="Times New Roman" w:hAnsi="Times New Roman" w:cs="Times New Roman"/>
          <w:b/>
          <w:bCs/>
          <w:sz w:val="24"/>
          <w:szCs w:val="24"/>
        </w:rPr>
        <w:t xml:space="preserve"> elimination and</w:t>
      </w:r>
      <w:r w:rsidRPr="00CB1E59">
        <w:rPr>
          <w:rFonts w:ascii="Times New Roman" w:hAnsi="Times New Roman" w:cs="Times New Roman"/>
          <w:b/>
          <w:bCs/>
          <w:sz w:val="24"/>
          <w:szCs w:val="24"/>
        </w:rPr>
        <w:t xml:space="preserve"> substitution system</w:t>
      </w:r>
    </w:p>
    <w:p w14:paraId="1FBF5A82" w14:textId="6DBAB9D5" w:rsidR="00D7269B" w:rsidRDefault="002D48F5" w:rsidP="008220F1">
      <w:pPr>
        <w:jc w:val="thaiDistribute"/>
        <w:rPr>
          <w:rFonts w:ascii="Times New Roman" w:hAnsi="Times New Roman" w:cs="Times New Roman"/>
          <w:sz w:val="24"/>
          <w:szCs w:val="24"/>
        </w:rPr>
      </w:pPr>
      <w:r>
        <w:rPr>
          <w:rFonts w:ascii="Times New Roman" w:hAnsi="Times New Roman" w:cs="Times New Roman"/>
          <w:sz w:val="24"/>
          <w:szCs w:val="24"/>
        </w:rPr>
        <w:tab/>
        <w:t>To demonstrate generalizability of a plasmid substitution system, we performed an experiment similar to that shown in Figure 3 but using a different pair of target and substitution plasmids (Figure S</w:t>
      </w:r>
      <w:r w:rsidR="00D7269B">
        <w:rPr>
          <w:rFonts w:ascii="Times New Roman" w:hAnsi="Times New Roman" w:cs="Times New Roman"/>
          <w:sz w:val="24"/>
          <w:szCs w:val="24"/>
        </w:rPr>
        <w:t>8). pTarget-RK2 and pSubst-RK2 function as target plasmids and substitution plasmids</w:t>
      </w:r>
      <w:r w:rsidR="006B594D">
        <w:rPr>
          <w:rFonts w:ascii="Times New Roman" w:hAnsi="Times New Roman" w:cs="Times New Roman"/>
          <w:sz w:val="24"/>
          <w:szCs w:val="24"/>
        </w:rPr>
        <w:t>, respectively</w:t>
      </w:r>
      <w:r w:rsidR="00D7269B">
        <w:rPr>
          <w:rFonts w:ascii="Times New Roman" w:hAnsi="Times New Roman" w:cs="Times New Roman"/>
          <w:sz w:val="24"/>
          <w:szCs w:val="24"/>
        </w:rPr>
        <w:t>. These two plasmids have RK2 origin of replication, rather than pBBR1 origin of replication</w:t>
      </w:r>
      <w:r w:rsidR="006B594D">
        <w:rPr>
          <w:rFonts w:ascii="Times New Roman" w:hAnsi="Times New Roman" w:cs="Times New Roman"/>
          <w:sz w:val="24"/>
          <w:szCs w:val="24"/>
        </w:rPr>
        <w:t xml:space="preserve"> (as in </w:t>
      </w:r>
      <w:proofErr w:type="spellStart"/>
      <w:r w:rsidR="006B594D">
        <w:rPr>
          <w:rFonts w:ascii="Times New Roman" w:hAnsi="Times New Roman" w:cs="Times New Roman"/>
          <w:sz w:val="24"/>
          <w:szCs w:val="24"/>
        </w:rPr>
        <w:t>pTarget</w:t>
      </w:r>
      <w:proofErr w:type="spellEnd"/>
      <w:r w:rsidR="006B594D">
        <w:rPr>
          <w:rFonts w:ascii="Times New Roman" w:hAnsi="Times New Roman" w:cs="Times New Roman"/>
          <w:sz w:val="24"/>
          <w:szCs w:val="24"/>
        </w:rPr>
        <w:t xml:space="preserve"> and </w:t>
      </w:r>
      <w:proofErr w:type="spellStart"/>
      <w:r w:rsidR="006B594D">
        <w:rPr>
          <w:rFonts w:ascii="Times New Roman" w:hAnsi="Times New Roman" w:cs="Times New Roman"/>
          <w:sz w:val="24"/>
          <w:szCs w:val="24"/>
        </w:rPr>
        <w:t>pSubst</w:t>
      </w:r>
      <w:proofErr w:type="spellEnd"/>
      <w:r w:rsidR="006B594D">
        <w:rPr>
          <w:rFonts w:ascii="Times New Roman" w:hAnsi="Times New Roman" w:cs="Times New Roman"/>
          <w:sz w:val="24"/>
          <w:szCs w:val="24"/>
        </w:rPr>
        <w:t>). pTarget-RK2 has a fragment of NDM1 gene sequence which can be cleaved by CRISPR/Cas9 from pCRISPR. pSubst-RK2, on the other hand, has no NDM1 sequence and thus cannot be cleaved by CRISPR/Cas9 from pCRISPR.</w:t>
      </w:r>
    </w:p>
    <w:p w14:paraId="35812767" w14:textId="18B2CC24" w:rsidR="00BF3BE0" w:rsidRDefault="006B594D" w:rsidP="008220F1">
      <w:pPr>
        <w:jc w:val="thaiDistribute"/>
        <w:rPr>
          <w:rFonts w:ascii="Times New Roman" w:hAnsi="Times New Roman" w:cs="Angsana New"/>
          <w:sz w:val="24"/>
          <w:szCs w:val="24"/>
        </w:rPr>
      </w:pPr>
      <w:r>
        <w:rPr>
          <w:rFonts w:ascii="Times New Roman" w:hAnsi="Times New Roman" w:cs="Times New Roman"/>
          <w:sz w:val="24"/>
          <w:szCs w:val="24"/>
          <w:cs/>
        </w:rPr>
        <w:tab/>
      </w:r>
      <w:r>
        <w:rPr>
          <w:rFonts w:ascii="Times New Roman" w:hAnsi="Times New Roman" w:cs="Angsana New"/>
          <w:sz w:val="24"/>
          <w:szCs w:val="24"/>
        </w:rPr>
        <w:t xml:space="preserve">We conjugated </w:t>
      </w:r>
      <w:r w:rsidR="004E4145">
        <w:rPr>
          <w:rFonts w:ascii="Times New Roman" w:hAnsi="Times New Roman" w:cs="Angsana New"/>
          <w:sz w:val="24"/>
          <w:szCs w:val="24"/>
        </w:rPr>
        <w:t>donor cells harboring pCRISPR and pSubst-RK2 to recipient cells harboring pTarget-RK2. After the first round of conjugation</w:t>
      </w:r>
      <w:r w:rsidR="00726EA5">
        <w:rPr>
          <w:rFonts w:ascii="Times New Roman" w:hAnsi="Times New Roman" w:cs="Angsana New"/>
          <w:sz w:val="24"/>
          <w:szCs w:val="24"/>
        </w:rPr>
        <w:t xml:space="preserve"> with pCRISPR and </w:t>
      </w:r>
      <w:proofErr w:type="spellStart"/>
      <w:r w:rsidR="00726EA5">
        <w:rPr>
          <w:rFonts w:ascii="Times New Roman" w:hAnsi="Times New Roman" w:cs="Angsana New"/>
          <w:sz w:val="24"/>
          <w:szCs w:val="24"/>
        </w:rPr>
        <w:t>pEMPTY</w:t>
      </w:r>
      <w:proofErr w:type="spellEnd"/>
      <w:r w:rsidR="00726EA5">
        <w:rPr>
          <w:rFonts w:ascii="Times New Roman" w:hAnsi="Times New Roman" w:cs="Angsana New"/>
          <w:sz w:val="24"/>
          <w:szCs w:val="24"/>
        </w:rPr>
        <w:t xml:space="preserve"> </w:t>
      </w:r>
      <w:proofErr w:type="gramStart"/>
      <w:r w:rsidR="00726EA5">
        <w:rPr>
          <w:rFonts w:ascii="Times New Roman" w:hAnsi="Times New Roman" w:cs="Angsana New"/>
          <w:sz w:val="24"/>
          <w:szCs w:val="24"/>
        </w:rPr>
        <w:t>selection</w:t>
      </w:r>
      <w:r w:rsidR="004E4145">
        <w:rPr>
          <w:rFonts w:ascii="Times New Roman" w:hAnsi="Times New Roman" w:cs="Angsana New"/>
          <w:sz w:val="24"/>
          <w:szCs w:val="24"/>
        </w:rPr>
        <w:t>,  all</w:t>
      </w:r>
      <w:proofErr w:type="gramEnd"/>
      <w:r w:rsidR="004E4145">
        <w:rPr>
          <w:rFonts w:ascii="Times New Roman" w:hAnsi="Times New Roman" w:cs="Angsana New"/>
          <w:sz w:val="24"/>
          <w:szCs w:val="24"/>
        </w:rPr>
        <w:t xml:space="preserve"> transconjugants (Figure S8 ) receiving pCRISPR lose pTarget-RK2. After the second round of conjugation</w:t>
      </w:r>
      <w:r w:rsidR="00726EA5">
        <w:rPr>
          <w:rFonts w:ascii="Times New Roman" w:hAnsi="Times New Roman" w:cs="Angsana New"/>
          <w:sz w:val="24"/>
          <w:szCs w:val="24"/>
        </w:rPr>
        <w:t xml:space="preserve"> selecting for pTarget-RK2 or pSubst-RK2</w:t>
      </w:r>
      <w:r w:rsidR="004E4145">
        <w:rPr>
          <w:rFonts w:ascii="Times New Roman" w:hAnsi="Times New Roman" w:cs="Angsana New"/>
          <w:sz w:val="24"/>
          <w:szCs w:val="24"/>
        </w:rPr>
        <w:t xml:space="preserve">, the majority of </w:t>
      </w:r>
      <w:r w:rsidR="00F3064B">
        <w:rPr>
          <w:rFonts w:ascii="Times New Roman" w:hAnsi="Times New Roman" w:cs="Angsana New"/>
          <w:sz w:val="24"/>
          <w:szCs w:val="24"/>
        </w:rPr>
        <w:t xml:space="preserve">tested </w:t>
      </w:r>
      <w:r w:rsidR="004E4145">
        <w:rPr>
          <w:rFonts w:ascii="Times New Roman" w:hAnsi="Times New Roman" w:cs="Angsana New"/>
          <w:sz w:val="24"/>
          <w:szCs w:val="24"/>
        </w:rPr>
        <w:t>transconjugant</w:t>
      </w:r>
      <w:r w:rsidR="004F3C42">
        <w:rPr>
          <w:rFonts w:ascii="Times New Roman" w:hAnsi="Times New Roman" w:cs="Angsana New"/>
          <w:sz w:val="24"/>
          <w:szCs w:val="24"/>
        </w:rPr>
        <w:t xml:space="preserve">s had pSubst-RK2. In a negative control </w:t>
      </w:r>
      <w:proofErr w:type="gramStart"/>
      <w:r w:rsidR="004F3C42">
        <w:rPr>
          <w:rFonts w:ascii="Times New Roman" w:hAnsi="Times New Roman" w:cs="Angsana New"/>
          <w:sz w:val="24"/>
          <w:szCs w:val="24"/>
        </w:rPr>
        <w:t xml:space="preserve">experiment, </w:t>
      </w:r>
      <w:r w:rsidR="004E4145">
        <w:rPr>
          <w:rFonts w:ascii="Times New Roman" w:hAnsi="Times New Roman" w:cs="Angsana New"/>
          <w:sz w:val="24"/>
          <w:szCs w:val="24"/>
        </w:rPr>
        <w:t xml:space="preserve"> </w:t>
      </w:r>
      <w:r w:rsidR="004F3C42">
        <w:rPr>
          <w:rFonts w:ascii="Times New Roman" w:hAnsi="Times New Roman" w:cs="Angsana New"/>
          <w:sz w:val="24"/>
          <w:szCs w:val="24"/>
        </w:rPr>
        <w:t>we</w:t>
      </w:r>
      <w:proofErr w:type="gramEnd"/>
      <w:r w:rsidR="004F3C42">
        <w:rPr>
          <w:rFonts w:ascii="Times New Roman" w:hAnsi="Times New Roman" w:cs="Angsana New"/>
          <w:sz w:val="24"/>
          <w:szCs w:val="24"/>
        </w:rPr>
        <w:t xml:space="preserve"> conjugated donor cells </w:t>
      </w:r>
      <w:proofErr w:type="spellStart"/>
      <w:r w:rsidR="004F3C42">
        <w:rPr>
          <w:rFonts w:ascii="Times New Roman" w:hAnsi="Times New Roman" w:cs="Angsana New"/>
          <w:sz w:val="24"/>
          <w:szCs w:val="24"/>
        </w:rPr>
        <w:t>pEMPTY</w:t>
      </w:r>
      <w:proofErr w:type="spellEnd"/>
      <w:r w:rsidR="004F3C42">
        <w:rPr>
          <w:rFonts w:ascii="Times New Roman" w:hAnsi="Times New Roman" w:cs="Angsana New"/>
          <w:sz w:val="24"/>
          <w:szCs w:val="24"/>
        </w:rPr>
        <w:t xml:space="preserve"> and pSubst-RK2 to recipient cells harboring pTarget-RK2. After two rounds of conjugations, </w:t>
      </w:r>
      <w:r w:rsidR="00F3064B">
        <w:rPr>
          <w:rFonts w:ascii="Times New Roman" w:hAnsi="Times New Roman" w:cs="Angsana New"/>
          <w:sz w:val="24"/>
          <w:szCs w:val="24"/>
        </w:rPr>
        <w:t xml:space="preserve">all tested transconjugants had both pSubst-RK2 and pTarget-RK2. </w:t>
      </w:r>
    </w:p>
    <w:p w14:paraId="35120BB8" w14:textId="18E8173B" w:rsidR="00D42144" w:rsidRDefault="00BF3BE0" w:rsidP="008220F1">
      <w:pPr>
        <w:jc w:val="thaiDistribute"/>
        <w:rPr>
          <w:rFonts w:ascii="Times New Roman" w:hAnsi="Times New Roman" w:cs="Angsana New"/>
          <w:sz w:val="24"/>
          <w:szCs w:val="24"/>
        </w:rPr>
      </w:pPr>
      <w:r>
        <w:rPr>
          <w:rFonts w:ascii="Times New Roman" w:hAnsi="Times New Roman" w:cs="Angsana New"/>
          <w:sz w:val="24"/>
          <w:szCs w:val="24"/>
        </w:rPr>
        <w:tab/>
        <w:t>We concluded that pCRISPR can mediated the substitution of pTarget-RK2 in the recipient cells by pSubst-RK2. Target elimination and replacement process appeared to be slower than</w:t>
      </w:r>
      <w:r w:rsidR="00D42144">
        <w:rPr>
          <w:rFonts w:ascii="Times New Roman" w:hAnsi="Times New Roman" w:cs="Angsana New" w:hint="cs"/>
          <w:sz w:val="24"/>
          <w:szCs w:val="24"/>
          <w:cs/>
        </w:rPr>
        <w:t xml:space="preserve"> </w:t>
      </w:r>
      <w:r w:rsidR="00D42144">
        <w:rPr>
          <w:rFonts w:ascii="Times New Roman" w:hAnsi="Times New Roman" w:cs="Angsana New"/>
          <w:sz w:val="24"/>
          <w:szCs w:val="24"/>
        </w:rPr>
        <w:t xml:space="preserve">when we used </w:t>
      </w:r>
      <w:proofErr w:type="spellStart"/>
      <w:r w:rsidR="00D42144">
        <w:rPr>
          <w:rFonts w:ascii="Times New Roman" w:hAnsi="Times New Roman" w:cs="Angsana New"/>
          <w:sz w:val="24"/>
          <w:szCs w:val="24"/>
        </w:rPr>
        <w:t>pSubst</w:t>
      </w:r>
      <w:proofErr w:type="spellEnd"/>
      <w:r w:rsidR="00D42144">
        <w:rPr>
          <w:rFonts w:ascii="Times New Roman" w:hAnsi="Times New Roman" w:cs="Angsana New"/>
          <w:sz w:val="24"/>
          <w:szCs w:val="24"/>
        </w:rPr>
        <w:t xml:space="preserve"> to replace </w:t>
      </w:r>
      <w:proofErr w:type="spellStart"/>
      <w:r w:rsidR="00D42144">
        <w:rPr>
          <w:rFonts w:ascii="Times New Roman" w:hAnsi="Times New Roman" w:cs="Angsana New"/>
          <w:sz w:val="24"/>
          <w:szCs w:val="24"/>
        </w:rPr>
        <w:t>pTarget</w:t>
      </w:r>
      <w:proofErr w:type="spellEnd"/>
      <w:r w:rsidR="00D42144">
        <w:rPr>
          <w:rFonts w:ascii="Times New Roman" w:hAnsi="Times New Roman" w:cs="Angsana New"/>
          <w:sz w:val="24"/>
          <w:szCs w:val="24"/>
        </w:rPr>
        <w:t xml:space="preserve"> (Figure 3). Here, we needed two rounds of conjugation in order to have pSubst-RK2 to spread to the majority of population. </w:t>
      </w:r>
      <w:r w:rsidR="008F0D3C">
        <w:rPr>
          <w:rFonts w:ascii="Times New Roman" w:hAnsi="Times New Roman" w:cs="Angsana New"/>
          <w:sz w:val="24"/>
          <w:szCs w:val="24"/>
        </w:rPr>
        <w:t xml:space="preserve">Nonetheless, </w:t>
      </w:r>
      <w:r w:rsidR="001F6458">
        <w:rPr>
          <w:rFonts w:ascii="Times New Roman" w:hAnsi="Times New Roman" w:cs="Angsana New"/>
          <w:sz w:val="24"/>
          <w:szCs w:val="24"/>
        </w:rPr>
        <w:t xml:space="preserve">pTarget-RK2 and pSubst-RK2 can co-exist in the same cell, at least temporarily. </w:t>
      </w:r>
    </w:p>
    <w:p w14:paraId="0FDD4E99" w14:textId="6D6ACB9C" w:rsidR="00BF3BE0" w:rsidRPr="00CB1E59" w:rsidRDefault="00D42144" w:rsidP="008220F1">
      <w:pPr>
        <w:jc w:val="thaiDistribute"/>
        <w:rPr>
          <w:rFonts w:ascii="Times New Roman" w:hAnsi="Times New Roman" w:cs="Angsana New"/>
          <w:sz w:val="24"/>
          <w:szCs w:val="24"/>
        </w:rPr>
      </w:pPr>
      <w:r>
        <w:rPr>
          <w:rFonts w:ascii="Times New Roman" w:hAnsi="Times New Roman" w:cs="Angsana New"/>
          <w:sz w:val="24"/>
          <w:szCs w:val="24"/>
        </w:rPr>
        <w:t xml:space="preserve"> </w:t>
      </w:r>
    </w:p>
    <w:p w14:paraId="015113F3" w14:textId="3AC1EE65" w:rsidR="006B594D" w:rsidRDefault="006B594D" w:rsidP="008220F1">
      <w:pPr>
        <w:jc w:val="thaiDistribute"/>
        <w:rPr>
          <w:rFonts w:ascii="Times New Roman" w:hAnsi="Times New Roman" w:cs="Times New Roman"/>
          <w:sz w:val="24"/>
          <w:szCs w:val="24"/>
        </w:rPr>
      </w:pPr>
    </w:p>
    <w:p w14:paraId="3CE368B7" w14:textId="6475D839" w:rsidR="00BC5638" w:rsidRDefault="005925D9" w:rsidP="008220F1">
      <w:pPr>
        <w:jc w:val="thaiDistribute"/>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7F4EB29" wp14:editId="702D393B">
            <wp:extent cx="5731510" cy="3059430"/>
            <wp:effectExtent l="0" t="0" r="0" b="1270"/>
            <wp:docPr id="12" name="Picture 12"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imeline&#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3059430"/>
                    </a:xfrm>
                    <a:prstGeom prst="rect">
                      <a:avLst/>
                    </a:prstGeom>
                  </pic:spPr>
                </pic:pic>
              </a:graphicData>
            </a:graphic>
          </wp:inline>
        </w:drawing>
      </w:r>
    </w:p>
    <w:p w14:paraId="3D67B1FB" w14:textId="034FF459" w:rsidR="00BC5638" w:rsidRDefault="00BC5638" w:rsidP="008220F1">
      <w:pPr>
        <w:jc w:val="thaiDistribute"/>
        <w:rPr>
          <w:rFonts w:ascii="Times New Roman" w:hAnsi="Times New Roman" w:cs="Times New Roman"/>
          <w:sz w:val="24"/>
          <w:szCs w:val="24"/>
        </w:rPr>
      </w:pPr>
      <w:r w:rsidRPr="00CB1E59">
        <w:rPr>
          <w:rFonts w:ascii="Times New Roman" w:hAnsi="Times New Roman" w:cs="Times New Roman"/>
          <w:b/>
          <w:bCs/>
          <w:sz w:val="24"/>
          <w:szCs w:val="24"/>
        </w:rPr>
        <w:t>Figure S8</w:t>
      </w:r>
      <w:r w:rsidR="00360FEC" w:rsidRPr="00CB1E59">
        <w:rPr>
          <w:rFonts w:ascii="Times New Roman" w:hAnsi="Times New Roman" w:cs="Times New Roman"/>
          <w:b/>
          <w:bCs/>
          <w:sz w:val="24"/>
          <w:szCs w:val="24"/>
        </w:rPr>
        <w:t xml:space="preserve"> CRISPR mediated elimination and substitution of RK2 </w:t>
      </w:r>
      <w:proofErr w:type="spellStart"/>
      <w:r w:rsidR="00360FEC" w:rsidRPr="00CB1E59">
        <w:rPr>
          <w:rFonts w:ascii="Times New Roman" w:hAnsi="Times New Roman" w:cs="Times New Roman"/>
          <w:b/>
          <w:bCs/>
          <w:sz w:val="24"/>
          <w:szCs w:val="24"/>
        </w:rPr>
        <w:t>mobilisable</w:t>
      </w:r>
      <w:proofErr w:type="spellEnd"/>
      <w:r w:rsidR="00360FEC" w:rsidRPr="00CB1E59">
        <w:rPr>
          <w:rFonts w:ascii="Times New Roman" w:hAnsi="Times New Roman" w:cs="Times New Roman"/>
          <w:b/>
          <w:bCs/>
          <w:sz w:val="24"/>
          <w:szCs w:val="24"/>
        </w:rPr>
        <w:t xml:space="preserve"> plasmid.</w:t>
      </w:r>
      <w:r w:rsidR="00360FEC">
        <w:rPr>
          <w:rFonts w:ascii="Times New Roman" w:hAnsi="Times New Roman" w:cs="Times New Roman"/>
          <w:sz w:val="24"/>
          <w:szCs w:val="24"/>
        </w:rPr>
        <w:t xml:space="preserve"> Agarose gel electrophoresis images show colony PCR results using primer TS37/TS38 specific to pTarget-RK2 (left) and primer TS121/TS122 specific to pSubst-RK2 (right). Lane 11-12 and 13-14, respectively, show positive and negative PCR results from sample with or without pTarget-RK2 and pSubst-RK2. </w:t>
      </w:r>
      <w:r w:rsidR="002A0288">
        <w:rPr>
          <w:rFonts w:ascii="Times New Roman" w:hAnsi="Times New Roman" w:cs="Times New Roman"/>
          <w:sz w:val="24"/>
          <w:szCs w:val="24"/>
        </w:rPr>
        <w:t xml:space="preserve"> Lane 1-5 and 15-19</w:t>
      </w:r>
      <w:r w:rsidR="00980352">
        <w:rPr>
          <w:rFonts w:ascii="Times New Roman" w:hAnsi="Times New Roman" w:cs="Times New Roman"/>
          <w:sz w:val="24"/>
          <w:szCs w:val="24"/>
        </w:rPr>
        <w:t xml:space="preserve"> show colony PCR results using 5 different transconjugant colonies (a-</w:t>
      </w:r>
      <w:r w:rsidR="006B03EB">
        <w:rPr>
          <w:rFonts w:ascii="Times New Roman" w:hAnsi="Times New Roman" w:cs="Times New Roman"/>
          <w:sz w:val="24"/>
          <w:szCs w:val="24"/>
        </w:rPr>
        <w:t>e</w:t>
      </w:r>
      <w:r w:rsidR="00980352">
        <w:rPr>
          <w:rFonts w:ascii="Times New Roman" w:hAnsi="Times New Roman" w:cs="Times New Roman"/>
          <w:sz w:val="24"/>
          <w:szCs w:val="24"/>
        </w:rPr>
        <w:t>) derived from two rounds of conjugation using EcGT2/pCRISPR/pSubst-RK2 as donor and SAR08/pTarget-RK2 as recipient.</w:t>
      </w:r>
      <w:r w:rsidR="006B03EB">
        <w:rPr>
          <w:rFonts w:ascii="Times New Roman" w:hAnsi="Times New Roman" w:cs="Times New Roman"/>
          <w:sz w:val="24"/>
          <w:szCs w:val="24"/>
        </w:rPr>
        <w:t xml:space="preserve"> Lane 6-10 and 20-24 show colony PCR results using 5 different transconjugant colonies (f-j) derived from two rounds of conjugation using EcGT2/</w:t>
      </w:r>
      <w:proofErr w:type="spellStart"/>
      <w:r w:rsidR="006B03EB">
        <w:rPr>
          <w:rFonts w:ascii="Times New Roman" w:hAnsi="Times New Roman" w:cs="Times New Roman"/>
          <w:sz w:val="24"/>
          <w:szCs w:val="24"/>
        </w:rPr>
        <w:t>pEMPTY</w:t>
      </w:r>
      <w:proofErr w:type="spellEnd"/>
      <w:r w:rsidR="006B03EB">
        <w:rPr>
          <w:rFonts w:ascii="Times New Roman" w:hAnsi="Times New Roman" w:cs="Times New Roman"/>
          <w:sz w:val="24"/>
          <w:szCs w:val="24"/>
        </w:rPr>
        <w:t>/pSubst-RK2 as donor and SAR08/pTarget-RK2 as recipient.</w:t>
      </w:r>
    </w:p>
    <w:p w14:paraId="21E9A448" w14:textId="43894687" w:rsidR="002B7D30" w:rsidRDefault="00EB15E9" w:rsidP="008220F1">
      <w:pPr>
        <w:jc w:val="thaiDistribute"/>
        <w:rPr>
          <w:rFonts w:ascii="Times New Roman" w:hAnsi="Times New Roman" w:cs="Angsana New"/>
          <w:sz w:val="24"/>
          <w:szCs w:val="30"/>
        </w:rPr>
      </w:pPr>
      <w:r>
        <w:rPr>
          <w:rFonts w:ascii="Times New Roman" w:hAnsi="Times New Roman" w:cs="Angsana New"/>
          <w:sz w:val="24"/>
          <w:szCs w:val="30"/>
        </w:rPr>
        <w:tab/>
        <w:t xml:space="preserve">We also performed an additional experiment to test whether the presence of </w:t>
      </w:r>
      <w:proofErr w:type="spellStart"/>
      <w:r>
        <w:rPr>
          <w:rFonts w:ascii="Times New Roman" w:hAnsi="Times New Roman" w:cs="Angsana New"/>
          <w:sz w:val="24"/>
          <w:szCs w:val="30"/>
        </w:rPr>
        <w:t>pSubst</w:t>
      </w:r>
      <w:proofErr w:type="spellEnd"/>
      <w:r>
        <w:rPr>
          <w:rFonts w:ascii="Times New Roman" w:hAnsi="Times New Roman" w:cs="Angsana New"/>
          <w:sz w:val="24"/>
          <w:szCs w:val="30"/>
        </w:rPr>
        <w:t xml:space="preserve"> could hinder the re-establishment of </w:t>
      </w:r>
      <w:proofErr w:type="spellStart"/>
      <w:r>
        <w:rPr>
          <w:rFonts w:ascii="Times New Roman" w:hAnsi="Times New Roman" w:cs="Angsana New"/>
          <w:sz w:val="24"/>
          <w:szCs w:val="30"/>
        </w:rPr>
        <w:t>pTarget</w:t>
      </w:r>
      <w:proofErr w:type="spellEnd"/>
      <w:r>
        <w:rPr>
          <w:rFonts w:ascii="Times New Roman" w:hAnsi="Times New Roman" w:cs="Angsana New"/>
          <w:sz w:val="24"/>
          <w:szCs w:val="30"/>
        </w:rPr>
        <w:t xml:space="preserve"> in the recipient population</w:t>
      </w:r>
      <w:r w:rsidR="002B7D30">
        <w:rPr>
          <w:rFonts w:ascii="Times New Roman" w:hAnsi="Times New Roman" w:cs="Angsana New"/>
          <w:sz w:val="24"/>
          <w:szCs w:val="30"/>
        </w:rPr>
        <w:t>. Here we used EcGT2/</w:t>
      </w:r>
      <w:proofErr w:type="spellStart"/>
      <w:r w:rsidR="002B7D30">
        <w:rPr>
          <w:rFonts w:ascii="Times New Roman" w:hAnsi="Times New Roman" w:cs="Angsana New"/>
          <w:sz w:val="24"/>
          <w:szCs w:val="30"/>
        </w:rPr>
        <w:t>pEMPTY</w:t>
      </w:r>
      <w:proofErr w:type="spellEnd"/>
      <w:r w:rsidR="002B7D30">
        <w:rPr>
          <w:rFonts w:ascii="Times New Roman" w:hAnsi="Times New Roman" w:cs="Angsana New"/>
          <w:sz w:val="24"/>
          <w:szCs w:val="30"/>
        </w:rPr>
        <w:t>/</w:t>
      </w:r>
      <w:proofErr w:type="spellStart"/>
      <w:r w:rsidR="002B7D30">
        <w:rPr>
          <w:rFonts w:ascii="Times New Roman" w:hAnsi="Times New Roman" w:cs="Angsana New"/>
          <w:sz w:val="24"/>
          <w:szCs w:val="30"/>
        </w:rPr>
        <w:t>pTarget</w:t>
      </w:r>
      <w:proofErr w:type="spellEnd"/>
      <w:r w:rsidR="002B7D30">
        <w:rPr>
          <w:rFonts w:ascii="Times New Roman" w:hAnsi="Times New Roman" w:cs="Angsana New"/>
          <w:sz w:val="24"/>
          <w:szCs w:val="30"/>
        </w:rPr>
        <w:t xml:space="preserve"> as donors and SAR08 (with or without </w:t>
      </w:r>
      <w:proofErr w:type="spellStart"/>
      <w:r w:rsidR="002B7D30">
        <w:rPr>
          <w:rFonts w:ascii="Times New Roman" w:hAnsi="Times New Roman" w:cs="Angsana New"/>
          <w:sz w:val="24"/>
          <w:szCs w:val="30"/>
        </w:rPr>
        <w:t>pSubst</w:t>
      </w:r>
      <w:proofErr w:type="spellEnd"/>
      <w:r w:rsidR="002B7D30">
        <w:rPr>
          <w:rFonts w:ascii="Times New Roman" w:hAnsi="Times New Roman" w:cs="Angsana New"/>
          <w:sz w:val="24"/>
          <w:szCs w:val="30"/>
        </w:rPr>
        <w:t>) as recipients. Donors and recipients were conjugated as described in main text material and methods at 1:1 donor-to-recipient rati</w:t>
      </w:r>
      <w:r w:rsidR="005925D9">
        <w:rPr>
          <w:rFonts w:ascii="Times New Roman" w:hAnsi="Times New Roman" w:cs="Angsana New"/>
          <w:sz w:val="24"/>
          <w:szCs w:val="30"/>
        </w:rPr>
        <w:t>o</w:t>
      </w:r>
      <w:r w:rsidR="002B7D30">
        <w:rPr>
          <w:rFonts w:ascii="Times New Roman" w:hAnsi="Times New Roman" w:cs="Angsana New"/>
          <w:sz w:val="24"/>
          <w:szCs w:val="30"/>
        </w:rPr>
        <w:t xml:space="preserve"> for 1</w:t>
      </w:r>
      <w:r w:rsidR="005925D9">
        <w:rPr>
          <w:rFonts w:ascii="Times New Roman" w:hAnsi="Times New Roman" w:cs="Angsana New"/>
          <w:sz w:val="24"/>
          <w:szCs w:val="30"/>
        </w:rPr>
        <w:t xml:space="preserve">8 </w:t>
      </w:r>
      <w:r w:rsidR="002B7D30">
        <w:rPr>
          <w:rFonts w:ascii="Times New Roman" w:hAnsi="Times New Roman" w:cs="Angsana New"/>
          <w:sz w:val="24"/>
          <w:szCs w:val="30"/>
        </w:rPr>
        <w:t>hr. After conjugation, the d</w:t>
      </w:r>
      <w:r w:rsidR="00067FB7">
        <w:rPr>
          <w:rFonts w:ascii="Times New Roman" w:hAnsi="Times New Roman" w:cs="Angsana New"/>
          <w:sz w:val="24"/>
          <w:szCs w:val="30"/>
        </w:rPr>
        <w:t>o</w:t>
      </w:r>
      <w:r w:rsidR="002B7D30">
        <w:rPr>
          <w:rFonts w:ascii="Times New Roman" w:hAnsi="Times New Roman" w:cs="Angsana New"/>
          <w:sz w:val="24"/>
          <w:szCs w:val="30"/>
        </w:rPr>
        <w:t xml:space="preserve">nor-recipient mixes were plated on LB agar with chloramphenicol to select for transconjugants that received </w:t>
      </w:r>
      <w:proofErr w:type="spellStart"/>
      <w:r w:rsidR="002B7D30">
        <w:rPr>
          <w:rFonts w:ascii="Times New Roman" w:hAnsi="Times New Roman" w:cs="Angsana New"/>
          <w:sz w:val="24"/>
          <w:szCs w:val="30"/>
        </w:rPr>
        <w:t>pEMPTY</w:t>
      </w:r>
      <w:proofErr w:type="spellEnd"/>
      <w:r w:rsidR="002B7D30">
        <w:rPr>
          <w:rFonts w:ascii="Times New Roman" w:hAnsi="Times New Roman" w:cs="Angsana New"/>
          <w:sz w:val="24"/>
          <w:szCs w:val="30"/>
        </w:rPr>
        <w:t xml:space="preserve">. After an overnight incubation at 37 C, 26 colonies from each conjugation experiment were streaked on LB agar with kanamycin to test for the presence of </w:t>
      </w:r>
      <w:proofErr w:type="spellStart"/>
      <w:r w:rsidR="002B7D30">
        <w:rPr>
          <w:rFonts w:ascii="Times New Roman" w:hAnsi="Times New Roman" w:cs="Angsana New"/>
          <w:sz w:val="24"/>
          <w:szCs w:val="30"/>
        </w:rPr>
        <w:t>pTarget</w:t>
      </w:r>
      <w:proofErr w:type="spellEnd"/>
      <w:r w:rsidR="002B7D30">
        <w:rPr>
          <w:rFonts w:ascii="Times New Roman" w:hAnsi="Times New Roman" w:cs="Angsana New"/>
          <w:sz w:val="24"/>
          <w:szCs w:val="30"/>
        </w:rPr>
        <w:t xml:space="preserve"> or </w:t>
      </w:r>
      <w:proofErr w:type="spellStart"/>
      <w:r w:rsidR="002B7D30">
        <w:rPr>
          <w:rFonts w:ascii="Times New Roman" w:hAnsi="Times New Roman" w:cs="Angsana New"/>
          <w:sz w:val="24"/>
          <w:szCs w:val="30"/>
        </w:rPr>
        <w:t>pSubst</w:t>
      </w:r>
      <w:proofErr w:type="spellEnd"/>
      <w:r w:rsidR="002B7D30">
        <w:rPr>
          <w:rFonts w:ascii="Times New Roman" w:hAnsi="Times New Roman" w:cs="Angsana New"/>
          <w:sz w:val="24"/>
          <w:szCs w:val="30"/>
        </w:rPr>
        <w:t xml:space="preserve">. After an overnight incubation, six colonies that grew on LB with kanamycin were chosen randomly and colony PCR to test for the presence of </w:t>
      </w:r>
      <w:proofErr w:type="spellStart"/>
      <w:r w:rsidR="002B7D30">
        <w:rPr>
          <w:rFonts w:ascii="Times New Roman" w:hAnsi="Times New Roman" w:cs="Angsana New"/>
          <w:sz w:val="24"/>
          <w:szCs w:val="30"/>
        </w:rPr>
        <w:t>pEMPTY</w:t>
      </w:r>
      <w:proofErr w:type="spellEnd"/>
      <w:r w:rsidR="002B7D30">
        <w:rPr>
          <w:rFonts w:ascii="Times New Roman" w:hAnsi="Times New Roman" w:cs="Angsana New"/>
          <w:sz w:val="24"/>
          <w:szCs w:val="30"/>
        </w:rPr>
        <w:t xml:space="preserve">, </w:t>
      </w:r>
      <w:proofErr w:type="spellStart"/>
      <w:r w:rsidR="002B7D30">
        <w:rPr>
          <w:rFonts w:ascii="Times New Roman" w:hAnsi="Times New Roman" w:cs="Angsana New"/>
          <w:sz w:val="24"/>
          <w:szCs w:val="30"/>
        </w:rPr>
        <w:t>pTarget</w:t>
      </w:r>
      <w:proofErr w:type="spellEnd"/>
      <w:r w:rsidR="002B7D30">
        <w:rPr>
          <w:rFonts w:ascii="Times New Roman" w:hAnsi="Times New Roman" w:cs="Angsana New"/>
          <w:sz w:val="24"/>
          <w:szCs w:val="30"/>
        </w:rPr>
        <w:t xml:space="preserve">, and </w:t>
      </w:r>
      <w:proofErr w:type="spellStart"/>
      <w:r w:rsidR="002B7D30">
        <w:rPr>
          <w:rFonts w:ascii="Times New Roman" w:hAnsi="Times New Roman" w:cs="Angsana New"/>
          <w:sz w:val="24"/>
          <w:szCs w:val="30"/>
        </w:rPr>
        <w:t>pSubst</w:t>
      </w:r>
      <w:proofErr w:type="spellEnd"/>
      <w:r w:rsidR="002B7D30">
        <w:rPr>
          <w:rFonts w:ascii="Times New Roman" w:hAnsi="Times New Roman" w:cs="Angsana New"/>
          <w:sz w:val="24"/>
          <w:szCs w:val="30"/>
        </w:rPr>
        <w:t xml:space="preserve">. </w:t>
      </w:r>
    </w:p>
    <w:p w14:paraId="6611ACAD" w14:textId="77777777" w:rsidR="00712D79" w:rsidRDefault="002B7D30" w:rsidP="008220F1">
      <w:pPr>
        <w:jc w:val="thaiDistribute"/>
        <w:rPr>
          <w:rFonts w:ascii="Times New Roman" w:hAnsi="Times New Roman" w:cs="Angsana New"/>
          <w:sz w:val="24"/>
          <w:szCs w:val="30"/>
        </w:rPr>
      </w:pPr>
      <w:r>
        <w:rPr>
          <w:rFonts w:ascii="Times New Roman" w:hAnsi="Times New Roman" w:cs="Angsana New"/>
          <w:sz w:val="24"/>
          <w:szCs w:val="30"/>
        </w:rPr>
        <w:tab/>
        <w:t xml:space="preserve">For an experiment </w:t>
      </w:r>
      <w:r w:rsidR="00577F12">
        <w:rPr>
          <w:rFonts w:ascii="Times New Roman" w:hAnsi="Times New Roman" w:cs="Angsana New"/>
          <w:sz w:val="24"/>
          <w:szCs w:val="30"/>
        </w:rPr>
        <w:t>using</w:t>
      </w:r>
      <w:r>
        <w:rPr>
          <w:rFonts w:ascii="Times New Roman" w:hAnsi="Times New Roman" w:cs="Angsana New"/>
          <w:sz w:val="24"/>
          <w:szCs w:val="30"/>
        </w:rPr>
        <w:t xml:space="preserve"> SAR08 (without </w:t>
      </w:r>
      <w:proofErr w:type="spellStart"/>
      <w:r>
        <w:rPr>
          <w:rFonts w:ascii="Times New Roman" w:hAnsi="Times New Roman" w:cs="Angsana New"/>
          <w:sz w:val="24"/>
          <w:szCs w:val="30"/>
        </w:rPr>
        <w:t>pSubst</w:t>
      </w:r>
      <w:proofErr w:type="spellEnd"/>
      <w:r>
        <w:rPr>
          <w:rFonts w:ascii="Times New Roman" w:hAnsi="Times New Roman" w:cs="Angsana New"/>
          <w:sz w:val="24"/>
          <w:szCs w:val="30"/>
        </w:rPr>
        <w:t xml:space="preserve">) as </w:t>
      </w:r>
      <w:r w:rsidR="00B5176D">
        <w:rPr>
          <w:rFonts w:ascii="Times New Roman" w:hAnsi="Times New Roman" w:cs="Angsana New"/>
          <w:sz w:val="24"/>
          <w:szCs w:val="30"/>
        </w:rPr>
        <w:t>recipients, 12 out of 26 colonies from an LB chloramphenicol plate can grow on an LB kanamycin plate</w:t>
      </w:r>
      <w:r w:rsidR="00577F12">
        <w:rPr>
          <w:rFonts w:ascii="Times New Roman" w:hAnsi="Times New Roman" w:cs="Angsana New"/>
          <w:sz w:val="24"/>
          <w:szCs w:val="30"/>
        </w:rPr>
        <w:t xml:space="preserve">. All six randomly chosen colonies were confirmed to have </w:t>
      </w:r>
      <w:proofErr w:type="spellStart"/>
      <w:r w:rsidR="00577F12">
        <w:rPr>
          <w:rFonts w:ascii="Times New Roman" w:hAnsi="Times New Roman" w:cs="Angsana New"/>
          <w:sz w:val="24"/>
          <w:szCs w:val="30"/>
        </w:rPr>
        <w:t>pEMPTY</w:t>
      </w:r>
      <w:proofErr w:type="spellEnd"/>
      <w:r w:rsidR="00577F12">
        <w:rPr>
          <w:rFonts w:ascii="Times New Roman" w:hAnsi="Times New Roman" w:cs="Angsana New"/>
          <w:sz w:val="24"/>
          <w:szCs w:val="30"/>
        </w:rPr>
        <w:t xml:space="preserve"> and </w:t>
      </w:r>
      <w:proofErr w:type="spellStart"/>
      <w:r w:rsidR="00577F12">
        <w:rPr>
          <w:rFonts w:ascii="Times New Roman" w:hAnsi="Times New Roman" w:cs="Angsana New"/>
          <w:sz w:val="24"/>
          <w:szCs w:val="30"/>
        </w:rPr>
        <w:t>pTarget</w:t>
      </w:r>
      <w:proofErr w:type="spellEnd"/>
      <w:r w:rsidR="00577F12">
        <w:rPr>
          <w:rFonts w:ascii="Times New Roman" w:hAnsi="Times New Roman" w:cs="Angsana New"/>
          <w:sz w:val="24"/>
          <w:szCs w:val="30"/>
        </w:rPr>
        <w:t>. For an experiment using SAR08/</w:t>
      </w:r>
      <w:proofErr w:type="spellStart"/>
      <w:r w:rsidR="00577F12">
        <w:rPr>
          <w:rFonts w:ascii="Times New Roman" w:hAnsi="Times New Roman" w:cs="Angsana New"/>
          <w:sz w:val="24"/>
          <w:szCs w:val="30"/>
        </w:rPr>
        <w:t>pSubst</w:t>
      </w:r>
      <w:proofErr w:type="spellEnd"/>
      <w:r w:rsidR="00577F12">
        <w:rPr>
          <w:rFonts w:ascii="Times New Roman" w:hAnsi="Times New Roman" w:cs="Angsana New"/>
          <w:sz w:val="24"/>
          <w:szCs w:val="30"/>
        </w:rPr>
        <w:t xml:space="preserve"> as recipient, all colonies </w:t>
      </w:r>
      <w:r w:rsidR="000616C6">
        <w:rPr>
          <w:rFonts w:ascii="Times New Roman" w:hAnsi="Times New Roman" w:cs="Angsana New"/>
          <w:sz w:val="24"/>
          <w:szCs w:val="30"/>
        </w:rPr>
        <w:t xml:space="preserve">from an LB chloramphenicol plate can grow </w:t>
      </w:r>
      <w:r w:rsidR="00712D79">
        <w:rPr>
          <w:rFonts w:ascii="Times New Roman" w:hAnsi="Times New Roman" w:cs="Angsana New"/>
          <w:sz w:val="24"/>
          <w:szCs w:val="30"/>
        </w:rPr>
        <w:t xml:space="preserve">an LB kanamycin plate and expressing GFP. Only two out for six randomly chosen colonies were confirmed to have </w:t>
      </w:r>
      <w:proofErr w:type="spellStart"/>
      <w:r w:rsidR="00712D79">
        <w:rPr>
          <w:rFonts w:ascii="Times New Roman" w:hAnsi="Times New Roman" w:cs="Angsana New"/>
          <w:sz w:val="24"/>
          <w:szCs w:val="30"/>
        </w:rPr>
        <w:t>pTarget</w:t>
      </w:r>
      <w:proofErr w:type="spellEnd"/>
      <w:r w:rsidR="00712D79">
        <w:rPr>
          <w:rFonts w:ascii="Times New Roman" w:hAnsi="Times New Roman" w:cs="Angsana New"/>
          <w:sz w:val="24"/>
          <w:szCs w:val="30"/>
        </w:rPr>
        <w:t xml:space="preserve">. Interestingly, these two colonies also had </w:t>
      </w:r>
      <w:proofErr w:type="spellStart"/>
      <w:r w:rsidR="00712D79">
        <w:rPr>
          <w:rFonts w:ascii="Times New Roman" w:hAnsi="Times New Roman" w:cs="Angsana New"/>
          <w:sz w:val="24"/>
          <w:szCs w:val="30"/>
        </w:rPr>
        <w:t>pSubst</w:t>
      </w:r>
      <w:proofErr w:type="spellEnd"/>
      <w:r w:rsidR="00712D79">
        <w:rPr>
          <w:rFonts w:ascii="Times New Roman" w:hAnsi="Times New Roman" w:cs="Angsana New"/>
          <w:sz w:val="24"/>
          <w:szCs w:val="30"/>
        </w:rPr>
        <w:t>.</w:t>
      </w:r>
    </w:p>
    <w:p w14:paraId="09265FA7" w14:textId="77777777" w:rsidR="00CA6AB2" w:rsidRDefault="00712D79" w:rsidP="008220F1">
      <w:pPr>
        <w:jc w:val="thaiDistribute"/>
        <w:rPr>
          <w:rFonts w:ascii="Times New Roman" w:hAnsi="Times New Roman" w:cs="Angsana New"/>
          <w:sz w:val="24"/>
          <w:szCs w:val="30"/>
        </w:rPr>
      </w:pPr>
      <w:r>
        <w:rPr>
          <w:rFonts w:ascii="Times New Roman" w:hAnsi="Times New Roman" w:cs="Angsana New"/>
          <w:sz w:val="24"/>
          <w:szCs w:val="30"/>
        </w:rPr>
        <w:tab/>
        <w:t xml:space="preserve">From these experiments, we conclude that the presence of </w:t>
      </w:r>
      <w:proofErr w:type="spellStart"/>
      <w:r>
        <w:rPr>
          <w:rFonts w:ascii="Times New Roman" w:hAnsi="Times New Roman" w:cs="Angsana New"/>
          <w:sz w:val="24"/>
          <w:szCs w:val="30"/>
        </w:rPr>
        <w:t>pSubst</w:t>
      </w:r>
      <w:proofErr w:type="spellEnd"/>
      <w:r>
        <w:rPr>
          <w:rFonts w:ascii="Times New Roman" w:hAnsi="Times New Roman" w:cs="Angsana New"/>
          <w:sz w:val="24"/>
          <w:szCs w:val="30"/>
        </w:rPr>
        <w:t xml:space="preserve"> </w:t>
      </w:r>
      <w:r w:rsidR="00E06F28">
        <w:rPr>
          <w:rFonts w:ascii="Times New Roman" w:hAnsi="Times New Roman" w:cs="Angsana New"/>
          <w:sz w:val="24"/>
          <w:szCs w:val="30"/>
        </w:rPr>
        <w:t xml:space="preserve">in </w:t>
      </w:r>
      <w:r w:rsidR="008F268F">
        <w:rPr>
          <w:rFonts w:ascii="Times New Roman" w:hAnsi="Times New Roman" w:cs="Angsana New"/>
          <w:sz w:val="24"/>
          <w:szCs w:val="30"/>
        </w:rPr>
        <w:t xml:space="preserve">a recipient cell does not completely prevent the entry and re-establishment of </w:t>
      </w:r>
      <w:proofErr w:type="spellStart"/>
      <w:r w:rsidR="008F268F">
        <w:rPr>
          <w:rFonts w:ascii="Times New Roman" w:hAnsi="Times New Roman" w:cs="Angsana New"/>
          <w:sz w:val="24"/>
          <w:szCs w:val="30"/>
        </w:rPr>
        <w:t>pTarget</w:t>
      </w:r>
      <w:proofErr w:type="spellEnd"/>
      <w:r w:rsidR="008F268F">
        <w:rPr>
          <w:rFonts w:ascii="Times New Roman" w:hAnsi="Times New Roman" w:cs="Angsana New"/>
          <w:sz w:val="24"/>
          <w:szCs w:val="30"/>
        </w:rPr>
        <w:t xml:space="preserve"> in the population. </w:t>
      </w:r>
      <w:r w:rsidR="008F268F">
        <w:rPr>
          <w:rFonts w:ascii="Times New Roman" w:hAnsi="Times New Roman" w:cs="Angsana New"/>
          <w:sz w:val="24"/>
          <w:szCs w:val="30"/>
        </w:rPr>
        <w:lastRenderedPageBreak/>
        <w:t xml:space="preserve">However, all tested recipient without </w:t>
      </w:r>
      <w:proofErr w:type="spellStart"/>
      <w:r w:rsidR="008F268F">
        <w:rPr>
          <w:rFonts w:ascii="Times New Roman" w:hAnsi="Times New Roman" w:cs="Angsana New"/>
          <w:sz w:val="24"/>
          <w:szCs w:val="30"/>
        </w:rPr>
        <w:t>pSubst</w:t>
      </w:r>
      <w:proofErr w:type="spellEnd"/>
      <w:r w:rsidR="008F268F">
        <w:rPr>
          <w:rFonts w:ascii="Times New Roman" w:hAnsi="Times New Roman" w:cs="Angsana New"/>
          <w:sz w:val="24"/>
          <w:szCs w:val="30"/>
        </w:rPr>
        <w:t xml:space="preserve"> received </w:t>
      </w:r>
      <w:proofErr w:type="spellStart"/>
      <w:r w:rsidR="008F268F">
        <w:rPr>
          <w:rFonts w:ascii="Times New Roman" w:hAnsi="Times New Roman" w:cs="Angsana New"/>
          <w:sz w:val="24"/>
          <w:szCs w:val="30"/>
        </w:rPr>
        <w:t>pTarget</w:t>
      </w:r>
      <w:proofErr w:type="spellEnd"/>
      <w:r w:rsidR="008F268F">
        <w:rPr>
          <w:rFonts w:ascii="Times New Roman" w:hAnsi="Times New Roman" w:cs="Angsana New"/>
          <w:sz w:val="24"/>
          <w:szCs w:val="30"/>
        </w:rPr>
        <w:t xml:space="preserve"> while only a third of tested recipient with </w:t>
      </w:r>
      <w:proofErr w:type="spellStart"/>
      <w:r w:rsidR="008F268F">
        <w:rPr>
          <w:rFonts w:ascii="Times New Roman" w:hAnsi="Times New Roman" w:cs="Angsana New"/>
          <w:sz w:val="24"/>
          <w:szCs w:val="30"/>
        </w:rPr>
        <w:t>pSubst</w:t>
      </w:r>
      <w:proofErr w:type="spellEnd"/>
      <w:r w:rsidR="008F268F">
        <w:rPr>
          <w:rFonts w:ascii="Times New Roman" w:hAnsi="Times New Roman" w:cs="Angsana New"/>
          <w:sz w:val="24"/>
          <w:szCs w:val="30"/>
        </w:rPr>
        <w:t xml:space="preserve"> received </w:t>
      </w:r>
      <w:proofErr w:type="spellStart"/>
      <w:r w:rsidR="008F268F">
        <w:rPr>
          <w:rFonts w:ascii="Times New Roman" w:hAnsi="Times New Roman" w:cs="Angsana New"/>
          <w:sz w:val="24"/>
          <w:szCs w:val="30"/>
        </w:rPr>
        <w:t>pTarget</w:t>
      </w:r>
      <w:proofErr w:type="spellEnd"/>
      <w:r w:rsidR="008F268F">
        <w:rPr>
          <w:rFonts w:ascii="Times New Roman" w:hAnsi="Times New Roman" w:cs="Angsana New"/>
          <w:sz w:val="24"/>
          <w:szCs w:val="30"/>
        </w:rPr>
        <w:t xml:space="preserve">. This implies that the presence of </w:t>
      </w:r>
      <w:proofErr w:type="spellStart"/>
      <w:r w:rsidR="008F268F">
        <w:rPr>
          <w:rFonts w:ascii="Times New Roman" w:hAnsi="Times New Roman" w:cs="Angsana New"/>
          <w:sz w:val="24"/>
          <w:szCs w:val="30"/>
        </w:rPr>
        <w:t>pSubst</w:t>
      </w:r>
      <w:proofErr w:type="spellEnd"/>
      <w:r w:rsidR="008F268F">
        <w:rPr>
          <w:rFonts w:ascii="Times New Roman" w:hAnsi="Times New Roman" w:cs="Angsana New"/>
          <w:sz w:val="24"/>
          <w:szCs w:val="30"/>
        </w:rPr>
        <w:t xml:space="preserve"> might partially interfere with the spread of </w:t>
      </w:r>
      <w:proofErr w:type="spellStart"/>
      <w:r w:rsidR="008F268F">
        <w:rPr>
          <w:rFonts w:ascii="Times New Roman" w:hAnsi="Times New Roman" w:cs="Angsana New"/>
          <w:sz w:val="24"/>
          <w:szCs w:val="30"/>
        </w:rPr>
        <w:t>pTarget</w:t>
      </w:r>
      <w:proofErr w:type="spellEnd"/>
      <w:r w:rsidR="008F268F">
        <w:rPr>
          <w:rFonts w:ascii="Times New Roman" w:hAnsi="Times New Roman" w:cs="Angsana New"/>
          <w:sz w:val="24"/>
          <w:szCs w:val="30"/>
        </w:rPr>
        <w:t xml:space="preserve"> in recipient population. Such interference could be a combination of competition between incompatible plasmids and the absence of selective advantage of tran</w:t>
      </w:r>
      <w:r w:rsidR="00B134A9">
        <w:rPr>
          <w:rFonts w:ascii="Times New Roman" w:hAnsi="Times New Roman" w:cs="Angsana New"/>
          <w:sz w:val="24"/>
          <w:szCs w:val="30"/>
        </w:rPr>
        <w:t>s</w:t>
      </w:r>
      <w:r w:rsidR="008F268F">
        <w:rPr>
          <w:rFonts w:ascii="Times New Roman" w:hAnsi="Times New Roman" w:cs="Angsana New"/>
          <w:sz w:val="24"/>
          <w:szCs w:val="30"/>
        </w:rPr>
        <w:t xml:space="preserve">conjugant receiving </w:t>
      </w:r>
      <w:proofErr w:type="spellStart"/>
      <w:r w:rsidR="008F268F">
        <w:rPr>
          <w:rFonts w:ascii="Times New Roman" w:hAnsi="Times New Roman" w:cs="Angsana New"/>
          <w:sz w:val="24"/>
          <w:szCs w:val="30"/>
        </w:rPr>
        <w:t>pTarget</w:t>
      </w:r>
      <w:proofErr w:type="spellEnd"/>
      <w:r w:rsidR="008F268F">
        <w:rPr>
          <w:rFonts w:ascii="Times New Roman" w:hAnsi="Times New Roman" w:cs="Angsana New"/>
          <w:sz w:val="24"/>
          <w:szCs w:val="30"/>
        </w:rPr>
        <w:t>.</w:t>
      </w:r>
      <w:r w:rsidR="00B134A9">
        <w:rPr>
          <w:rFonts w:ascii="Times New Roman" w:hAnsi="Times New Roman" w:cs="Angsana New"/>
          <w:sz w:val="24"/>
          <w:szCs w:val="30"/>
        </w:rPr>
        <w:t xml:space="preserve"> Future experiment should investigate the extent to which one plasmid can replace another plasmid of the same incompatibility group for different types of plasmids and conjugative delivery mechanism. </w:t>
      </w:r>
    </w:p>
    <w:p w14:paraId="755609BB" w14:textId="77777777" w:rsidR="00CA6AB2" w:rsidRDefault="00CA6AB2" w:rsidP="008220F1">
      <w:pPr>
        <w:jc w:val="thaiDistribute"/>
        <w:rPr>
          <w:rFonts w:ascii="Times New Roman" w:hAnsi="Times New Roman" w:cs="Angsana New"/>
          <w:sz w:val="24"/>
          <w:szCs w:val="30"/>
        </w:rPr>
      </w:pPr>
    </w:p>
    <w:p w14:paraId="2D5DB980" w14:textId="7381B165" w:rsidR="00217F4E" w:rsidRDefault="00CA6AB2" w:rsidP="008220F1">
      <w:pPr>
        <w:jc w:val="thaiDistribute"/>
        <w:rPr>
          <w:rFonts w:ascii="Times New Roman" w:hAnsi="Times New Roman" w:cs="Angsana New"/>
          <w:sz w:val="24"/>
          <w:szCs w:val="30"/>
        </w:rPr>
      </w:pPr>
      <w:r>
        <w:rPr>
          <w:rFonts w:ascii="Times New Roman" w:hAnsi="Times New Roman" w:cs="Angsana New"/>
          <w:noProof/>
          <w:sz w:val="24"/>
          <w:szCs w:val="30"/>
        </w:rPr>
        <w:drawing>
          <wp:inline distT="0" distB="0" distL="0" distR="0" wp14:anchorId="45DB6E72" wp14:editId="36FAD07D">
            <wp:extent cx="6108700" cy="4432300"/>
            <wp:effectExtent l="0" t="0" r="0" b="0"/>
            <wp:docPr id="11" name="Picture 11" descr="Graphical user interfac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diagram&#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6108700" cy="4432300"/>
                    </a:xfrm>
                    <a:prstGeom prst="rect">
                      <a:avLst/>
                    </a:prstGeom>
                  </pic:spPr>
                </pic:pic>
              </a:graphicData>
            </a:graphic>
          </wp:inline>
        </w:drawing>
      </w:r>
      <w:r w:rsidR="008F268F">
        <w:rPr>
          <w:rFonts w:ascii="Times New Roman" w:hAnsi="Times New Roman" w:cs="Angsana New"/>
          <w:sz w:val="24"/>
          <w:szCs w:val="30"/>
        </w:rPr>
        <w:t xml:space="preserve">    </w:t>
      </w:r>
      <w:r w:rsidR="000616C6">
        <w:rPr>
          <w:rFonts w:ascii="Times New Roman" w:hAnsi="Times New Roman" w:cs="Angsana New"/>
          <w:sz w:val="24"/>
          <w:szCs w:val="30"/>
        </w:rPr>
        <w:t xml:space="preserve"> </w:t>
      </w:r>
    </w:p>
    <w:p w14:paraId="7DF90C5A" w14:textId="41A95A83" w:rsidR="00CA6AB2" w:rsidRDefault="00CA6AB2" w:rsidP="00CA6AB2">
      <w:pPr>
        <w:jc w:val="thaiDistribute"/>
        <w:rPr>
          <w:rFonts w:ascii="Times New Roman" w:hAnsi="Times New Roman" w:cs="Times New Roman"/>
          <w:b/>
          <w:bCs/>
          <w:sz w:val="24"/>
          <w:szCs w:val="24"/>
        </w:rPr>
      </w:pPr>
      <w:r w:rsidRPr="00F624F9">
        <w:rPr>
          <w:rFonts w:ascii="Times New Roman" w:hAnsi="Times New Roman" w:cs="Times New Roman"/>
          <w:b/>
          <w:bCs/>
          <w:sz w:val="24"/>
          <w:szCs w:val="24"/>
        </w:rPr>
        <w:t>Figure S</w:t>
      </w:r>
      <w:r>
        <w:rPr>
          <w:rFonts w:ascii="Times New Roman" w:hAnsi="Times New Roman" w:cs="Times New Roman"/>
          <w:b/>
          <w:bCs/>
          <w:sz w:val="24"/>
          <w:szCs w:val="24"/>
        </w:rPr>
        <w:t>9</w:t>
      </w:r>
      <w:r w:rsidRPr="00F624F9">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pSubst</w:t>
      </w:r>
      <w:proofErr w:type="spellEnd"/>
      <w:r>
        <w:rPr>
          <w:rFonts w:ascii="Times New Roman" w:hAnsi="Times New Roman" w:cs="Times New Roman"/>
          <w:b/>
          <w:bCs/>
          <w:sz w:val="24"/>
          <w:szCs w:val="24"/>
        </w:rPr>
        <w:t xml:space="preserve"> in recipients hindering </w:t>
      </w:r>
      <w:proofErr w:type="spellStart"/>
      <w:r>
        <w:rPr>
          <w:rFonts w:ascii="Times New Roman" w:hAnsi="Times New Roman" w:cs="Times New Roman"/>
          <w:b/>
          <w:bCs/>
          <w:sz w:val="24"/>
          <w:szCs w:val="24"/>
        </w:rPr>
        <w:t>pTarget</w:t>
      </w:r>
      <w:proofErr w:type="spellEnd"/>
      <w:r>
        <w:rPr>
          <w:rFonts w:ascii="Times New Roman" w:hAnsi="Times New Roman" w:cs="Times New Roman"/>
          <w:b/>
          <w:bCs/>
          <w:sz w:val="24"/>
          <w:szCs w:val="24"/>
        </w:rPr>
        <w:t xml:space="preserve"> entry. </w:t>
      </w:r>
      <w:r>
        <w:rPr>
          <w:rFonts w:ascii="Times New Roman" w:hAnsi="Times New Roman" w:cs="Times New Roman"/>
          <w:sz w:val="24"/>
          <w:szCs w:val="24"/>
        </w:rPr>
        <w:t>Agarose gel electrophoresis images show colony PCR results from conjugation experiment between EcGT2/</w:t>
      </w:r>
      <w:proofErr w:type="spellStart"/>
      <w:r>
        <w:rPr>
          <w:rFonts w:ascii="Times New Roman" w:hAnsi="Times New Roman" w:cs="Times New Roman"/>
          <w:sz w:val="24"/>
          <w:szCs w:val="24"/>
        </w:rPr>
        <w:t>pEMPTY</w:t>
      </w:r>
      <w:proofErr w:type="spellEnd"/>
      <w:r>
        <w:rPr>
          <w:rFonts w:ascii="Times New Roman" w:hAnsi="Times New Roman" w:cs="Times New Roman"/>
          <w:sz w:val="24"/>
          <w:szCs w:val="24"/>
        </w:rPr>
        <w:t>/</w:t>
      </w:r>
      <w:proofErr w:type="spellStart"/>
      <w:r>
        <w:rPr>
          <w:rFonts w:ascii="Times New Roman" w:hAnsi="Times New Roman" w:cs="Times New Roman"/>
          <w:sz w:val="24"/>
          <w:szCs w:val="24"/>
        </w:rPr>
        <w:t>pTarget</w:t>
      </w:r>
      <w:proofErr w:type="spellEnd"/>
      <w:r>
        <w:rPr>
          <w:rFonts w:ascii="Times New Roman" w:hAnsi="Times New Roman" w:cs="Times New Roman"/>
          <w:sz w:val="24"/>
          <w:szCs w:val="24"/>
        </w:rPr>
        <w:t xml:space="preserve"> donors and SAR08 recipient (top) or SAR08/</w:t>
      </w:r>
      <w:proofErr w:type="spellStart"/>
      <w:r>
        <w:rPr>
          <w:rFonts w:ascii="Times New Roman" w:hAnsi="Times New Roman" w:cs="Times New Roman"/>
          <w:sz w:val="24"/>
          <w:szCs w:val="24"/>
        </w:rPr>
        <w:t>pSubst</w:t>
      </w:r>
      <w:proofErr w:type="spellEnd"/>
      <w:r>
        <w:rPr>
          <w:rFonts w:ascii="Times New Roman" w:hAnsi="Times New Roman" w:cs="Times New Roman"/>
          <w:sz w:val="24"/>
          <w:szCs w:val="24"/>
        </w:rPr>
        <w:t xml:space="preserve"> (bottom). Primers for colony PCR were specific to </w:t>
      </w:r>
      <w:proofErr w:type="spellStart"/>
      <w:r>
        <w:rPr>
          <w:rFonts w:ascii="Times New Roman" w:hAnsi="Times New Roman" w:cs="Times New Roman"/>
          <w:sz w:val="24"/>
          <w:szCs w:val="24"/>
        </w:rPr>
        <w:t>pSubst</w:t>
      </w:r>
      <w:proofErr w:type="spellEnd"/>
      <w:r>
        <w:rPr>
          <w:rFonts w:ascii="Times New Roman" w:hAnsi="Times New Roman" w:cs="Times New Roman"/>
          <w:sz w:val="24"/>
          <w:szCs w:val="24"/>
        </w:rPr>
        <w:t xml:space="preserve"> (lane 1-8), </w:t>
      </w:r>
      <w:proofErr w:type="spellStart"/>
      <w:r>
        <w:rPr>
          <w:rFonts w:ascii="Times New Roman" w:hAnsi="Times New Roman" w:cs="Times New Roman"/>
          <w:sz w:val="24"/>
          <w:szCs w:val="24"/>
        </w:rPr>
        <w:t>pTarget</w:t>
      </w:r>
      <w:proofErr w:type="spellEnd"/>
      <w:r>
        <w:rPr>
          <w:rFonts w:ascii="Times New Roman" w:hAnsi="Times New Roman" w:cs="Times New Roman"/>
          <w:sz w:val="24"/>
          <w:szCs w:val="24"/>
        </w:rPr>
        <w:t xml:space="preserve"> (lane 9-16) or </w:t>
      </w:r>
      <w:proofErr w:type="spellStart"/>
      <w:r>
        <w:rPr>
          <w:rFonts w:ascii="Times New Roman" w:hAnsi="Times New Roman" w:cs="Times New Roman"/>
          <w:sz w:val="24"/>
          <w:szCs w:val="24"/>
        </w:rPr>
        <w:t>pEMPTY</w:t>
      </w:r>
      <w:proofErr w:type="spellEnd"/>
      <w:r>
        <w:rPr>
          <w:rFonts w:ascii="Times New Roman" w:hAnsi="Times New Roman" w:cs="Times New Roman"/>
          <w:sz w:val="24"/>
          <w:szCs w:val="24"/>
        </w:rPr>
        <w:t xml:space="preserve"> (lane 17-24).  ‘+’ and ‘</w:t>
      </w:r>
      <w:proofErr w:type="gramStart"/>
      <w:r>
        <w:rPr>
          <w:rFonts w:ascii="Times New Roman" w:hAnsi="Times New Roman" w:cs="Times New Roman"/>
          <w:sz w:val="24"/>
          <w:szCs w:val="24"/>
        </w:rPr>
        <w:t>-‘ indicate</w:t>
      </w:r>
      <w:proofErr w:type="gramEnd"/>
      <w:r>
        <w:rPr>
          <w:rFonts w:ascii="Times New Roman" w:hAnsi="Times New Roman" w:cs="Times New Roman"/>
          <w:sz w:val="24"/>
          <w:szCs w:val="24"/>
        </w:rPr>
        <w:t xml:space="preserve"> </w:t>
      </w:r>
      <w:r w:rsidR="004130E6">
        <w:rPr>
          <w:rFonts w:ascii="Times New Roman" w:hAnsi="Times New Roman" w:cs="Times New Roman"/>
          <w:sz w:val="24"/>
          <w:szCs w:val="24"/>
        </w:rPr>
        <w:t xml:space="preserve">PCR results of </w:t>
      </w:r>
      <w:r>
        <w:rPr>
          <w:rFonts w:ascii="Times New Roman" w:hAnsi="Times New Roman" w:cs="Times New Roman"/>
          <w:sz w:val="24"/>
          <w:szCs w:val="24"/>
        </w:rPr>
        <w:t>positive and negative control</w:t>
      </w:r>
      <w:r w:rsidR="004130E6">
        <w:rPr>
          <w:rFonts w:ascii="Times New Roman" w:hAnsi="Times New Roman" w:cs="Times New Roman"/>
          <w:sz w:val="24"/>
          <w:szCs w:val="24"/>
        </w:rPr>
        <w:t>s</w:t>
      </w:r>
      <w:r>
        <w:rPr>
          <w:rFonts w:ascii="Times New Roman" w:hAnsi="Times New Roman" w:cs="Times New Roman"/>
          <w:sz w:val="24"/>
          <w:szCs w:val="24"/>
        </w:rPr>
        <w:t xml:space="preserve">. </w:t>
      </w:r>
      <w:r w:rsidR="004130E6">
        <w:rPr>
          <w:rFonts w:ascii="Times New Roman" w:hAnsi="Times New Roman" w:cs="Times New Roman"/>
          <w:sz w:val="24"/>
          <w:szCs w:val="24"/>
        </w:rPr>
        <w:t xml:space="preserve">Letter a – l </w:t>
      </w:r>
      <w:proofErr w:type="gramStart"/>
      <w:r w:rsidR="004130E6">
        <w:rPr>
          <w:rFonts w:ascii="Times New Roman" w:hAnsi="Times New Roman" w:cs="Times New Roman"/>
          <w:sz w:val="24"/>
          <w:szCs w:val="24"/>
        </w:rPr>
        <w:t>indicate</w:t>
      </w:r>
      <w:proofErr w:type="gramEnd"/>
      <w:r w:rsidR="004130E6">
        <w:rPr>
          <w:rFonts w:ascii="Times New Roman" w:hAnsi="Times New Roman" w:cs="Times New Roman"/>
          <w:sz w:val="24"/>
          <w:szCs w:val="24"/>
        </w:rPr>
        <w:t xml:space="preserve"> PCR results from different colonies. </w:t>
      </w:r>
      <w:r>
        <w:rPr>
          <w:rFonts w:ascii="Times New Roman" w:hAnsi="Times New Roman" w:cs="Times New Roman"/>
          <w:sz w:val="24"/>
          <w:szCs w:val="24"/>
        </w:rPr>
        <w:t xml:space="preserve"> </w:t>
      </w:r>
    </w:p>
    <w:p w14:paraId="4A565146" w14:textId="403E8D5D" w:rsidR="002D48F5" w:rsidRPr="0034071F" w:rsidRDefault="002D48F5" w:rsidP="008220F1">
      <w:pPr>
        <w:jc w:val="thaiDistribute"/>
        <w:rPr>
          <w:rFonts w:ascii="Times New Roman" w:hAnsi="Times New Roman" w:cs="Times New Roman"/>
          <w:sz w:val="24"/>
          <w:szCs w:val="24"/>
        </w:rPr>
      </w:pPr>
    </w:p>
    <w:sectPr w:rsidR="002D48F5" w:rsidRPr="0034071F" w:rsidSect="00CB1E59">
      <w:pgSz w:w="11906" w:h="16838"/>
      <w:pgMar w:top="1440" w:right="1440" w:bottom="1440" w:left="1440" w:header="720" w:footer="720" w:gutter="0"/>
      <w:lnNumType w:countBy="1" w:restart="continuou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ACFF" w:usb2="00000009" w:usb3="00000000" w:csb0="000001FF" w:csb1="00000000"/>
  </w:font>
  <w:font w:name="Cordia New">
    <w:panose1 w:val="020B0304020202020204"/>
    <w:charset w:val="00"/>
    <w:family w:val="swiss"/>
    <w:pitch w:val="variable"/>
    <w:sig w:usb0="81000003" w:usb1="00000000" w:usb2="00000000" w:usb3="00000000" w:csb0="00010001"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ngsana New">
    <w:panose1 w:val="02020603050405020304"/>
    <w:charset w:val="00"/>
    <w:family w:val="roman"/>
    <w:pitch w:val="variable"/>
    <w:sig w:usb0="81000003" w:usb1="00000000" w:usb2="00000000" w:usb3="00000000" w:csb0="0001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2"/>
  <w:proofState w:spelling="clean" w:grammar="clean"/>
  <w:defaultTabStop w:val="720"/>
  <w:characterSpacingControl w:val="doNotCompress"/>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20F1"/>
    <w:rsid w:val="00033703"/>
    <w:rsid w:val="000616C6"/>
    <w:rsid w:val="00067FB7"/>
    <w:rsid w:val="0008318A"/>
    <w:rsid w:val="000C34DA"/>
    <w:rsid w:val="000D00B7"/>
    <w:rsid w:val="000E741B"/>
    <w:rsid w:val="001468FC"/>
    <w:rsid w:val="001F6458"/>
    <w:rsid w:val="00217F4E"/>
    <w:rsid w:val="00283E6B"/>
    <w:rsid w:val="002A0288"/>
    <w:rsid w:val="002B7D30"/>
    <w:rsid w:val="002C00D9"/>
    <w:rsid w:val="002C0D99"/>
    <w:rsid w:val="002D48F5"/>
    <w:rsid w:val="0034071F"/>
    <w:rsid w:val="00360FEC"/>
    <w:rsid w:val="00367F23"/>
    <w:rsid w:val="003F3BA0"/>
    <w:rsid w:val="004130E6"/>
    <w:rsid w:val="004806D5"/>
    <w:rsid w:val="004914C3"/>
    <w:rsid w:val="004E4145"/>
    <w:rsid w:val="004F3C42"/>
    <w:rsid w:val="00547C51"/>
    <w:rsid w:val="00577F12"/>
    <w:rsid w:val="005925D9"/>
    <w:rsid w:val="006B03EB"/>
    <w:rsid w:val="006B594D"/>
    <w:rsid w:val="006F136F"/>
    <w:rsid w:val="00712D79"/>
    <w:rsid w:val="00726EA5"/>
    <w:rsid w:val="0073566F"/>
    <w:rsid w:val="00742281"/>
    <w:rsid w:val="00784E4F"/>
    <w:rsid w:val="00787D9C"/>
    <w:rsid w:val="007B7B8F"/>
    <w:rsid w:val="007E0D14"/>
    <w:rsid w:val="0081160E"/>
    <w:rsid w:val="008220F1"/>
    <w:rsid w:val="00836645"/>
    <w:rsid w:val="00880C5D"/>
    <w:rsid w:val="008F0D3C"/>
    <w:rsid w:val="008F268F"/>
    <w:rsid w:val="009343DE"/>
    <w:rsid w:val="009468B8"/>
    <w:rsid w:val="00980352"/>
    <w:rsid w:val="009B36E4"/>
    <w:rsid w:val="00AA0C5D"/>
    <w:rsid w:val="00AC66D9"/>
    <w:rsid w:val="00B134A9"/>
    <w:rsid w:val="00B232FE"/>
    <w:rsid w:val="00B27944"/>
    <w:rsid w:val="00B5176D"/>
    <w:rsid w:val="00BC34F1"/>
    <w:rsid w:val="00BC5638"/>
    <w:rsid w:val="00BF3BE0"/>
    <w:rsid w:val="00C31845"/>
    <w:rsid w:val="00C7657A"/>
    <w:rsid w:val="00C97C3C"/>
    <w:rsid w:val="00CA6AB2"/>
    <w:rsid w:val="00CB1E59"/>
    <w:rsid w:val="00CC412A"/>
    <w:rsid w:val="00CF76E8"/>
    <w:rsid w:val="00D0328D"/>
    <w:rsid w:val="00D42144"/>
    <w:rsid w:val="00D55AE5"/>
    <w:rsid w:val="00D7269B"/>
    <w:rsid w:val="00D73563"/>
    <w:rsid w:val="00D851F4"/>
    <w:rsid w:val="00D91A65"/>
    <w:rsid w:val="00DB0ABC"/>
    <w:rsid w:val="00DD5F55"/>
    <w:rsid w:val="00DD6560"/>
    <w:rsid w:val="00DF03E1"/>
    <w:rsid w:val="00DF6834"/>
    <w:rsid w:val="00E000AB"/>
    <w:rsid w:val="00E06F28"/>
    <w:rsid w:val="00E07FA6"/>
    <w:rsid w:val="00E6009A"/>
    <w:rsid w:val="00EB15E9"/>
    <w:rsid w:val="00F02604"/>
    <w:rsid w:val="00F3064B"/>
    <w:rsid w:val="00F70E9F"/>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014C72"/>
  <w15:chartTrackingRefBased/>
  <w15:docId w15:val="{F0889167-9771-499D-B787-E5118ACAE9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8"/>
        <w:lang w:val="en-US" w:eastAsia="en-US" w:bidi="th-TH"/>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8220F1"/>
    <w:pPr>
      <w:spacing w:before="100" w:beforeAutospacing="1" w:after="100" w:afterAutospacing="1" w:line="240" w:lineRule="auto"/>
    </w:pPr>
    <w:rPr>
      <w:rFonts w:ascii="Tahoma" w:eastAsia="Times New Roman" w:hAnsi="Tahoma" w:cs="Tahoma"/>
      <w:sz w:val="24"/>
      <w:szCs w:val="24"/>
    </w:rPr>
  </w:style>
  <w:style w:type="character" w:styleId="Hyperlink">
    <w:name w:val="Hyperlink"/>
    <w:basedOn w:val="DefaultParagraphFont"/>
    <w:uiPriority w:val="99"/>
    <w:unhideWhenUsed/>
    <w:rsid w:val="009343DE"/>
    <w:rPr>
      <w:color w:val="0563C1" w:themeColor="hyperlink"/>
      <w:u w:val="single"/>
    </w:rPr>
  </w:style>
  <w:style w:type="paragraph" w:customStyle="1" w:styleId="Normal1">
    <w:name w:val="Normal1"/>
    <w:rsid w:val="00C97C3C"/>
    <w:pPr>
      <w:spacing w:after="0" w:line="276" w:lineRule="auto"/>
      <w:contextualSpacing/>
    </w:pPr>
    <w:rPr>
      <w:rFonts w:ascii="Arial" w:eastAsia="Arial" w:hAnsi="Arial" w:cs="Arial"/>
      <w:szCs w:val="22"/>
      <w:lang w:bidi="ar-SA"/>
    </w:rPr>
  </w:style>
  <w:style w:type="character" w:styleId="LineNumber">
    <w:name w:val="line number"/>
    <w:basedOn w:val="DefaultParagraphFont"/>
    <w:uiPriority w:val="99"/>
    <w:semiHidden/>
    <w:unhideWhenUsed/>
    <w:rsid w:val="00DD6560"/>
  </w:style>
  <w:style w:type="paragraph" w:styleId="Revision">
    <w:name w:val="Revision"/>
    <w:hidden/>
    <w:uiPriority w:val="99"/>
    <w:semiHidden/>
    <w:rsid w:val="008F0D3C"/>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0427103">
      <w:bodyDiv w:val="1"/>
      <w:marLeft w:val="0"/>
      <w:marRight w:val="0"/>
      <w:marTop w:val="0"/>
      <w:marBottom w:val="0"/>
      <w:divBdr>
        <w:top w:val="none" w:sz="0" w:space="0" w:color="auto"/>
        <w:left w:val="none" w:sz="0" w:space="0" w:color="auto"/>
        <w:bottom w:val="none" w:sz="0" w:space="0" w:color="auto"/>
        <w:right w:val="none" w:sz="0" w:space="0" w:color="auto"/>
      </w:divBdr>
    </w:div>
    <w:div w:id="1511800765">
      <w:bodyDiv w:val="1"/>
      <w:marLeft w:val="0"/>
      <w:marRight w:val="0"/>
      <w:marTop w:val="0"/>
      <w:marBottom w:val="0"/>
      <w:divBdr>
        <w:top w:val="none" w:sz="0" w:space="0" w:color="auto"/>
        <w:left w:val="none" w:sz="0" w:space="0" w:color="auto"/>
        <w:bottom w:val="none" w:sz="0" w:space="0" w:color="auto"/>
        <w:right w:val="none" w:sz="0" w:space="0" w:color="auto"/>
      </w:divBdr>
    </w:div>
    <w:div w:id="17274880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9.pn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8.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tiff"/><Relationship Id="rId11" Type="http://schemas.openxmlformats.org/officeDocument/2006/relationships/hyperlink" Target="http://tellurium.analogmachine.org/" TargetMode="External"/><Relationship Id="rId5" Type="http://schemas.openxmlformats.org/officeDocument/2006/relationships/image" Target="media/image2.jpeg"/><Relationship Id="rId15" Type="http://schemas.openxmlformats.org/officeDocument/2006/relationships/theme" Target="theme/theme1.xml"/><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tiff"/><Relationship Id="rId14" Type="http://schemas.openxmlformats.org/officeDocument/2006/relationships/fontTable" Target="fontTable.xml"/></Relationships>
</file>

<file path=word/theme/theme1.xml><?xml version="1.0" encoding="utf-8"?>
<a:theme xmlns:a="http://schemas.openxmlformats.org/drawingml/2006/main" name="ธีมของ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10</Pages>
  <Words>3117</Words>
  <Characters>17768</Characters>
  <Application>Microsoft Office Word</Application>
  <DocSecurity>0</DocSecurity>
  <Lines>148</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Tong</dc:creator>
  <cp:keywords/>
  <dc:description/>
  <cp:lastModifiedBy>Pakpoom Subsoontorn</cp:lastModifiedBy>
  <cp:revision>3</cp:revision>
  <cp:lastPrinted>2021-06-27T10:10:00Z</cp:lastPrinted>
  <dcterms:created xsi:type="dcterms:W3CDTF">2021-07-20T13:56:00Z</dcterms:created>
  <dcterms:modified xsi:type="dcterms:W3CDTF">2021-07-20T13:56:00Z</dcterms:modified>
</cp:coreProperties>
</file>