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Table S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. Mutation profiles of positive selection sites in SidJ.</w:t>
      </w:r>
    </w:p>
    <w:tbl>
      <w:tblPr>
        <w:tblStyle w:val="3"/>
        <w:tblW w:w="14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3607"/>
        <w:gridCol w:w="3524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Positive selection sites</w:t>
            </w:r>
          </w:p>
        </w:tc>
        <w:tc>
          <w:tcPr>
            <w:tcW w:w="3607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en-US" w:eastAsia="zh-CN"/>
              </w:rPr>
              <w:t>Mutation profiles</w:t>
            </w:r>
          </w:p>
        </w:tc>
        <w:tc>
          <w:tcPr>
            <w:tcW w:w="352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Amino acid substitution model</w:t>
            </w:r>
          </w:p>
        </w:tc>
        <w:tc>
          <w:tcPr>
            <w:tcW w:w="434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Percentage of the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 w:bidi="ar"/>
              </w:rPr>
              <w:t xml:space="preserve"> alleles with mutation profiles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G58R, G58M,G58E*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NPA to PBA, to PNA and to PAA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43.59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200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N200T, </w:t>
            </w: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N200I, N200A and N200V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PNA to NPA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71.79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868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T868N and </w:t>
            </w: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T686P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PNA to NPA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28.20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3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869</w:t>
            </w:r>
          </w:p>
        </w:tc>
        <w:tc>
          <w:tcPr>
            <w:tcW w:w="360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S869T and</w:t>
            </w: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 xml:space="preserve"> S869P</w:t>
            </w:r>
          </w:p>
        </w:tc>
        <w:tc>
          <w:tcPr>
            <w:tcW w:w="352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u w:val="single"/>
                <w:vertAlign w:val="baseline"/>
                <w:lang w:val="en-US" w:eastAsia="zh-CN"/>
              </w:rPr>
              <w:t>PNA to NPA</w:t>
            </w:r>
          </w:p>
        </w:tc>
        <w:tc>
          <w:tcPr>
            <w:tcW w:w="434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35.90</w:t>
            </w:r>
          </w:p>
        </w:tc>
      </w:tr>
    </w:tbl>
    <w:p>
      <w:pPr>
        <w:tabs>
          <w:tab w:val="left" w:pos="794"/>
        </w:tabs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等线"/>
          <w:szCs w:val="21"/>
          <w:lang w:bidi="ar"/>
        </w:rPr>
        <w:t xml:space="preserve">PNA: </w:t>
      </w:r>
      <w:r>
        <w:rPr>
          <w:rFonts w:ascii="Times New Roman" w:hAnsi="Times New Roman" w:eastAsia="等线"/>
          <w:i/>
          <w:szCs w:val="21"/>
          <w:lang w:bidi="ar"/>
        </w:rPr>
        <w:t>P</w:t>
      </w:r>
      <w:r>
        <w:rPr>
          <w:rFonts w:ascii="Times New Roman" w:hAnsi="Times New Roman" w:eastAsia="等线"/>
          <w:szCs w:val="21"/>
          <w:lang w:bidi="ar"/>
        </w:rPr>
        <w:t xml:space="preserve">olar </w:t>
      </w:r>
      <w:r>
        <w:rPr>
          <w:rFonts w:ascii="Times New Roman" w:hAnsi="Times New Roman" w:eastAsia="等线"/>
          <w:i/>
          <w:szCs w:val="21"/>
          <w:lang w:bidi="ar"/>
        </w:rPr>
        <w:t>n</w:t>
      </w:r>
      <w:r>
        <w:rPr>
          <w:rFonts w:ascii="Times New Roman" w:hAnsi="Times New Roman" w:eastAsia="等线"/>
          <w:szCs w:val="21"/>
          <w:lang w:bidi="ar"/>
        </w:rPr>
        <w:t xml:space="preserve">eutral </w:t>
      </w:r>
      <w:r>
        <w:rPr>
          <w:rFonts w:ascii="Times New Roman" w:hAnsi="Times New Roman" w:eastAsia="等线"/>
          <w:i/>
          <w:szCs w:val="21"/>
          <w:lang w:bidi="ar"/>
        </w:rPr>
        <w:t>a</w:t>
      </w:r>
      <w:r>
        <w:rPr>
          <w:rFonts w:ascii="Times New Roman" w:hAnsi="Times New Roman" w:eastAsia="等线"/>
          <w:szCs w:val="21"/>
          <w:lang w:bidi="ar"/>
        </w:rPr>
        <w:t>mino acid</w:t>
      </w:r>
    </w:p>
    <w:p>
      <w:pPr>
        <w:tabs>
          <w:tab w:val="left" w:pos="794"/>
        </w:tabs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等线"/>
          <w:szCs w:val="21"/>
          <w:lang w:bidi="ar"/>
        </w:rPr>
        <w:t xml:space="preserve">PAA: </w:t>
      </w:r>
      <w:r>
        <w:rPr>
          <w:rFonts w:ascii="Times New Roman" w:hAnsi="Times New Roman" w:eastAsia="等线"/>
          <w:i/>
          <w:szCs w:val="21"/>
          <w:lang w:bidi="ar"/>
        </w:rPr>
        <w:t>P</w:t>
      </w:r>
      <w:r>
        <w:rPr>
          <w:rFonts w:ascii="Times New Roman" w:hAnsi="Times New Roman" w:eastAsia="等线"/>
          <w:szCs w:val="21"/>
          <w:lang w:bidi="ar"/>
        </w:rPr>
        <w:t xml:space="preserve">olar </w:t>
      </w:r>
      <w:r>
        <w:rPr>
          <w:rFonts w:ascii="Times New Roman" w:hAnsi="Times New Roman" w:eastAsia="等线"/>
          <w:i/>
          <w:szCs w:val="21"/>
          <w:lang w:bidi="ar"/>
        </w:rPr>
        <w:t>a</w:t>
      </w:r>
      <w:r>
        <w:rPr>
          <w:rFonts w:ascii="Times New Roman" w:hAnsi="Times New Roman" w:eastAsia="等线"/>
          <w:szCs w:val="21"/>
          <w:lang w:bidi="ar"/>
        </w:rPr>
        <w:t xml:space="preserve">cidic </w:t>
      </w:r>
      <w:r>
        <w:rPr>
          <w:rFonts w:ascii="Times New Roman" w:hAnsi="Times New Roman" w:eastAsia="等线"/>
          <w:i/>
          <w:szCs w:val="21"/>
          <w:lang w:bidi="ar"/>
        </w:rPr>
        <w:t>a</w:t>
      </w:r>
      <w:r>
        <w:rPr>
          <w:rFonts w:ascii="Times New Roman" w:hAnsi="Times New Roman" w:eastAsia="等线"/>
          <w:szCs w:val="21"/>
          <w:lang w:bidi="ar"/>
        </w:rPr>
        <w:t>mino acid</w:t>
      </w:r>
    </w:p>
    <w:p>
      <w:pPr>
        <w:tabs>
          <w:tab w:val="left" w:pos="794"/>
        </w:tabs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等线"/>
          <w:szCs w:val="21"/>
          <w:lang w:bidi="ar"/>
        </w:rPr>
        <w:t xml:space="preserve">PBA: </w:t>
      </w:r>
      <w:r>
        <w:rPr>
          <w:rFonts w:ascii="Times New Roman" w:hAnsi="Times New Roman" w:eastAsia="等线"/>
          <w:i/>
          <w:szCs w:val="21"/>
          <w:lang w:bidi="ar"/>
        </w:rPr>
        <w:t>P</w:t>
      </w:r>
      <w:r>
        <w:rPr>
          <w:rFonts w:ascii="Times New Roman" w:hAnsi="Times New Roman" w:eastAsia="等线"/>
          <w:szCs w:val="21"/>
          <w:lang w:bidi="ar"/>
        </w:rPr>
        <w:t xml:space="preserve">olar </w:t>
      </w:r>
      <w:r>
        <w:rPr>
          <w:rFonts w:ascii="Times New Roman" w:hAnsi="Times New Roman" w:eastAsia="等线"/>
          <w:i/>
          <w:szCs w:val="21"/>
          <w:lang w:bidi="ar"/>
        </w:rPr>
        <w:t>b</w:t>
      </w:r>
      <w:r>
        <w:rPr>
          <w:rFonts w:ascii="Times New Roman" w:hAnsi="Times New Roman" w:eastAsia="等线"/>
          <w:szCs w:val="21"/>
          <w:lang w:bidi="ar"/>
        </w:rPr>
        <w:t xml:space="preserve">asic </w:t>
      </w:r>
      <w:r>
        <w:rPr>
          <w:rFonts w:ascii="Times New Roman" w:hAnsi="Times New Roman" w:eastAsia="等线"/>
          <w:i/>
          <w:szCs w:val="21"/>
          <w:lang w:bidi="ar"/>
        </w:rPr>
        <w:t>a</w:t>
      </w:r>
      <w:r>
        <w:rPr>
          <w:rFonts w:ascii="Times New Roman" w:hAnsi="Times New Roman" w:eastAsia="等线"/>
          <w:szCs w:val="21"/>
          <w:lang w:bidi="ar"/>
        </w:rPr>
        <w:t>mino acid</w:t>
      </w:r>
    </w:p>
    <w:p>
      <w:pPr>
        <w:rPr>
          <w:rFonts w:ascii="Times New Roman" w:hAnsi="Times New Roman" w:eastAsia="等线"/>
          <w:szCs w:val="21"/>
          <w:lang w:bidi="ar"/>
        </w:rPr>
      </w:pPr>
      <w:r>
        <w:rPr>
          <w:rFonts w:ascii="Times New Roman" w:hAnsi="Times New Roman" w:eastAsia="等线"/>
          <w:szCs w:val="21"/>
          <w:lang w:bidi="ar"/>
        </w:rPr>
        <w:t>NPA: Non-</w:t>
      </w:r>
      <w:r>
        <w:rPr>
          <w:rFonts w:ascii="Times New Roman" w:hAnsi="Times New Roman" w:eastAsia="等线"/>
          <w:i/>
          <w:szCs w:val="21"/>
          <w:lang w:bidi="ar"/>
        </w:rPr>
        <w:t>p</w:t>
      </w:r>
      <w:r>
        <w:rPr>
          <w:rFonts w:ascii="Times New Roman" w:hAnsi="Times New Roman" w:eastAsia="等线"/>
          <w:szCs w:val="21"/>
          <w:lang w:bidi="ar"/>
        </w:rPr>
        <w:t xml:space="preserve">olar </w:t>
      </w:r>
      <w:r>
        <w:rPr>
          <w:rFonts w:ascii="Times New Roman" w:hAnsi="Times New Roman" w:eastAsia="等线"/>
          <w:i/>
          <w:szCs w:val="21"/>
          <w:lang w:bidi="ar"/>
        </w:rPr>
        <w:t>a</w:t>
      </w:r>
      <w:r>
        <w:rPr>
          <w:rFonts w:ascii="Times New Roman" w:hAnsi="Times New Roman" w:eastAsia="等线"/>
          <w:szCs w:val="21"/>
          <w:lang w:bidi="ar"/>
        </w:rPr>
        <w:t>mino acid</w:t>
      </w:r>
    </w:p>
    <w:p>
      <w:pPr>
        <w:rPr>
          <w:rFonts w:hint="eastAsia" w:ascii="Times New Roman" w:hAnsi="Times New Roman" w:eastAsia="等线"/>
          <w:szCs w:val="21"/>
          <w:lang w:val="en-US" w:eastAsia="zh-CN" w:bidi="ar"/>
        </w:rPr>
      </w:pPr>
      <w:r>
        <w:rPr>
          <w:rFonts w:hint="eastAsia" w:ascii="Times New Roman" w:hAnsi="Times New Roman" w:eastAsia="等线"/>
          <w:szCs w:val="21"/>
          <w:lang w:val="en-US" w:eastAsia="zh-CN" w:bidi="ar"/>
        </w:rPr>
        <w:t xml:space="preserve">*Underlines indicate that these </w:t>
      </w:r>
      <w:bookmarkStart w:id="0" w:name="_GoBack"/>
      <w:r>
        <w:rPr>
          <w:rFonts w:hint="eastAsia" w:ascii="Times New Roman" w:hAnsi="Times New Roman" w:eastAsia="等线"/>
          <w:szCs w:val="21"/>
          <w:lang w:val="en-US" w:eastAsia="zh-CN" w:bidi="ar"/>
        </w:rPr>
        <w:t>mutation profiles have corresponding a</w:t>
      </w:r>
      <w:r>
        <w:rPr>
          <w:rFonts w:ascii="Times New Roman" w:hAnsi="Times New Roman" w:eastAsia="等线"/>
          <w:szCs w:val="21"/>
          <w:lang w:bidi="ar"/>
        </w:rPr>
        <w:t>mino acid substitution model</w:t>
      </w:r>
      <w:r>
        <w:rPr>
          <w:rFonts w:hint="eastAsia" w:ascii="Times New Roman" w:hAnsi="Times New Roman" w:eastAsia="等线"/>
          <w:szCs w:val="21"/>
          <w:lang w:val="en-US" w:eastAsia="zh-CN" w:bidi="ar"/>
        </w:rPr>
        <w:t>.</w:t>
      </w:r>
    </w:p>
    <w:bookmarkEnd w:id="0"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52929"/>
    <w:rsid w:val="0D243CC0"/>
    <w:rsid w:val="1B452929"/>
    <w:rsid w:val="1C8D046F"/>
    <w:rsid w:val="210814D9"/>
    <w:rsid w:val="217318D8"/>
    <w:rsid w:val="28C16F98"/>
    <w:rsid w:val="42BB390D"/>
    <w:rsid w:val="4B247FE4"/>
    <w:rsid w:val="52121085"/>
    <w:rsid w:val="54E674A5"/>
    <w:rsid w:val="7A75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2020-10-30T02:57:00Z</dcterms:created>
  <dc:creator>tsinghan</dc:creator>
  <cp:lastModifiedBy>tsinghan</cp:lastModifiedBy>
  <dcterms:modified xsi:type="dcterms:W3CDTF">2021-07-22T09:06:34Z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255D394F59EF4F1AABB48E3A67C12AA6</vt:lpwstr>
  </property>
</Properties>
</file>