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BA" w:rsidRPr="00EE5E79" w:rsidRDefault="004E5FBA" w:rsidP="00EE5E79">
      <w:pPr>
        <w:spacing w:line="360" w:lineRule="auto"/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EE5E79">
        <w:rPr>
          <w:rFonts w:ascii="Times New Roman" w:hAnsi="Times New Roman" w:cs="Times New Roman"/>
          <w:b/>
          <w:color w:val="2E2E2E"/>
          <w:sz w:val="24"/>
          <w:szCs w:val="24"/>
        </w:rPr>
        <w:t>ELİSA</w:t>
      </w:r>
    </w:p>
    <w:p w:rsidR="004E5FBA" w:rsidRPr="00EE5E79" w:rsidRDefault="004E5FBA" w:rsidP="00EE5E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E7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kits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serum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of serum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insulin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leptin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ghrelin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E5E79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insulin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Sunredbio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no: 201-11-0708),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leptin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Sunredbio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catalogue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no: 201-11-0456)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ghrelin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Sunredbio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catalogue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no: 201-1650)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of protein -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Assay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(ELISA)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antibody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kit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in Erzurum Atatürk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Pharmacology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EE5E79">
        <w:rPr>
          <w:rFonts w:ascii="Times New Roman" w:hAnsi="Times New Roman" w:cs="Times New Roman"/>
          <w:sz w:val="24"/>
          <w:szCs w:val="24"/>
        </w:rPr>
        <w:t>Reagents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kit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amounts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96-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duplication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incubated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at 37</w:t>
      </w:r>
      <w:r w:rsidRPr="00EE5E7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E5E79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Chromogen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(Stat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2600).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at 37</w:t>
      </w:r>
      <w:r w:rsidRPr="00EE5E7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E5E79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of protein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spectrophotometer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Biotek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Epoch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apparatus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) device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>.</w:t>
      </w:r>
    </w:p>
    <w:p w:rsidR="004E5FBA" w:rsidRPr="00EE5E79" w:rsidRDefault="004E5FBA" w:rsidP="00EE5E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79">
        <w:rPr>
          <w:rFonts w:ascii="Times New Roman" w:hAnsi="Times New Roman" w:cs="Times New Roman"/>
          <w:b/>
          <w:sz w:val="24"/>
          <w:szCs w:val="24"/>
        </w:rPr>
        <w:t>LIPID COMPOSİTİON</w:t>
      </w:r>
    </w:p>
    <w:p w:rsidR="0006470F" w:rsidRPr="00EE5E79" w:rsidRDefault="0006470F" w:rsidP="00EE5E79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Determination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amount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61575F">
        <w:rPr>
          <w:rFonts w:ascii="Times New Roman" w:hAnsi="Times New Roman" w:cs="Times New Roman"/>
          <w:b/>
          <w:sz w:val="24"/>
          <w:szCs w:val="24"/>
        </w:rPr>
        <w:t>lipid</w:t>
      </w:r>
      <w:proofErr w:type="spellEnd"/>
      <w:r w:rsidR="006157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extracted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samples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FBA" w:rsidRPr="00EE5E79" w:rsidRDefault="0006470F" w:rsidP="00EE5E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E7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, ~1 g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70 ml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20 ml of a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chloroform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methanol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E5FBA" w:rsidRPr="00EE5E79">
        <w:rPr>
          <w:rFonts w:ascii="Times New Roman" w:hAnsi="Times New Roman" w:cs="Times New Roman"/>
          <w:sz w:val="24"/>
          <w:szCs w:val="24"/>
        </w:rPr>
        <w:t>2:1</w:t>
      </w:r>
      <w:proofErr w:type="gram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v/v)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0.01% (w/v)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butylated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hydroxytoluene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minute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ultrathorax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fragmentation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filtered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Whatman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No: 1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vacuum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filtered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2% of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MgCl26H2O (4 ml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20 ml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minute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tightly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leaks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vortexed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minute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BA" w:rsidRPr="00EE5E79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="004E5FBA" w:rsidRPr="00EE5E79">
        <w:rPr>
          <w:rFonts w:ascii="Times New Roman" w:hAnsi="Times New Roman" w:cs="Times New Roman"/>
          <w:sz w:val="24"/>
          <w:szCs w:val="24"/>
        </w:rPr>
        <w:t>.</w:t>
      </w:r>
    </w:p>
    <w:p w:rsidR="004E5FBA" w:rsidRPr="00EE5E79" w:rsidRDefault="004E5FBA" w:rsidP="00EE5E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E79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24-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pasteur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pipette.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chloroform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evaporator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subjected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heatin</w:t>
      </w:r>
      <w:r w:rsidR="0006470F" w:rsidRPr="00EE5E7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06470F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70F"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6470F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70F" w:rsidRPr="00EE5E79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="0006470F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70F" w:rsidRPr="00EE5E79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evaporation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chloroform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solvents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10 ml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tared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evaporation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solvents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evaporated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weighed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weights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weights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stabilized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C57D0">
        <w:rPr>
          <w:rFonts w:ascii="Times New Roman" w:hAnsi="Times New Roman" w:cs="Times New Roman"/>
          <w:sz w:val="24"/>
          <w:szCs w:val="24"/>
        </w:rPr>
        <w:t>lipids</w:t>
      </w:r>
      <w:proofErr w:type="spellEnd"/>
      <w:r w:rsidR="008C57D0">
        <w:rPr>
          <w:rFonts w:ascii="Times New Roman" w:hAnsi="Times New Roman" w:cs="Times New Roman"/>
          <w:sz w:val="24"/>
          <w:szCs w:val="24"/>
        </w:rPr>
        <w:t xml:space="preserve"> </w:t>
      </w:r>
      <w:r w:rsidRPr="00EE5E7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lastRenderedPageBreak/>
        <w:t>calculated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gravimetric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chloroform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lids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tightly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-20 °C </w:t>
      </w:r>
      <w:proofErr w:type="gramStart"/>
      <w:r w:rsidRPr="00EE5E7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E5E79">
        <w:rPr>
          <w:rFonts w:ascii="Times New Roman" w:hAnsi="Times New Roman" w:cs="Times New Roman"/>
          <w:sz w:val="24"/>
          <w:szCs w:val="24"/>
        </w:rPr>
        <w:t>Folch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et al. 1957).</w:t>
      </w:r>
    </w:p>
    <w:p w:rsidR="0006470F" w:rsidRPr="00EE5E79" w:rsidRDefault="0006470F" w:rsidP="00EE5E79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Preparation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fatty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methyl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esters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FAMEs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>)</w:t>
      </w:r>
    </w:p>
    <w:p w:rsidR="00EE5E79" w:rsidRPr="00EE5E79" w:rsidRDefault="0006470F" w:rsidP="00EE5E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E79">
        <w:rPr>
          <w:rFonts w:ascii="Times New Roman" w:hAnsi="Times New Roman" w:cs="Times New Roman"/>
          <w:sz w:val="24"/>
          <w:szCs w:val="24"/>
        </w:rPr>
        <w:t xml:space="preserve">1.5 ml of 2 M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gla</w:t>
      </w:r>
      <w:r w:rsidR="00EE5E79" w:rsidRPr="00EE5E79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EE5E79" w:rsidRPr="00EE5E79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EE5E79"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="00EE5E79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E79" w:rsidRPr="00EE5E79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="00EE5E79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E79"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5E79"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E79" w:rsidRPr="00EE5E79">
        <w:rPr>
          <w:rFonts w:ascii="Times New Roman" w:hAnsi="Times New Roman" w:cs="Times New Roman"/>
          <w:sz w:val="24"/>
          <w:szCs w:val="24"/>
        </w:rPr>
        <w:t>lipid</w:t>
      </w:r>
      <w:r w:rsidRPr="00EE5E7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lids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tightly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tightly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lipids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Binder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FD 53)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heated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80°C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saponify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1-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>, 2 ml of 14% BF3 (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Borontriflouride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methanol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cooled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at 80°C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1 ml of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hexane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cooled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vortexed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1 ml of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ultrapure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vortexed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hexane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pasteur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pipette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(Na</w:t>
      </w:r>
      <w:r w:rsidRPr="00EE5E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5E79">
        <w:rPr>
          <w:rFonts w:ascii="Times New Roman" w:hAnsi="Times New Roman" w:cs="Times New Roman"/>
          <w:sz w:val="24"/>
          <w:szCs w:val="24"/>
        </w:rPr>
        <w:t>SO</w:t>
      </w:r>
      <w:r w:rsidRPr="00EE5E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E5E7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hexane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2 ml GC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vials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capped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Metcalfe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Schmitz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1961).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vials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chromatography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(GC) device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detect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fatty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sz w:val="24"/>
          <w:szCs w:val="24"/>
        </w:rPr>
        <w:t>acids</w:t>
      </w:r>
      <w:proofErr w:type="spellEnd"/>
      <w:r w:rsidRPr="00EE5E79">
        <w:rPr>
          <w:rFonts w:ascii="Times New Roman" w:hAnsi="Times New Roman" w:cs="Times New Roman"/>
          <w:sz w:val="24"/>
          <w:szCs w:val="24"/>
        </w:rPr>
        <w:t>.</w:t>
      </w:r>
    </w:p>
    <w:p w:rsidR="00EE5E79" w:rsidRPr="00EE5E79" w:rsidRDefault="00EE5E79" w:rsidP="00EE5E79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Determination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fatty</w:t>
      </w:r>
      <w:proofErr w:type="spellEnd"/>
      <w:r w:rsidRPr="00EE5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b/>
          <w:sz w:val="24"/>
          <w:szCs w:val="24"/>
        </w:rPr>
        <w:t>acids</w:t>
      </w:r>
      <w:proofErr w:type="spellEnd"/>
    </w:p>
    <w:p w:rsidR="00EE5E79" w:rsidRPr="00EE5E79" w:rsidRDefault="00EE5E79" w:rsidP="00EE5E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FAME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obtained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separated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using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gas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chromatography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(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Agilent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6890 N,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Santa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Clara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, USA)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equipped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with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a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flame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ionization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detector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, a 100 m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capillary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column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(CP-Sil 88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Agilent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6890 N,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Santa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Clara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, USA)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an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auto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injector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carrier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gas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helium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at a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flow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rate of 35 mL/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min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initial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temperature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oven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165 °C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which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maintained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for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15 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min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then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there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an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increase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200 °C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by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increments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of 5 °C/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min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and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subsequently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there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was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maintenance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at 200 °C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for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47 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min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Fatty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acids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were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then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identified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by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comparing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the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retention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times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to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those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of a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standard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mixture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of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fatty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acids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 (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Sigma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>-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Aldrich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Steinhein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EE5E79">
        <w:rPr>
          <w:rFonts w:ascii="Times New Roman" w:hAnsi="Times New Roman" w:cs="Times New Roman"/>
          <w:color w:val="2E2E2E"/>
          <w:sz w:val="24"/>
          <w:szCs w:val="24"/>
        </w:rPr>
        <w:t>Germany</w:t>
      </w:r>
      <w:proofErr w:type="spellEnd"/>
      <w:r w:rsidRPr="00EE5E79">
        <w:rPr>
          <w:rFonts w:ascii="Times New Roman" w:hAnsi="Times New Roman" w:cs="Times New Roman"/>
          <w:color w:val="2E2E2E"/>
          <w:sz w:val="24"/>
          <w:szCs w:val="24"/>
        </w:rPr>
        <w:t>).</w:t>
      </w:r>
    </w:p>
    <w:sectPr w:rsidR="00EE5E79" w:rsidRPr="00EE5E79" w:rsidSect="000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34D6"/>
    <w:multiLevelType w:val="hybridMultilevel"/>
    <w:tmpl w:val="FEE2AD8E"/>
    <w:lvl w:ilvl="0" w:tplc="02DAB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1915"/>
    <w:multiLevelType w:val="hybridMultilevel"/>
    <w:tmpl w:val="ED462874"/>
    <w:lvl w:ilvl="0" w:tplc="E630750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221BB"/>
    <w:multiLevelType w:val="hybridMultilevel"/>
    <w:tmpl w:val="3E0255FC"/>
    <w:lvl w:ilvl="0" w:tplc="DD14C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FBA"/>
    <w:rsid w:val="0006470F"/>
    <w:rsid w:val="000C3013"/>
    <w:rsid w:val="004A3D9C"/>
    <w:rsid w:val="004E5FBA"/>
    <w:rsid w:val="0061575F"/>
    <w:rsid w:val="008C57D0"/>
    <w:rsid w:val="00D854B0"/>
    <w:rsid w:val="00EE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E5F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64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2021-07-07T10:49:00Z</dcterms:created>
  <dcterms:modified xsi:type="dcterms:W3CDTF">2021-07-07T11:22:00Z</dcterms:modified>
</cp:coreProperties>
</file>