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008D88" w14:textId="58EF5FFC" w:rsidR="004F11C0" w:rsidRDefault="004F11C0" w:rsidP="004F11C0">
      <w:pPr>
        <w:spacing w:before="0" w:line="259" w:lineRule="auto"/>
        <w:ind w:left="-709" w:right="-784"/>
        <w:rPr>
          <w:rFonts w:asciiTheme="minorHAnsi" w:hAnsiTheme="minorHAnsi" w:cs="Times New Roman"/>
          <w:sz w:val="24"/>
          <w:szCs w:val="24"/>
        </w:rPr>
      </w:pPr>
      <w:bookmarkStart w:id="0" w:name="_Toc18491801"/>
      <w:r>
        <w:rPr>
          <w:rFonts w:asciiTheme="minorHAnsi" w:hAnsiTheme="minorHAnsi" w:cs="Times New Roman"/>
          <w:b/>
          <w:sz w:val="24"/>
          <w:szCs w:val="24"/>
        </w:rPr>
        <w:t>TABLE S1</w:t>
      </w:r>
      <w:r w:rsidR="007E0B42">
        <w:rPr>
          <w:rFonts w:asciiTheme="minorHAnsi" w:hAnsiTheme="minorHAnsi" w:cs="Times New Roman"/>
          <w:b/>
          <w:sz w:val="24"/>
          <w:szCs w:val="24"/>
        </w:rPr>
        <w:t>.</w:t>
      </w:r>
      <w:r w:rsidRPr="00152EBE">
        <w:rPr>
          <w:rFonts w:asciiTheme="minorHAnsi" w:hAnsiTheme="minorHAnsi" w:cs="Times New Roman"/>
          <w:sz w:val="24"/>
          <w:szCs w:val="24"/>
        </w:rPr>
        <w:t xml:space="preserve"> Cage-experiment studies testing eDNA downstream transport</w:t>
      </w:r>
      <w:r w:rsidR="00571618">
        <w:rPr>
          <w:rFonts w:asciiTheme="minorHAnsi" w:hAnsiTheme="minorHAnsi" w:cs="Times New Roman"/>
          <w:sz w:val="24"/>
          <w:szCs w:val="24"/>
        </w:rPr>
        <w:t xml:space="preserve"> in </w:t>
      </w:r>
      <w:r w:rsidR="00733C07">
        <w:rPr>
          <w:rFonts w:asciiTheme="minorHAnsi" w:hAnsiTheme="minorHAnsi" w:cs="Times New Roman"/>
          <w:sz w:val="24"/>
          <w:szCs w:val="24"/>
        </w:rPr>
        <w:t>riverine systems</w:t>
      </w:r>
      <w:r w:rsidR="007E0B42">
        <w:rPr>
          <w:rFonts w:asciiTheme="minorHAnsi" w:hAnsiTheme="minorHAnsi" w:cs="Times New Roman"/>
          <w:sz w:val="24"/>
          <w:szCs w:val="24"/>
        </w:rPr>
        <w:t>.</w:t>
      </w:r>
      <w:r w:rsidR="00753466">
        <w:rPr>
          <w:rFonts w:asciiTheme="minorHAnsi" w:hAnsiTheme="minorHAnsi" w:cs="Times New Roman"/>
          <w:sz w:val="24"/>
          <w:szCs w:val="24"/>
        </w:rPr>
        <w:t xml:space="preserve"> </w:t>
      </w:r>
      <w:r w:rsidR="00617971">
        <w:rPr>
          <w:rFonts w:asciiTheme="minorHAnsi" w:hAnsiTheme="minorHAnsi" w:cs="Times New Roman"/>
          <w:sz w:val="24"/>
          <w:szCs w:val="24"/>
        </w:rPr>
        <w:t>All studies</w:t>
      </w:r>
      <w:r w:rsidR="00753466">
        <w:rPr>
          <w:rFonts w:asciiTheme="minorHAnsi" w:hAnsiTheme="minorHAnsi" w:cs="Times New Roman"/>
          <w:sz w:val="24"/>
          <w:szCs w:val="24"/>
        </w:rPr>
        <w:t xml:space="preserve"> </w:t>
      </w:r>
      <w:r w:rsidR="00617971">
        <w:rPr>
          <w:rFonts w:asciiTheme="minorHAnsi" w:hAnsiTheme="minorHAnsi" w:cs="Times New Roman"/>
          <w:sz w:val="24"/>
          <w:szCs w:val="24"/>
        </w:rPr>
        <w:t>involved</w:t>
      </w:r>
      <w:r w:rsidR="00753466">
        <w:rPr>
          <w:rFonts w:asciiTheme="minorHAnsi" w:hAnsiTheme="minorHAnsi" w:cs="Times New Roman"/>
          <w:sz w:val="24"/>
          <w:szCs w:val="24"/>
        </w:rPr>
        <w:t xml:space="preserve"> </w:t>
      </w:r>
      <w:r w:rsidR="00617971">
        <w:rPr>
          <w:rFonts w:asciiTheme="minorHAnsi" w:hAnsiTheme="minorHAnsi" w:cs="Times New Roman"/>
          <w:sz w:val="24"/>
          <w:szCs w:val="24"/>
        </w:rPr>
        <w:t xml:space="preserve">filtration (F) of </w:t>
      </w:r>
      <w:r w:rsidR="00753466">
        <w:rPr>
          <w:rFonts w:asciiTheme="minorHAnsi" w:hAnsiTheme="minorHAnsi" w:cs="Times New Roman"/>
          <w:sz w:val="24"/>
          <w:szCs w:val="24"/>
        </w:rPr>
        <w:t>water samples</w:t>
      </w:r>
      <w:r w:rsidR="00617971">
        <w:rPr>
          <w:rFonts w:asciiTheme="minorHAnsi" w:hAnsiTheme="minorHAnsi" w:cs="Times New Roman"/>
          <w:sz w:val="24"/>
          <w:szCs w:val="24"/>
        </w:rPr>
        <w:t>.</w:t>
      </w:r>
    </w:p>
    <w:tbl>
      <w:tblPr>
        <w:tblW w:w="16200" w:type="dxa"/>
        <w:tblInd w:w="-1115" w:type="dxa"/>
        <w:tblLook w:val="04A0" w:firstRow="1" w:lastRow="0" w:firstColumn="1" w:lastColumn="0" w:noHBand="0" w:noVBand="1"/>
      </w:tblPr>
      <w:tblGrid>
        <w:gridCol w:w="1434"/>
        <w:gridCol w:w="1548"/>
        <w:gridCol w:w="1087"/>
        <w:gridCol w:w="1775"/>
        <w:gridCol w:w="1759"/>
        <w:gridCol w:w="1331"/>
        <w:gridCol w:w="2788"/>
        <w:gridCol w:w="1998"/>
        <w:gridCol w:w="2480"/>
      </w:tblGrid>
      <w:tr w:rsidR="00F2136E" w:rsidRPr="00320479" w14:paraId="580008EC" w14:textId="77777777" w:rsidTr="000249A2">
        <w:trPr>
          <w:trHeight w:val="864"/>
        </w:trPr>
        <w:tc>
          <w:tcPr>
            <w:tcW w:w="1434" w:type="dxa"/>
            <w:tcBorders>
              <w:top w:val="single" w:sz="4" w:space="0" w:color="auto"/>
              <w:left w:val="nil"/>
              <w:bottom w:val="single" w:sz="4" w:space="0" w:color="auto"/>
              <w:right w:val="nil"/>
            </w:tcBorders>
            <w:shd w:val="clear" w:color="auto" w:fill="auto"/>
            <w:vAlign w:val="center"/>
            <w:hideMark/>
          </w:tcPr>
          <w:p w14:paraId="4A71DEE8" w14:textId="77777777" w:rsidR="00320479" w:rsidRPr="00320479" w:rsidRDefault="00320479" w:rsidP="00320479">
            <w:pPr>
              <w:spacing w:before="0" w:after="0" w:line="240" w:lineRule="auto"/>
              <w:jc w:val="center"/>
              <w:rPr>
                <w:rFonts w:ascii="Calibri" w:hAnsi="Calibri" w:cs="Calibri"/>
                <w:b/>
                <w:bCs/>
                <w:color w:val="000000"/>
              </w:rPr>
            </w:pPr>
            <w:r w:rsidRPr="00320479">
              <w:rPr>
                <w:rFonts w:ascii="Calibri" w:hAnsi="Calibri" w:cs="Calibri"/>
                <w:b/>
                <w:bCs/>
                <w:color w:val="000000"/>
              </w:rPr>
              <w:t>Reference</w:t>
            </w:r>
          </w:p>
        </w:tc>
        <w:tc>
          <w:tcPr>
            <w:tcW w:w="1548" w:type="dxa"/>
            <w:tcBorders>
              <w:top w:val="single" w:sz="4" w:space="0" w:color="auto"/>
              <w:left w:val="nil"/>
              <w:bottom w:val="single" w:sz="4" w:space="0" w:color="auto"/>
              <w:right w:val="nil"/>
            </w:tcBorders>
            <w:shd w:val="clear" w:color="auto" w:fill="auto"/>
            <w:vAlign w:val="center"/>
            <w:hideMark/>
          </w:tcPr>
          <w:p w14:paraId="0D8151D6" w14:textId="77777777" w:rsidR="00320479" w:rsidRPr="00320479" w:rsidRDefault="00320479" w:rsidP="00320479">
            <w:pPr>
              <w:spacing w:before="0" w:after="0" w:line="240" w:lineRule="auto"/>
              <w:jc w:val="center"/>
              <w:rPr>
                <w:rFonts w:ascii="Calibri" w:hAnsi="Calibri" w:cs="Calibri"/>
                <w:b/>
                <w:bCs/>
                <w:color w:val="000000"/>
              </w:rPr>
            </w:pPr>
            <w:r w:rsidRPr="00320479">
              <w:rPr>
                <w:rFonts w:ascii="Calibri" w:hAnsi="Calibri" w:cs="Calibri"/>
                <w:b/>
                <w:bCs/>
                <w:color w:val="000000"/>
              </w:rPr>
              <w:t>Study species</w:t>
            </w:r>
          </w:p>
        </w:tc>
        <w:tc>
          <w:tcPr>
            <w:tcW w:w="1087" w:type="dxa"/>
            <w:tcBorders>
              <w:top w:val="single" w:sz="4" w:space="0" w:color="auto"/>
              <w:left w:val="nil"/>
              <w:bottom w:val="single" w:sz="4" w:space="0" w:color="auto"/>
              <w:right w:val="nil"/>
            </w:tcBorders>
            <w:shd w:val="clear" w:color="auto" w:fill="auto"/>
            <w:vAlign w:val="center"/>
            <w:hideMark/>
          </w:tcPr>
          <w:p w14:paraId="352D3345" w14:textId="77777777" w:rsidR="00320479" w:rsidRPr="00320479" w:rsidRDefault="00320479" w:rsidP="00320479">
            <w:pPr>
              <w:spacing w:before="0" w:after="0" w:line="240" w:lineRule="auto"/>
              <w:jc w:val="center"/>
              <w:rPr>
                <w:rFonts w:ascii="Calibri" w:hAnsi="Calibri" w:cs="Calibri"/>
                <w:b/>
                <w:bCs/>
                <w:color w:val="000000"/>
              </w:rPr>
            </w:pPr>
            <w:r w:rsidRPr="00320479">
              <w:rPr>
                <w:rFonts w:ascii="Calibri" w:hAnsi="Calibri" w:cs="Calibri"/>
                <w:b/>
                <w:bCs/>
                <w:color w:val="000000"/>
              </w:rPr>
              <w:t>Study system(s)</w:t>
            </w:r>
          </w:p>
        </w:tc>
        <w:tc>
          <w:tcPr>
            <w:tcW w:w="1775" w:type="dxa"/>
            <w:tcBorders>
              <w:top w:val="single" w:sz="4" w:space="0" w:color="auto"/>
              <w:left w:val="nil"/>
              <w:bottom w:val="single" w:sz="4" w:space="0" w:color="auto"/>
              <w:right w:val="nil"/>
            </w:tcBorders>
            <w:shd w:val="clear" w:color="auto" w:fill="auto"/>
            <w:vAlign w:val="center"/>
            <w:hideMark/>
          </w:tcPr>
          <w:p w14:paraId="22149E35" w14:textId="77777777" w:rsidR="00320479" w:rsidRPr="00320479" w:rsidRDefault="00320479" w:rsidP="00320479">
            <w:pPr>
              <w:spacing w:before="0" w:after="0" w:line="240" w:lineRule="auto"/>
              <w:jc w:val="center"/>
              <w:rPr>
                <w:rFonts w:ascii="Calibri" w:hAnsi="Calibri" w:cs="Calibri"/>
                <w:b/>
                <w:bCs/>
                <w:color w:val="000000"/>
              </w:rPr>
            </w:pPr>
            <w:r w:rsidRPr="00320479">
              <w:rPr>
                <w:rFonts w:ascii="Calibri" w:hAnsi="Calibri" w:cs="Calibri"/>
                <w:b/>
                <w:bCs/>
                <w:color w:val="000000"/>
              </w:rPr>
              <w:t># cages used</w:t>
            </w:r>
          </w:p>
        </w:tc>
        <w:tc>
          <w:tcPr>
            <w:tcW w:w="1759" w:type="dxa"/>
            <w:tcBorders>
              <w:top w:val="single" w:sz="4" w:space="0" w:color="auto"/>
              <w:left w:val="nil"/>
              <w:bottom w:val="single" w:sz="4" w:space="0" w:color="auto"/>
              <w:right w:val="nil"/>
            </w:tcBorders>
            <w:shd w:val="clear" w:color="auto" w:fill="auto"/>
            <w:vAlign w:val="center"/>
            <w:hideMark/>
          </w:tcPr>
          <w:p w14:paraId="0C061D51" w14:textId="77777777" w:rsidR="00320479" w:rsidRPr="00320479" w:rsidRDefault="00320479" w:rsidP="00320479">
            <w:pPr>
              <w:spacing w:before="0" w:after="0" w:line="240" w:lineRule="auto"/>
              <w:jc w:val="center"/>
              <w:rPr>
                <w:rFonts w:ascii="Calibri" w:hAnsi="Calibri" w:cs="Calibri"/>
                <w:b/>
                <w:bCs/>
                <w:color w:val="000000"/>
              </w:rPr>
            </w:pPr>
            <w:r w:rsidRPr="00320479">
              <w:rPr>
                <w:rFonts w:ascii="Calibri" w:hAnsi="Calibri" w:cs="Calibri"/>
                <w:b/>
                <w:bCs/>
                <w:color w:val="000000"/>
              </w:rPr>
              <w:t>Caged population size or biomass</w:t>
            </w:r>
          </w:p>
        </w:tc>
        <w:tc>
          <w:tcPr>
            <w:tcW w:w="1331" w:type="dxa"/>
            <w:tcBorders>
              <w:top w:val="single" w:sz="4" w:space="0" w:color="auto"/>
              <w:left w:val="nil"/>
              <w:bottom w:val="single" w:sz="4" w:space="0" w:color="auto"/>
              <w:right w:val="nil"/>
            </w:tcBorders>
            <w:shd w:val="clear" w:color="auto" w:fill="auto"/>
            <w:vAlign w:val="center"/>
            <w:hideMark/>
          </w:tcPr>
          <w:p w14:paraId="619F5988" w14:textId="77777777" w:rsidR="00320479" w:rsidRPr="00320479" w:rsidRDefault="00320479" w:rsidP="00320479">
            <w:pPr>
              <w:spacing w:before="0" w:after="0" w:line="240" w:lineRule="auto"/>
              <w:jc w:val="center"/>
              <w:rPr>
                <w:rFonts w:ascii="Calibri" w:hAnsi="Calibri" w:cs="Calibri"/>
                <w:b/>
                <w:bCs/>
                <w:color w:val="000000"/>
              </w:rPr>
            </w:pPr>
            <w:r w:rsidRPr="00320479">
              <w:rPr>
                <w:rFonts w:ascii="Calibri" w:hAnsi="Calibri" w:cs="Calibri"/>
                <w:b/>
                <w:bCs/>
                <w:color w:val="000000"/>
              </w:rPr>
              <w:t>Time to sample collection</w:t>
            </w:r>
          </w:p>
        </w:tc>
        <w:tc>
          <w:tcPr>
            <w:tcW w:w="2788" w:type="dxa"/>
            <w:tcBorders>
              <w:top w:val="single" w:sz="4" w:space="0" w:color="auto"/>
              <w:left w:val="nil"/>
              <w:bottom w:val="single" w:sz="4" w:space="0" w:color="auto"/>
              <w:right w:val="nil"/>
            </w:tcBorders>
            <w:shd w:val="clear" w:color="auto" w:fill="auto"/>
            <w:vAlign w:val="center"/>
            <w:hideMark/>
          </w:tcPr>
          <w:p w14:paraId="393A9D95" w14:textId="77777777" w:rsidR="00320479" w:rsidRPr="00320479" w:rsidRDefault="00320479" w:rsidP="00320479">
            <w:pPr>
              <w:spacing w:before="0" w:after="0" w:line="240" w:lineRule="auto"/>
              <w:jc w:val="center"/>
              <w:rPr>
                <w:rFonts w:ascii="Calibri" w:hAnsi="Calibri" w:cs="Calibri"/>
                <w:b/>
                <w:bCs/>
                <w:color w:val="000000"/>
              </w:rPr>
            </w:pPr>
            <w:r w:rsidRPr="00320479">
              <w:rPr>
                <w:rFonts w:ascii="Calibri" w:hAnsi="Calibri" w:cs="Calibri"/>
                <w:b/>
                <w:bCs/>
                <w:color w:val="000000"/>
              </w:rPr>
              <w:t>Collection method and sample volume</w:t>
            </w:r>
          </w:p>
        </w:tc>
        <w:tc>
          <w:tcPr>
            <w:tcW w:w="1998" w:type="dxa"/>
            <w:tcBorders>
              <w:top w:val="single" w:sz="4" w:space="0" w:color="auto"/>
              <w:left w:val="nil"/>
              <w:bottom w:val="single" w:sz="4" w:space="0" w:color="auto"/>
              <w:right w:val="nil"/>
            </w:tcBorders>
            <w:shd w:val="clear" w:color="auto" w:fill="auto"/>
            <w:vAlign w:val="center"/>
            <w:hideMark/>
          </w:tcPr>
          <w:p w14:paraId="18BC3B8B" w14:textId="77777777" w:rsidR="00320479" w:rsidRPr="00320479" w:rsidRDefault="00320479" w:rsidP="00320479">
            <w:pPr>
              <w:spacing w:before="0" w:after="0" w:line="240" w:lineRule="auto"/>
              <w:jc w:val="center"/>
              <w:rPr>
                <w:rFonts w:ascii="Calibri" w:hAnsi="Calibri" w:cs="Calibri"/>
                <w:b/>
                <w:bCs/>
                <w:color w:val="000000"/>
              </w:rPr>
            </w:pPr>
            <w:r w:rsidRPr="00320479">
              <w:rPr>
                <w:rFonts w:ascii="Calibri" w:hAnsi="Calibri" w:cs="Calibri"/>
                <w:b/>
                <w:bCs/>
                <w:color w:val="000000"/>
              </w:rPr>
              <w:t>Downstream distance tested (m)</w:t>
            </w:r>
          </w:p>
        </w:tc>
        <w:tc>
          <w:tcPr>
            <w:tcW w:w="2480" w:type="dxa"/>
            <w:tcBorders>
              <w:top w:val="single" w:sz="4" w:space="0" w:color="auto"/>
              <w:left w:val="nil"/>
              <w:bottom w:val="single" w:sz="4" w:space="0" w:color="auto"/>
              <w:right w:val="nil"/>
            </w:tcBorders>
            <w:shd w:val="clear" w:color="auto" w:fill="auto"/>
            <w:vAlign w:val="center"/>
            <w:hideMark/>
          </w:tcPr>
          <w:p w14:paraId="0844F1E1" w14:textId="77777777" w:rsidR="00320479" w:rsidRPr="00320479" w:rsidRDefault="00320479" w:rsidP="00320479">
            <w:pPr>
              <w:spacing w:before="0" w:after="0" w:line="240" w:lineRule="auto"/>
              <w:jc w:val="center"/>
              <w:rPr>
                <w:rFonts w:ascii="Calibri" w:hAnsi="Calibri" w:cs="Calibri"/>
                <w:b/>
                <w:bCs/>
                <w:color w:val="000000"/>
              </w:rPr>
            </w:pPr>
            <w:r w:rsidRPr="00320479">
              <w:rPr>
                <w:rFonts w:ascii="Calibri" w:hAnsi="Calibri" w:cs="Calibri"/>
                <w:b/>
                <w:bCs/>
                <w:color w:val="000000"/>
              </w:rPr>
              <w:t>Maximum downstream distance detection (m)</w:t>
            </w:r>
          </w:p>
        </w:tc>
      </w:tr>
      <w:tr w:rsidR="00F2136E" w:rsidRPr="00320479" w14:paraId="449ED6D7" w14:textId="77777777" w:rsidTr="000249A2">
        <w:trPr>
          <w:trHeight w:val="1440"/>
        </w:trPr>
        <w:tc>
          <w:tcPr>
            <w:tcW w:w="1434" w:type="dxa"/>
            <w:tcBorders>
              <w:top w:val="nil"/>
              <w:left w:val="nil"/>
              <w:bottom w:val="nil"/>
              <w:right w:val="nil"/>
            </w:tcBorders>
            <w:shd w:val="clear" w:color="auto" w:fill="auto"/>
            <w:vAlign w:val="center"/>
            <w:hideMark/>
          </w:tcPr>
          <w:p w14:paraId="14632AD1" w14:textId="417D472B" w:rsidR="00320479" w:rsidRPr="00320479" w:rsidRDefault="0067532F" w:rsidP="006E4894">
            <w:pPr>
              <w:spacing w:before="0" w:after="0" w:line="240" w:lineRule="auto"/>
              <w:jc w:val="center"/>
              <w:rPr>
                <w:rFonts w:ascii="Calibri" w:hAnsi="Calibri" w:cs="Calibri"/>
                <w:color w:val="000000"/>
              </w:rPr>
            </w:pPr>
            <w:r>
              <w:rPr>
                <w:rFonts w:ascii="Calibri" w:hAnsi="Calibri" w:cs="Calibri"/>
                <w:color w:val="000000"/>
              </w:rPr>
              <w:fldChar w:fldCharType="begin" w:fldLock="1"/>
            </w:r>
            <w:r w:rsidR="006E4894">
              <w:rPr>
                <w:rFonts w:ascii="Calibri" w:hAnsi="Calibri" w:cs="Calibri"/>
                <w:color w:val="000000"/>
              </w:rPr>
              <w:instrText xml:space="preserve">ADDIN CSL_CITATION {"citationItems":[{"id":"ITEM-1","itemData":{"DOI":"10.7717/peerj.9333","abstract":" Environmental DNA (eDNA) is an emerging tool for monitoring invasive and imperiled species, particularly at low densities. However, the factors that control eDNA production, transport, and persistence in aquatic systems remain poorly understood. For example, the extent to which carcasses produce detectable eDNA is unknown. If positive detections are associated with dead organisms, this could confound monitoring for imperiled or invasive species. Here, we present results from one of the first studies to examine carcass eDNA in situ by deploying carcasses of the invasive red swamp crayfish ( Procambarus clarkii ) in a stream enclosure experiment for 28 days. We predicted that carcasses would initially produce eDNA that would decline over time as carcasses decayed. Unsurprisingly, crayfish carcasses lost biomass over time, but at the conclusion of our experiment much of the carapace and chelae remained. However, no eDNA of P. clarkii was detected in any of our samples at the crayfish density (15 P. clarkii carcasses at </w:instrText>
            </w:r>
            <w:r w:rsidR="006E4894">
              <w:rPr>
                <w:rFonts w:ascii="Cambria Math" w:hAnsi="Cambria Math" w:cs="Cambria Math"/>
                <w:color w:val="000000"/>
              </w:rPr>
              <w:instrText>∼</w:instrText>
            </w:r>
            <w:r w:rsidR="006E4894">
              <w:rPr>
                <w:rFonts w:ascii="Calibri" w:hAnsi="Calibri" w:cs="Calibri"/>
                <w:color w:val="000000"/>
              </w:rPr>
              <w:instrText>615 g of biomass initially), stream flow (520–20,319 L/s), or temperature (</w:instrText>
            </w:r>
            <w:r w:rsidR="006E4894">
              <w:rPr>
                <w:rFonts w:ascii="Cambria Math" w:hAnsi="Cambria Math" w:cs="Cambria Math"/>
                <w:color w:val="000000"/>
              </w:rPr>
              <w:instrText>∼</w:instrText>
            </w:r>
            <w:r w:rsidR="006E4894">
              <w:rPr>
                <w:rFonts w:ascii="Calibri" w:hAnsi="Calibri" w:cs="Calibri"/>
                <w:color w:val="000000"/>
              </w:rPr>
              <w:instrText>14–25 °C) at our site. Subsequent analyses demonstrated that these results were not the consequence of PCR inhibition in our field samples, poor performance of the eDNA assay for intraspecific genetic diversity within P. clarkii , or due to the preservation and extraction procedure used . Therefore, our results suggest that when crayfish are relatively rare, such as in cases of new invasive populations or endangered species, carcasses may not produce detectable eDNA. In such scenarios, positive detections from field studies may be more confidently attributed to the presence of live organisms. We recommend that future studies should explore how biomass, flow, and differences in system (lentic vs. lotic) influence the ability to detect eDNA from carcasses. ","author":[{"dropping-particle":"","family":"Curtis","given":"Amanda N.","non-dropping-particle":"","parse-names":false,"suffix":""},{"dropping-particle":"","family":"Larson","given":"Eric R.","non-dropping-particle":"","parse-names":false,"suffix":""}],"container-title":"PeerJ","id":"ITEM-1","issued":{"date-parts":[["2020"]]},"page":"e9333","title":"No evidence that crayfish carcasses produce detectable environmental DNA (eDNA) in a stream enclosure experiment","type":"article-journal","volume":"8"},"uris":["http://www.mendeley.com/documents/?uuid=a4733116-cdb8-4732-9d8d-74ae48f53975"]}],"mendeley":{"formattedCitation":"(Curtis and Larson, 2020)","manualFormatting":"Curtis and Larson (2020)","plainTextFormattedCitation":"(Curtis and Larson, 2020)","previouslyFormattedCitation":"(Curtis and Larson, 2020)"},"properties":{"noteIndex":0},"schema":"https://github.com/citation-style-language/schema/raw/master/csl-citation.json"}</w:instrText>
            </w:r>
            <w:r>
              <w:rPr>
                <w:rFonts w:ascii="Calibri" w:hAnsi="Calibri" w:cs="Calibri"/>
                <w:color w:val="000000"/>
              </w:rPr>
              <w:fldChar w:fldCharType="separate"/>
            </w:r>
            <w:r w:rsidRPr="0067532F">
              <w:rPr>
                <w:rFonts w:ascii="Calibri" w:hAnsi="Calibri" w:cs="Calibri"/>
                <w:noProof/>
                <w:color w:val="000000"/>
              </w:rPr>
              <w:t>Curtis and Larson</w:t>
            </w:r>
            <w:r w:rsidR="006E4894">
              <w:rPr>
                <w:rFonts w:ascii="Calibri" w:hAnsi="Calibri" w:cs="Calibri"/>
                <w:noProof/>
                <w:color w:val="000000"/>
              </w:rPr>
              <w:t xml:space="preserve"> (</w:t>
            </w:r>
            <w:r w:rsidRPr="0067532F">
              <w:rPr>
                <w:rFonts w:ascii="Calibri" w:hAnsi="Calibri" w:cs="Calibri"/>
                <w:noProof/>
                <w:color w:val="000000"/>
              </w:rPr>
              <w:t>2020)</w:t>
            </w:r>
            <w:r>
              <w:rPr>
                <w:rFonts w:ascii="Calibri" w:hAnsi="Calibri" w:cs="Calibri"/>
                <w:color w:val="000000"/>
              </w:rPr>
              <w:fldChar w:fldCharType="end"/>
            </w:r>
          </w:p>
        </w:tc>
        <w:tc>
          <w:tcPr>
            <w:tcW w:w="1548" w:type="dxa"/>
            <w:tcBorders>
              <w:top w:val="nil"/>
              <w:left w:val="nil"/>
              <w:bottom w:val="nil"/>
              <w:right w:val="nil"/>
            </w:tcBorders>
            <w:shd w:val="clear" w:color="auto" w:fill="auto"/>
            <w:vAlign w:val="center"/>
            <w:hideMark/>
          </w:tcPr>
          <w:p w14:paraId="3B6E48AD" w14:textId="595AC8E6"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Red swamp crayfish (</w:t>
            </w:r>
            <w:r w:rsidRPr="00320479">
              <w:rPr>
                <w:rFonts w:ascii="Calibri" w:hAnsi="Calibri" w:cs="Calibri"/>
                <w:i/>
                <w:iCs/>
                <w:color w:val="000000"/>
              </w:rPr>
              <w:t>Procambarus clarkii</w:t>
            </w:r>
            <w:r w:rsidR="003A016F">
              <w:rPr>
                <w:rFonts w:ascii="Calibri" w:hAnsi="Calibri" w:cs="Calibri"/>
                <w:color w:val="000000"/>
              </w:rPr>
              <w:t>) carcasses</w:t>
            </w:r>
          </w:p>
        </w:tc>
        <w:tc>
          <w:tcPr>
            <w:tcW w:w="1087" w:type="dxa"/>
            <w:tcBorders>
              <w:top w:val="nil"/>
              <w:left w:val="nil"/>
              <w:bottom w:val="nil"/>
              <w:right w:val="nil"/>
            </w:tcBorders>
            <w:shd w:val="clear" w:color="auto" w:fill="auto"/>
            <w:vAlign w:val="center"/>
            <w:hideMark/>
          </w:tcPr>
          <w:p w14:paraId="10E6E9E5"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1 stream</w:t>
            </w:r>
          </w:p>
        </w:tc>
        <w:tc>
          <w:tcPr>
            <w:tcW w:w="1775" w:type="dxa"/>
            <w:tcBorders>
              <w:top w:val="nil"/>
              <w:left w:val="nil"/>
              <w:bottom w:val="nil"/>
              <w:right w:val="nil"/>
            </w:tcBorders>
            <w:shd w:val="clear" w:color="auto" w:fill="auto"/>
            <w:vAlign w:val="center"/>
            <w:hideMark/>
          </w:tcPr>
          <w:p w14:paraId="05A7AFE4"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5</w:t>
            </w:r>
          </w:p>
        </w:tc>
        <w:tc>
          <w:tcPr>
            <w:tcW w:w="1759" w:type="dxa"/>
            <w:tcBorders>
              <w:top w:val="nil"/>
              <w:left w:val="nil"/>
              <w:bottom w:val="nil"/>
              <w:right w:val="nil"/>
            </w:tcBorders>
            <w:shd w:val="clear" w:color="auto" w:fill="auto"/>
            <w:vAlign w:val="center"/>
            <w:hideMark/>
          </w:tcPr>
          <w:p w14:paraId="0D136C10"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3 crayfish carcasses/cage</w:t>
            </w:r>
          </w:p>
        </w:tc>
        <w:tc>
          <w:tcPr>
            <w:tcW w:w="1331" w:type="dxa"/>
            <w:tcBorders>
              <w:top w:val="nil"/>
              <w:left w:val="nil"/>
              <w:bottom w:val="nil"/>
              <w:right w:val="nil"/>
            </w:tcBorders>
            <w:shd w:val="clear" w:color="auto" w:fill="auto"/>
            <w:vAlign w:val="center"/>
            <w:hideMark/>
          </w:tcPr>
          <w:p w14:paraId="3D255810"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1-28 days</w:t>
            </w:r>
          </w:p>
        </w:tc>
        <w:tc>
          <w:tcPr>
            <w:tcW w:w="2788" w:type="dxa"/>
            <w:tcBorders>
              <w:top w:val="nil"/>
              <w:left w:val="nil"/>
              <w:bottom w:val="nil"/>
              <w:right w:val="nil"/>
            </w:tcBorders>
            <w:shd w:val="clear" w:color="auto" w:fill="auto"/>
            <w:vAlign w:val="center"/>
            <w:hideMark/>
          </w:tcPr>
          <w:p w14:paraId="5CB024C5" w14:textId="08F15239"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(F) 1.0 µm cellulose nitrate filters; 5 x 250 mL replicates at 0 m from cages and 4 x 250 mL replicates at 20 m from cages</w:t>
            </w:r>
          </w:p>
        </w:tc>
        <w:tc>
          <w:tcPr>
            <w:tcW w:w="1998" w:type="dxa"/>
            <w:tcBorders>
              <w:top w:val="nil"/>
              <w:left w:val="nil"/>
              <w:bottom w:val="nil"/>
              <w:right w:val="nil"/>
            </w:tcBorders>
            <w:shd w:val="clear" w:color="auto" w:fill="auto"/>
            <w:vAlign w:val="center"/>
            <w:hideMark/>
          </w:tcPr>
          <w:p w14:paraId="6C7F73ED"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0 and 20</w:t>
            </w:r>
          </w:p>
        </w:tc>
        <w:tc>
          <w:tcPr>
            <w:tcW w:w="2480" w:type="dxa"/>
            <w:tcBorders>
              <w:top w:val="nil"/>
              <w:left w:val="nil"/>
              <w:bottom w:val="nil"/>
              <w:right w:val="nil"/>
            </w:tcBorders>
            <w:shd w:val="clear" w:color="auto" w:fill="auto"/>
            <w:vAlign w:val="center"/>
            <w:hideMark/>
          </w:tcPr>
          <w:p w14:paraId="708F4D8C"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No amplification</w:t>
            </w:r>
          </w:p>
        </w:tc>
      </w:tr>
      <w:tr w:rsidR="00F2136E" w:rsidRPr="00320479" w14:paraId="23B789A3" w14:textId="77777777" w:rsidTr="000249A2">
        <w:trPr>
          <w:trHeight w:val="1152"/>
        </w:trPr>
        <w:tc>
          <w:tcPr>
            <w:tcW w:w="1434" w:type="dxa"/>
            <w:tcBorders>
              <w:top w:val="nil"/>
              <w:left w:val="nil"/>
              <w:bottom w:val="nil"/>
              <w:right w:val="nil"/>
            </w:tcBorders>
            <w:shd w:val="clear" w:color="auto" w:fill="auto"/>
            <w:vAlign w:val="center"/>
            <w:hideMark/>
          </w:tcPr>
          <w:p w14:paraId="1CA4CE00" w14:textId="59EDD43F" w:rsidR="00320479" w:rsidRPr="00320479" w:rsidRDefault="0067532F" w:rsidP="006E4894">
            <w:pPr>
              <w:spacing w:before="0" w:after="0" w:line="240" w:lineRule="auto"/>
              <w:jc w:val="center"/>
              <w:rPr>
                <w:rFonts w:ascii="Calibri" w:hAnsi="Calibri" w:cs="Calibri"/>
                <w:color w:val="000000"/>
              </w:rPr>
            </w:pPr>
            <w:r>
              <w:rPr>
                <w:rFonts w:ascii="Calibri" w:hAnsi="Calibri" w:cs="Calibri"/>
                <w:color w:val="000000"/>
              </w:rPr>
              <w:fldChar w:fldCharType="begin" w:fldLock="1"/>
            </w:r>
            <w:r>
              <w:rPr>
                <w:rFonts w:ascii="Calibri" w:hAnsi="Calibri" w:cs="Calibri"/>
                <w:color w:val="000000"/>
              </w:rPr>
              <w:instrText>ADDIN CSL_CITATION {"citationItems":[{"id":"ITEM-1","itemData":{"DOI":"10.1002/edn3.71","ISSN":"2637-4943","author":[{"dropping-particle":"","family":"Gasparini","given":"Louis","non-dropping-particle":"","parse-names":false,"suffix":""},{"dropping-particle":"","family":"Crookes","given":"Steve","non-dropping-particle":"","parse-names":false,"suffix":""},{"dropping-particle":"","family":"Prosser","given":"Ryan S.","non-dropping-particle":"","parse-names":false,"suffix":""},{"dropping-particle":"","family":"Hanner","given":"Robert","non-dropping-particle":"","parse-names":false,"suffix":""}],"container-title":"Environmental DNA","id":"ITEM-1","issue":"July 2019","issued":{"date-parts":[["2020"]]},"page":"1-9","title":"Detection of freshwater mussels (Unionidae) using environmental DNA in riverine systems","type":"article-journal"},"uris":["http://www.mendeley.com/documents/?uuid=7ad88b3c-d022-4f90-8884-7860dc673330"]}],"mendeley":{"formattedCitation":"(Gasparini &lt;i&gt;et al.&lt;/i&gt;, 2020)","plainTextFormattedCitation":"(Gasparini et al., 2020)","previouslyFormattedCitation":"(Gasparini &lt;i&gt;et al.&lt;/i&gt;, 2020)"},"properties":{"noteIndex":0},"schema":"https://github.com/citation-style-language/schema/raw/master/csl-citation.json"}</w:instrText>
            </w:r>
            <w:r>
              <w:rPr>
                <w:rFonts w:ascii="Calibri" w:hAnsi="Calibri" w:cs="Calibri"/>
                <w:color w:val="000000"/>
              </w:rPr>
              <w:fldChar w:fldCharType="separate"/>
            </w:r>
            <w:r w:rsidRPr="0067532F">
              <w:rPr>
                <w:rFonts w:ascii="Calibri" w:hAnsi="Calibri" w:cs="Calibri"/>
                <w:noProof/>
                <w:color w:val="000000"/>
              </w:rPr>
              <w:t xml:space="preserve">Gasparini </w:t>
            </w:r>
            <w:r w:rsidRPr="0067532F">
              <w:rPr>
                <w:rFonts w:ascii="Calibri" w:hAnsi="Calibri" w:cs="Calibri"/>
                <w:i/>
                <w:noProof/>
                <w:color w:val="000000"/>
              </w:rPr>
              <w:t>et al.</w:t>
            </w:r>
            <w:r w:rsidRPr="0067532F">
              <w:rPr>
                <w:rFonts w:ascii="Calibri" w:hAnsi="Calibri" w:cs="Calibri"/>
                <w:noProof/>
                <w:color w:val="000000"/>
              </w:rPr>
              <w:t xml:space="preserve"> </w:t>
            </w:r>
            <w:r w:rsidR="006E4894">
              <w:rPr>
                <w:rFonts w:ascii="Calibri" w:hAnsi="Calibri" w:cs="Calibri"/>
                <w:noProof/>
                <w:color w:val="000000"/>
              </w:rPr>
              <w:t>(</w:t>
            </w:r>
            <w:r w:rsidRPr="0067532F">
              <w:rPr>
                <w:rFonts w:ascii="Calibri" w:hAnsi="Calibri" w:cs="Calibri"/>
                <w:noProof/>
                <w:color w:val="000000"/>
              </w:rPr>
              <w:t>2020)</w:t>
            </w:r>
            <w:r>
              <w:rPr>
                <w:rFonts w:ascii="Calibri" w:hAnsi="Calibri" w:cs="Calibri"/>
                <w:color w:val="000000"/>
              </w:rPr>
              <w:fldChar w:fldCharType="end"/>
            </w:r>
          </w:p>
        </w:tc>
        <w:tc>
          <w:tcPr>
            <w:tcW w:w="1548" w:type="dxa"/>
            <w:tcBorders>
              <w:top w:val="nil"/>
              <w:left w:val="nil"/>
              <w:bottom w:val="nil"/>
              <w:right w:val="nil"/>
            </w:tcBorders>
            <w:shd w:val="clear" w:color="auto" w:fill="auto"/>
            <w:vAlign w:val="center"/>
            <w:hideMark/>
          </w:tcPr>
          <w:p w14:paraId="797F8BF2"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Wavy-rayed lampmussel (</w:t>
            </w:r>
            <w:r w:rsidRPr="00320479">
              <w:rPr>
                <w:rFonts w:ascii="Calibri" w:hAnsi="Calibri" w:cs="Calibri"/>
                <w:i/>
                <w:iCs/>
                <w:color w:val="000000"/>
              </w:rPr>
              <w:t>Lampsilis fasciola</w:t>
            </w:r>
            <w:r w:rsidRPr="00320479">
              <w:rPr>
                <w:rFonts w:ascii="Calibri" w:hAnsi="Calibri" w:cs="Calibri"/>
                <w:color w:val="000000"/>
              </w:rPr>
              <w:t>)</w:t>
            </w:r>
          </w:p>
        </w:tc>
        <w:tc>
          <w:tcPr>
            <w:tcW w:w="1087" w:type="dxa"/>
            <w:tcBorders>
              <w:top w:val="nil"/>
              <w:left w:val="nil"/>
              <w:bottom w:val="nil"/>
              <w:right w:val="nil"/>
            </w:tcBorders>
            <w:shd w:val="clear" w:color="auto" w:fill="auto"/>
            <w:vAlign w:val="center"/>
            <w:hideMark/>
          </w:tcPr>
          <w:p w14:paraId="2D28BABA"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2 rivers</w:t>
            </w:r>
          </w:p>
        </w:tc>
        <w:tc>
          <w:tcPr>
            <w:tcW w:w="1775" w:type="dxa"/>
            <w:tcBorders>
              <w:top w:val="nil"/>
              <w:left w:val="nil"/>
              <w:bottom w:val="nil"/>
              <w:right w:val="nil"/>
            </w:tcBorders>
            <w:shd w:val="clear" w:color="auto" w:fill="auto"/>
            <w:vAlign w:val="center"/>
            <w:hideMark/>
          </w:tcPr>
          <w:p w14:paraId="0E903622"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1/river</w:t>
            </w:r>
          </w:p>
        </w:tc>
        <w:tc>
          <w:tcPr>
            <w:tcW w:w="1759" w:type="dxa"/>
            <w:tcBorders>
              <w:top w:val="nil"/>
              <w:left w:val="nil"/>
              <w:bottom w:val="nil"/>
              <w:right w:val="nil"/>
            </w:tcBorders>
            <w:shd w:val="clear" w:color="auto" w:fill="auto"/>
            <w:vAlign w:val="center"/>
            <w:hideMark/>
          </w:tcPr>
          <w:p w14:paraId="4D79718B" w14:textId="265BC525"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1 mussel/cage; 10 muss</w:t>
            </w:r>
            <w:r w:rsidR="00C45946">
              <w:rPr>
                <w:rFonts w:ascii="Calibri" w:hAnsi="Calibri" w:cs="Calibri"/>
                <w:color w:val="000000"/>
              </w:rPr>
              <w:t>el</w:t>
            </w:r>
            <w:r w:rsidRPr="00320479">
              <w:rPr>
                <w:rFonts w:ascii="Calibri" w:hAnsi="Calibri" w:cs="Calibri"/>
                <w:color w:val="000000"/>
              </w:rPr>
              <w:t>s/cage</w:t>
            </w:r>
          </w:p>
        </w:tc>
        <w:tc>
          <w:tcPr>
            <w:tcW w:w="1331" w:type="dxa"/>
            <w:tcBorders>
              <w:top w:val="nil"/>
              <w:left w:val="nil"/>
              <w:bottom w:val="nil"/>
              <w:right w:val="nil"/>
            </w:tcBorders>
            <w:shd w:val="clear" w:color="auto" w:fill="auto"/>
            <w:vAlign w:val="center"/>
            <w:hideMark/>
          </w:tcPr>
          <w:p w14:paraId="4705CE5E"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24 and 48 h</w:t>
            </w:r>
          </w:p>
        </w:tc>
        <w:tc>
          <w:tcPr>
            <w:tcW w:w="2788" w:type="dxa"/>
            <w:tcBorders>
              <w:top w:val="nil"/>
              <w:left w:val="nil"/>
              <w:bottom w:val="nil"/>
              <w:right w:val="nil"/>
            </w:tcBorders>
            <w:shd w:val="clear" w:color="auto" w:fill="auto"/>
            <w:vAlign w:val="center"/>
            <w:hideMark/>
          </w:tcPr>
          <w:p w14:paraId="44CAC311"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(F) 5 μm nitrocellulose filter cartridges; 2 × 1 L replicates</w:t>
            </w:r>
          </w:p>
        </w:tc>
        <w:tc>
          <w:tcPr>
            <w:tcW w:w="1998" w:type="dxa"/>
            <w:tcBorders>
              <w:top w:val="nil"/>
              <w:left w:val="nil"/>
              <w:bottom w:val="nil"/>
              <w:right w:val="nil"/>
            </w:tcBorders>
            <w:shd w:val="clear" w:color="auto" w:fill="auto"/>
            <w:vAlign w:val="center"/>
            <w:hideMark/>
          </w:tcPr>
          <w:p w14:paraId="31AA31A0"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0, 10, 50 and 100</w:t>
            </w:r>
          </w:p>
        </w:tc>
        <w:tc>
          <w:tcPr>
            <w:tcW w:w="2480" w:type="dxa"/>
            <w:tcBorders>
              <w:top w:val="nil"/>
              <w:left w:val="nil"/>
              <w:bottom w:val="nil"/>
              <w:right w:val="nil"/>
            </w:tcBorders>
            <w:shd w:val="clear" w:color="auto" w:fill="auto"/>
            <w:vAlign w:val="center"/>
            <w:hideMark/>
          </w:tcPr>
          <w:p w14:paraId="693EA7C8" w14:textId="7779F6A4" w:rsidR="00320479" w:rsidRPr="00320479" w:rsidRDefault="00AF79BF" w:rsidP="00AF79BF">
            <w:pPr>
              <w:spacing w:before="0" w:after="0" w:line="240" w:lineRule="auto"/>
              <w:jc w:val="center"/>
              <w:rPr>
                <w:rFonts w:ascii="Calibri" w:hAnsi="Calibri" w:cs="Calibri"/>
                <w:color w:val="000000"/>
              </w:rPr>
            </w:pPr>
            <w:r>
              <w:rPr>
                <w:rFonts w:ascii="Calibri" w:hAnsi="Calibri" w:cs="Calibri"/>
                <w:color w:val="000000"/>
              </w:rPr>
              <w:t>0</w:t>
            </w:r>
          </w:p>
        </w:tc>
      </w:tr>
      <w:tr w:rsidR="00320479" w:rsidRPr="00320479" w14:paraId="49EE83CB" w14:textId="77777777" w:rsidTr="000249A2">
        <w:trPr>
          <w:trHeight w:val="864"/>
        </w:trPr>
        <w:tc>
          <w:tcPr>
            <w:tcW w:w="1434" w:type="dxa"/>
            <w:tcBorders>
              <w:top w:val="nil"/>
              <w:left w:val="nil"/>
              <w:right w:val="nil"/>
            </w:tcBorders>
            <w:shd w:val="clear" w:color="auto" w:fill="auto"/>
            <w:vAlign w:val="center"/>
            <w:hideMark/>
          </w:tcPr>
          <w:p w14:paraId="5327EDDB" w14:textId="1C8D08D7" w:rsidR="00320479" w:rsidRPr="00320479" w:rsidRDefault="0067532F" w:rsidP="0067532F">
            <w:pPr>
              <w:spacing w:before="0" w:after="0" w:line="240" w:lineRule="auto"/>
              <w:jc w:val="center"/>
              <w:rPr>
                <w:rFonts w:ascii="Calibri" w:hAnsi="Calibri" w:cs="Calibri"/>
                <w:color w:val="000000"/>
              </w:rPr>
            </w:pPr>
            <w:r>
              <w:rPr>
                <w:rFonts w:ascii="Calibri" w:hAnsi="Calibri" w:cs="Calibri"/>
                <w:color w:val="000000"/>
              </w:rPr>
              <w:fldChar w:fldCharType="begin" w:fldLock="1"/>
            </w:r>
            <w:r>
              <w:rPr>
                <w:rFonts w:ascii="Calibri" w:hAnsi="Calibri" w:cs="Calibri"/>
                <w:color w:val="000000"/>
              </w:rPr>
              <w:instrText>ADDIN CSL_CITATION {"citationItems":[{"id":"ITEM-1","itemData":{"DOI":"10.1111/1755-0998.12285","ISSN":"17550998","abstract":"© 2014 John Wiley &amp; Sons Ltd. Environmental DNA (eDNA) detection has emerged as a powerful tool for monitoring aquatic organisms, but much remains unknown about the dynamics of aquatic eDNA over a range of environmental conditions. DNA concentrations in streams and rivers will depend not only on the equilibrium between DNA entering the water and DNA leaving the system through degradation, but also on downstream transport. To improve understanding of the dynamics of eDNA concentration in lotic systems, we introduced caged trout into two fishless headwater streams and took eDNA samples at evenly spaced downstream intervals. This was repeated 18 times from mid-summer through autumn, over flows ranging from approximately 1-96 L/s. We used quantitative PCR to relate DNA copy number to distance from source. We found that regardless of flow, there were detectable levels of DNA at 239.5 m. The main effect of flow on eDNA counts was in opposite directions in the two streams. At the lowest flows, eDNA counts were highest close to the source and quickly trailed off over distance. At the highest flows, DNA counts were relatively low both near and far from the source. Biomass was positively related to eDNA copy number in both streams. A combination of cell settling, turbulence and dilution effects is probably responsible for our observations. Additionally, during high leaf deposition periods, the presence of inhibitors resulted in no amplification for high copy number samples in the absence of an inhibition-releasing strategy, demonstrating the necessity to carefully consider inhibition in eDNA analysis.","author":[{"dropping-particle":"","family":"Jane","given":"Stephen F.","non-dropping-particle":"","parse-names":false,"suffix":""},{"dropping-particle":"","family":"Wilcox","given":"Taylor M.","non-dropping-particle":"","parse-names":false,"suffix":""},{"dropping-particle":"","family":"Mckelvey","given":"Kevin S.","non-dropping-particle":"","parse-names":false,"suffix":""},{"dropping-particle":"","family":"Young","given":"Michael K.","non-dropping-particle":"","parse-names":false,"suffix":""},{"dropping-particle":"","family":"Schwartz","given":"Michael K.","non-dropping-particle":"","parse-names":false,"suffix":""},{"dropping-particle":"","family":"Lowe","given":"Winsor H.","non-dropping-particle":"","parse-names":false,"suffix":""},{"dropping-particle":"","family":"Letcher","given":"Benjamin H.","non-dropping-particle":"","parse-names":false,"suffix":""},{"dropping-particle":"","family":"Whiteley","given":"Andrew R.","non-dropping-particle":"","parse-names":false,"suffix":""}],"container-title":"Molecular Ecology Resources","id":"ITEM-1","issue":"1","issued":{"date-parts":[["2015"]]},"page":"216-227","title":"Distance, flow and PCR inhibition: eDNA dynamics in two headwater streams","type":"article-journal","volume":"15"},"uris":["http://www.mendeley.com/documents/?uuid=6f152c86-7a64-45bd-b1f6-f3f984cfcfd9"]}],"mendeley":{"formattedCitation":"(Jane &lt;i&gt;et al.&lt;/i&gt;, 2015)","plainTextFormattedCitation":"(Jane et al., 2015)","previouslyFormattedCitation":"(Jane &lt;i&gt;et al.&lt;/i&gt;, 2015)"},"properties":{"noteIndex":0},"schema":"https://github.com/citation-style-language/schema/raw/master/csl-citation.json"}</w:instrText>
            </w:r>
            <w:r>
              <w:rPr>
                <w:rFonts w:ascii="Calibri" w:hAnsi="Calibri" w:cs="Calibri"/>
                <w:color w:val="000000"/>
              </w:rPr>
              <w:fldChar w:fldCharType="separate"/>
            </w:r>
            <w:r w:rsidRPr="0067532F">
              <w:rPr>
                <w:rFonts w:ascii="Calibri" w:hAnsi="Calibri" w:cs="Calibri"/>
                <w:noProof/>
                <w:color w:val="000000"/>
              </w:rPr>
              <w:t xml:space="preserve">Jane </w:t>
            </w:r>
            <w:r w:rsidRPr="0067532F">
              <w:rPr>
                <w:rFonts w:ascii="Calibri" w:hAnsi="Calibri" w:cs="Calibri"/>
                <w:i/>
                <w:noProof/>
                <w:color w:val="000000"/>
              </w:rPr>
              <w:t>et al.</w:t>
            </w:r>
            <w:r w:rsidRPr="0067532F">
              <w:rPr>
                <w:rFonts w:ascii="Calibri" w:hAnsi="Calibri" w:cs="Calibri"/>
                <w:noProof/>
                <w:color w:val="000000"/>
              </w:rPr>
              <w:t xml:space="preserve"> </w:t>
            </w:r>
            <w:r w:rsidR="006E4894">
              <w:rPr>
                <w:rFonts w:ascii="Calibri" w:hAnsi="Calibri" w:cs="Calibri"/>
                <w:noProof/>
                <w:color w:val="000000"/>
              </w:rPr>
              <w:t>(</w:t>
            </w:r>
            <w:r w:rsidRPr="0067532F">
              <w:rPr>
                <w:rFonts w:ascii="Calibri" w:hAnsi="Calibri" w:cs="Calibri"/>
                <w:noProof/>
                <w:color w:val="000000"/>
              </w:rPr>
              <w:t>2015)</w:t>
            </w:r>
            <w:r>
              <w:rPr>
                <w:rFonts w:ascii="Calibri" w:hAnsi="Calibri" w:cs="Calibri"/>
                <w:color w:val="000000"/>
              </w:rPr>
              <w:fldChar w:fldCharType="end"/>
            </w:r>
          </w:p>
        </w:tc>
        <w:tc>
          <w:tcPr>
            <w:tcW w:w="1548" w:type="dxa"/>
            <w:tcBorders>
              <w:top w:val="nil"/>
              <w:left w:val="nil"/>
              <w:right w:val="nil"/>
            </w:tcBorders>
            <w:shd w:val="clear" w:color="auto" w:fill="auto"/>
            <w:vAlign w:val="center"/>
            <w:hideMark/>
          </w:tcPr>
          <w:p w14:paraId="3DDCDAE0"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Brook trout (</w:t>
            </w:r>
            <w:r w:rsidRPr="00320479">
              <w:rPr>
                <w:rFonts w:ascii="Calibri" w:hAnsi="Calibri" w:cs="Calibri"/>
                <w:i/>
                <w:iCs/>
                <w:color w:val="000000"/>
              </w:rPr>
              <w:t>Salvelinus fontinalis</w:t>
            </w:r>
            <w:r w:rsidRPr="00320479">
              <w:rPr>
                <w:rFonts w:ascii="Calibri" w:hAnsi="Calibri" w:cs="Calibri"/>
                <w:color w:val="000000"/>
              </w:rPr>
              <w:t>)</w:t>
            </w:r>
          </w:p>
        </w:tc>
        <w:tc>
          <w:tcPr>
            <w:tcW w:w="1087" w:type="dxa"/>
            <w:tcBorders>
              <w:top w:val="nil"/>
              <w:left w:val="nil"/>
              <w:right w:val="nil"/>
            </w:tcBorders>
            <w:shd w:val="clear" w:color="auto" w:fill="auto"/>
            <w:vAlign w:val="center"/>
            <w:hideMark/>
          </w:tcPr>
          <w:p w14:paraId="5CC5A7ED"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2 streams</w:t>
            </w:r>
          </w:p>
        </w:tc>
        <w:tc>
          <w:tcPr>
            <w:tcW w:w="1775" w:type="dxa"/>
            <w:tcBorders>
              <w:top w:val="nil"/>
              <w:left w:val="nil"/>
              <w:right w:val="nil"/>
            </w:tcBorders>
            <w:shd w:val="clear" w:color="auto" w:fill="auto"/>
            <w:vAlign w:val="center"/>
            <w:hideMark/>
          </w:tcPr>
          <w:p w14:paraId="25C82629"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1/stream</w:t>
            </w:r>
          </w:p>
        </w:tc>
        <w:tc>
          <w:tcPr>
            <w:tcW w:w="1759" w:type="dxa"/>
            <w:tcBorders>
              <w:top w:val="nil"/>
              <w:left w:val="nil"/>
              <w:right w:val="nil"/>
            </w:tcBorders>
            <w:shd w:val="clear" w:color="auto" w:fill="auto"/>
            <w:vAlign w:val="center"/>
            <w:hideMark/>
          </w:tcPr>
          <w:p w14:paraId="0A6CBE6D"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5 fish/cage</w:t>
            </w:r>
          </w:p>
        </w:tc>
        <w:tc>
          <w:tcPr>
            <w:tcW w:w="1331" w:type="dxa"/>
            <w:tcBorders>
              <w:top w:val="nil"/>
              <w:left w:val="nil"/>
              <w:right w:val="nil"/>
            </w:tcBorders>
            <w:shd w:val="clear" w:color="auto" w:fill="auto"/>
            <w:vAlign w:val="center"/>
            <w:hideMark/>
          </w:tcPr>
          <w:p w14:paraId="08D212AC"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24 h</w:t>
            </w:r>
          </w:p>
        </w:tc>
        <w:tc>
          <w:tcPr>
            <w:tcW w:w="2788" w:type="dxa"/>
            <w:tcBorders>
              <w:top w:val="nil"/>
              <w:left w:val="nil"/>
              <w:right w:val="nil"/>
            </w:tcBorders>
            <w:shd w:val="clear" w:color="auto" w:fill="auto"/>
            <w:vAlign w:val="center"/>
            <w:hideMark/>
          </w:tcPr>
          <w:p w14:paraId="7E23175D"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(F) 1.5 μm glass fibre filter; 1 x 6 L replicate</w:t>
            </w:r>
          </w:p>
        </w:tc>
        <w:tc>
          <w:tcPr>
            <w:tcW w:w="1998" w:type="dxa"/>
            <w:tcBorders>
              <w:top w:val="nil"/>
              <w:left w:val="nil"/>
              <w:right w:val="nil"/>
            </w:tcBorders>
            <w:shd w:val="clear" w:color="auto" w:fill="auto"/>
            <w:vAlign w:val="center"/>
            <w:hideMark/>
          </w:tcPr>
          <w:p w14:paraId="2344448C"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Nine sites between 27.5 - 239.5</w:t>
            </w:r>
          </w:p>
        </w:tc>
        <w:tc>
          <w:tcPr>
            <w:tcW w:w="2480" w:type="dxa"/>
            <w:tcBorders>
              <w:top w:val="nil"/>
              <w:left w:val="nil"/>
              <w:right w:val="nil"/>
            </w:tcBorders>
            <w:shd w:val="clear" w:color="auto" w:fill="auto"/>
            <w:vAlign w:val="center"/>
            <w:hideMark/>
          </w:tcPr>
          <w:p w14:paraId="0D0668C8"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239.5</w:t>
            </w:r>
          </w:p>
        </w:tc>
      </w:tr>
      <w:tr w:rsidR="00320479" w:rsidRPr="00320479" w14:paraId="4AC8DD11" w14:textId="77777777" w:rsidTr="000249A2">
        <w:trPr>
          <w:trHeight w:val="1152"/>
        </w:trPr>
        <w:tc>
          <w:tcPr>
            <w:tcW w:w="1434" w:type="dxa"/>
            <w:tcBorders>
              <w:top w:val="nil"/>
              <w:left w:val="nil"/>
              <w:bottom w:val="single" w:sz="4" w:space="0" w:color="auto"/>
              <w:right w:val="nil"/>
            </w:tcBorders>
            <w:shd w:val="clear" w:color="auto" w:fill="auto"/>
            <w:vAlign w:val="center"/>
            <w:hideMark/>
          </w:tcPr>
          <w:p w14:paraId="5E42D2FE" w14:textId="38A49306" w:rsidR="00320479" w:rsidRPr="00320479" w:rsidRDefault="0067532F" w:rsidP="0067532F">
            <w:pPr>
              <w:spacing w:before="0" w:after="0" w:line="240" w:lineRule="auto"/>
              <w:jc w:val="center"/>
              <w:rPr>
                <w:rFonts w:ascii="Calibri" w:hAnsi="Calibri" w:cs="Calibri"/>
                <w:color w:val="000000"/>
              </w:rPr>
            </w:pPr>
            <w:r>
              <w:rPr>
                <w:rFonts w:ascii="Calibri" w:hAnsi="Calibri" w:cs="Calibri"/>
                <w:color w:val="000000"/>
              </w:rPr>
              <w:fldChar w:fldCharType="begin" w:fldLock="1"/>
            </w:r>
            <w:r w:rsidR="006E4894">
              <w:rPr>
                <w:rFonts w:ascii="Calibri" w:hAnsi="Calibri" w:cs="Calibri"/>
                <w:color w:val="000000"/>
              </w:rPr>
              <w:instrText>ADDIN CSL_CITATION {"citationItems":[{"id":"ITEM-1","itemData":{"DOI":"10.1002/edn3.88","ISSN":"2637-4943","abstract":"The analysis of environmental DNA (eDNA) is a powerful tool to increase the efficiency of species detection and monitoring in aquatic ecosystems. Yet, several points remain to be clarified in order to estimate with better precision the distribution and abundance of targeted species, such as the dispersion and dilution of eDNA in large lotic systems. This study aimed to document the dispersion patterns of eDNA in the St. Lawrence River, the largest fluvial system in eastern North America. Caged Brown trout (Salmo trutta) were placed in two different water masses present in this part of the river, the Ottawa River, and water from the outlet of the Laurentian Great Lakes. eDNA detection of the caged fish was performed for two days following cage removal at 53 sampling stations located at 500 upstream, and 10, 100, 500, 1,000, and 5,000 m downstream from the cages. Quantitative PCR analysis using a Brown trout specific assay revealed a positive detection only at downstream stations and up to 5,000 m. To further investigate patterns of dispersion, the relative concentrations of eDNA were predicted using a bidimensional hydrodynamic model, calibrated for downstream advection and lateral mixing of particles (i.e., quantification of 2D dispersion). The detection and the quantities of eDNA obtained by qPCR analyses were compared with the model predictions. Our model which predicts a low lateral mixing and a downstream flow in direct line from the eDNA source best fits the results. We discuss how such studies can improve our capacity to produce more precise estimates of species abundance and distribution in order to better interpret eDNA signals in large lotic systems.","author":[{"dropping-particle":"","family":"Laporte","given":"Martin","non-dropping-particle":"","parse-names":false,"suffix":""},{"dropping-particle":"","family":"Bougas","given":"Bérénice","non-dropping-particle":"","parse-names":false,"suffix":""},{"dropping-particle":"","family":"Côté","given":"Guillaume","non-dropping-particle":"","parse-names":false,"suffix":""},{"dropping-particle":"","family":"Champoux","given":"Olivier","non-dropping-particle":"","parse-names":false,"suffix":""},{"dropping-particle":"","family":"Paradis","given":"Yves","non-dropping-particle":"","parse-names":false,"suffix":""},{"dropping-particle":"","family":"Morin","given":"Jean","non-dropping-particle":"","parse-names":false,"suffix":""},{"dropping-particle":"","family":"Bernatchez","given":"Louis","non-dropping-particle":"","parse-names":false,"suffix":""}],"container-title":"Environmental DNA","id":"ITEM-1","issue":"April","issued":{"date-parts":[["2020"]]},"page":"1-11","title":"Caged fish experiment and hydrodynamic bidimensional modeling highlight the importance to consider 2D dispersion in fluvial environmental DNA studies","type":"article-journal"},"uris":["http://www.mendeley.com/documents/?uuid=18f4583b-62d5-485f-ac5c-4489eb41308c"]}],"mendeley":{"formattedCitation":"(Laporte &lt;i&gt;et al.&lt;/i&gt;, 2020)","manualFormatting":"Laporte et al. (2020)","plainTextFormattedCitation":"(Laporte et al., 2020)","previouslyFormattedCitation":"(Laporte &lt;i&gt;et al.&lt;/i&gt;, 2020)"},"properties":{"noteIndex":0},"schema":"https://github.com/citation-style-language/schema/raw/master/csl-citation.json"}</w:instrText>
            </w:r>
            <w:r>
              <w:rPr>
                <w:rFonts w:ascii="Calibri" w:hAnsi="Calibri" w:cs="Calibri"/>
                <w:color w:val="000000"/>
              </w:rPr>
              <w:fldChar w:fldCharType="separate"/>
            </w:r>
            <w:r w:rsidRPr="0067532F">
              <w:rPr>
                <w:rFonts w:ascii="Calibri" w:hAnsi="Calibri" w:cs="Calibri"/>
                <w:noProof/>
                <w:color w:val="000000"/>
              </w:rPr>
              <w:t xml:space="preserve">Laporte </w:t>
            </w:r>
            <w:r w:rsidRPr="0067532F">
              <w:rPr>
                <w:rFonts w:ascii="Calibri" w:hAnsi="Calibri" w:cs="Calibri"/>
                <w:i/>
                <w:noProof/>
                <w:color w:val="000000"/>
              </w:rPr>
              <w:t>et al.</w:t>
            </w:r>
            <w:r w:rsidRPr="0067532F">
              <w:rPr>
                <w:rFonts w:ascii="Calibri" w:hAnsi="Calibri" w:cs="Calibri"/>
                <w:noProof/>
                <w:color w:val="000000"/>
              </w:rPr>
              <w:t xml:space="preserve"> </w:t>
            </w:r>
            <w:r w:rsidR="006E4894">
              <w:rPr>
                <w:rFonts w:ascii="Calibri" w:hAnsi="Calibri" w:cs="Calibri"/>
                <w:noProof/>
                <w:color w:val="000000"/>
              </w:rPr>
              <w:t>(</w:t>
            </w:r>
            <w:r w:rsidRPr="0067532F">
              <w:rPr>
                <w:rFonts w:ascii="Calibri" w:hAnsi="Calibri" w:cs="Calibri"/>
                <w:noProof/>
                <w:color w:val="000000"/>
              </w:rPr>
              <w:t>2020)</w:t>
            </w:r>
            <w:r>
              <w:rPr>
                <w:rFonts w:ascii="Calibri" w:hAnsi="Calibri" w:cs="Calibri"/>
                <w:color w:val="000000"/>
              </w:rPr>
              <w:fldChar w:fldCharType="end"/>
            </w:r>
          </w:p>
        </w:tc>
        <w:tc>
          <w:tcPr>
            <w:tcW w:w="1548" w:type="dxa"/>
            <w:tcBorders>
              <w:top w:val="nil"/>
              <w:left w:val="nil"/>
              <w:bottom w:val="single" w:sz="4" w:space="0" w:color="auto"/>
              <w:right w:val="nil"/>
            </w:tcBorders>
            <w:shd w:val="clear" w:color="auto" w:fill="auto"/>
            <w:vAlign w:val="center"/>
            <w:hideMark/>
          </w:tcPr>
          <w:p w14:paraId="44A548B8"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Brown trout (</w:t>
            </w:r>
            <w:r w:rsidRPr="00320479">
              <w:rPr>
                <w:rFonts w:ascii="Calibri" w:hAnsi="Calibri" w:cs="Calibri"/>
                <w:i/>
                <w:iCs/>
                <w:color w:val="000000"/>
              </w:rPr>
              <w:t>Salmo trutta</w:t>
            </w:r>
            <w:r w:rsidRPr="00320479">
              <w:rPr>
                <w:rFonts w:ascii="Calibri" w:hAnsi="Calibri" w:cs="Calibri"/>
                <w:color w:val="000000"/>
              </w:rPr>
              <w:t>)</w:t>
            </w:r>
          </w:p>
        </w:tc>
        <w:tc>
          <w:tcPr>
            <w:tcW w:w="1087" w:type="dxa"/>
            <w:tcBorders>
              <w:top w:val="nil"/>
              <w:left w:val="nil"/>
              <w:bottom w:val="single" w:sz="4" w:space="0" w:color="auto"/>
              <w:right w:val="nil"/>
            </w:tcBorders>
            <w:shd w:val="clear" w:color="auto" w:fill="auto"/>
            <w:vAlign w:val="center"/>
            <w:hideMark/>
          </w:tcPr>
          <w:p w14:paraId="13E38AA5"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2 water masses flowing in parallel</w:t>
            </w:r>
          </w:p>
        </w:tc>
        <w:tc>
          <w:tcPr>
            <w:tcW w:w="1775" w:type="dxa"/>
            <w:tcBorders>
              <w:top w:val="nil"/>
              <w:left w:val="nil"/>
              <w:bottom w:val="single" w:sz="4" w:space="0" w:color="auto"/>
              <w:right w:val="nil"/>
            </w:tcBorders>
            <w:shd w:val="clear" w:color="auto" w:fill="auto"/>
            <w:vAlign w:val="center"/>
            <w:hideMark/>
          </w:tcPr>
          <w:p w14:paraId="1B4AA094"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1/water mass</w:t>
            </w:r>
          </w:p>
        </w:tc>
        <w:tc>
          <w:tcPr>
            <w:tcW w:w="1759" w:type="dxa"/>
            <w:tcBorders>
              <w:top w:val="nil"/>
              <w:left w:val="nil"/>
              <w:bottom w:val="single" w:sz="4" w:space="0" w:color="auto"/>
              <w:right w:val="nil"/>
            </w:tcBorders>
            <w:shd w:val="clear" w:color="auto" w:fill="auto"/>
            <w:vAlign w:val="center"/>
            <w:hideMark/>
          </w:tcPr>
          <w:p w14:paraId="18FF0FEE"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49 and 50 fish/cage</w:t>
            </w:r>
          </w:p>
        </w:tc>
        <w:tc>
          <w:tcPr>
            <w:tcW w:w="1331" w:type="dxa"/>
            <w:tcBorders>
              <w:top w:val="nil"/>
              <w:left w:val="nil"/>
              <w:bottom w:val="single" w:sz="4" w:space="0" w:color="auto"/>
              <w:right w:val="nil"/>
            </w:tcBorders>
            <w:shd w:val="clear" w:color="auto" w:fill="auto"/>
            <w:vAlign w:val="center"/>
            <w:hideMark/>
          </w:tcPr>
          <w:p w14:paraId="0C12DFDA"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48 and 72 h</w:t>
            </w:r>
          </w:p>
        </w:tc>
        <w:tc>
          <w:tcPr>
            <w:tcW w:w="2788" w:type="dxa"/>
            <w:tcBorders>
              <w:top w:val="nil"/>
              <w:left w:val="nil"/>
              <w:bottom w:val="single" w:sz="4" w:space="0" w:color="auto"/>
              <w:right w:val="nil"/>
            </w:tcBorders>
            <w:shd w:val="clear" w:color="auto" w:fill="auto"/>
            <w:vAlign w:val="center"/>
            <w:hideMark/>
          </w:tcPr>
          <w:p w14:paraId="4B225F20"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 xml:space="preserve">(F) 1.2 μm glass microfiber filter; 3-5 x 250 mL replicates/water mass/distance </w:t>
            </w:r>
          </w:p>
        </w:tc>
        <w:tc>
          <w:tcPr>
            <w:tcW w:w="1998" w:type="dxa"/>
            <w:tcBorders>
              <w:top w:val="nil"/>
              <w:left w:val="nil"/>
              <w:bottom w:val="single" w:sz="4" w:space="0" w:color="auto"/>
              <w:right w:val="nil"/>
            </w:tcBorders>
            <w:shd w:val="clear" w:color="auto" w:fill="auto"/>
            <w:vAlign w:val="center"/>
            <w:hideMark/>
          </w:tcPr>
          <w:p w14:paraId="00A8198F"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10, 100, 500, 1000 and 5000</w:t>
            </w:r>
          </w:p>
        </w:tc>
        <w:tc>
          <w:tcPr>
            <w:tcW w:w="2480" w:type="dxa"/>
            <w:tcBorders>
              <w:top w:val="nil"/>
              <w:left w:val="nil"/>
              <w:bottom w:val="single" w:sz="4" w:space="0" w:color="auto"/>
              <w:right w:val="nil"/>
            </w:tcBorders>
            <w:shd w:val="clear" w:color="auto" w:fill="auto"/>
            <w:noWrap/>
            <w:vAlign w:val="center"/>
            <w:hideMark/>
          </w:tcPr>
          <w:p w14:paraId="4BE928A3"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5000</w:t>
            </w:r>
          </w:p>
        </w:tc>
      </w:tr>
    </w:tbl>
    <w:p w14:paraId="0ACBC862" w14:textId="77777777" w:rsidR="00F2136E" w:rsidRDefault="00F2136E">
      <w:pPr>
        <w:sectPr w:rsidR="00F2136E" w:rsidSect="00F2136E">
          <w:pgSz w:w="16838" w:h="11906" w:orient="landscape"/>
          <w:pgMar w:top="1440" w:right="1440" w:bottom="1440" w:left="1440" w:header="709" w:footer="709" w:gutter="0"/>
          <w:cols w:space="708"/>
          <w:docGrid w:linePitch="360"/>
        </w:sectPr>
      </w:pPr>
    </w:p>
    <w:p w14:paraId="6A25996B" w14:textId="6D1151AC" w:rsidR="00320479" w:rsidRDefault="00320479" w:rsidP="00320479">
      <w:pPr>
        <w:spacing w:before="0" w:line="259" w:lineRule="auto"/>
        <w:ind w:left="-709" w:right="-784"/>
        <w:rPr>
          <w:rFonts w:asciiTheme="minorHAnsi" w:hAnsiTheme="minorHAnsi" w:cs="Times New Roman"/>
          <w:sz w:val="24"/>
          <w:szCs w:val="24"/>
        </w:rPr>
      </w:pPr>
      <w:r>
        <w:rPr>
          <w:rFonts w:asciiTheme="minorHAnsi" w:hAnsiTheme="minorHAnsi" w:cs="Times New Roman"/>
          <w:b/>
          <w:sz w:val="24"/>
          <w:szCs w:val="24"/>
        </w:rPr>
        <w:lastRenderedPageBreak/>
        <w:t>TABLE S1.</w:t>
      </w:r>
      <w:r w:rsidRPr="00152EBE">
        <w:rPr>
          <w:rFonts w:asciiTheme="minorHAnsi" w:hAnsiTheme="minorHAnsi" w:cs="Times New Roman"/>
          <w:sz w:val="24"/>
          <w:szCs w:val="24"/>
        </w:rPr>
        <w:t xml:space="preserve"> </w:t>
      </w:r>
      <w:r>
        <w:rPr>
          <w:rFonts w:asciiTheme="minorHAnsi" w:hAnsiTheme="minorHAnsi" w:cs="Times New Roman"/>
          <w:sz w:val="24"/>
          <w:szCs w:val="24"/>
        </w:rPr>
        <w:t>continued</w:t>
      </w:r>
    </w:p>
    <w:tbl>
      <w:tblPr>
        <w:tblW w:w="16200" w:type="dxa"/>
        <w:tblInd w:w="-1115" w:type="dxa"/>
        <w:tblLook w:val="04A0" w:firstRow="1" w:lastRow="0" w:firstColumn="1" w:lastColumn="0" w:noHBand="0" w:noVBand="1"/>
      </w:tblPr>
      <w:tblGrid>
        <w:gridCol w:w="1434"/>
        <w:gridCol w:w="1548"/>
        <w:gridCol w:w="1087"/>
        <w:gridCol w:w="1775"/>
        <w:gridCol w:w="1759"/>
        <w:gridCol w:w="1331"/>
        <w:gridCol w:w="2788"/>
        <w:gridCol w:w="1998"/>
        <w:gridCol w:w="2480"/>
      </w:tblGrid>
      <w:tr w:rsidR="00320479" w:rsidRPr="00320479" w14:paraId="2E34ED45" w14:textId="77777777" w:rsidTr="000249A2">
        <w:trPr>
          <w:trHeight w:val="864"/>
        </w:trPr>
        <w:tc>
          <w:tcPr>
            <w:tcW w:w="1434" w:type="dxa"/>
            <w:tcBorders>
              <w:top w:val="single" w:sz="4" w:space="0" w:color="auto"/>
              <w:left w:val="nil"/>
              <w:bottom w:val="single" w:sz="4" w:space="0" w:color="auto"/>
              <w:right w:val="nil"/>
            </w:tcBorders>
            <w:shd w:val="clear" w:color="auto" w:fill="auto"/>
            <w:vAlign w:val="center"/>
            <w:hideMark/>
          </w:tcPr>
          <w:p w14:paraId="051841BD" w14:textId="77777777" w:rsidR="00320479" w:rsidRPr="00320479" w:rsidRDefault="00320479" w:rsidP="006C385C">
            <w:pPr>
              <w:spacing w:before="0" w:after="0" w:line="240" w:lineRule="auto"/>
              <w:jc w:val="center"/>
              <w:rPr>
                <w:rFonts w:ascii="Calibri" w:hAnsi="Calibri" w:cs="Calibri"/>
                <w:b/>
                <w:bCs/>
                <w:color w:val="000000"/>
              </w:rPr>
            </w:pPr>
            <w:r w:rsidRPr="00320479">
              <w:rPr>
                <w:rFonts w:ascii="Calibri" w:hAnsi="Calibri" w:cs="Calibri"/>
                <w:b/>
                <w:bCs/>
                <w:color w:val="000000"/>
              </w:rPr>
              <w:t>Reference</w:t>
            </w:r>
          </w:p>
        </w:tc>
        <w:tc>
          <w:tcPr>
            <w:tcW w:w="1548" w:type="dxa"/>
            <w:tcBorders>
              <w:top w:val="single" w:sz="4" w:space="0" w:color="auto"/>
              <w:left w:val="nil"/>
              <w:bottom w:val="single" w:sz="4" w:space="0" w:color="auto"/>
              <w:right w:val="nil"/>
            </w:tcBorders>
            <w:shd w:val="clear" w:color="auto" w:fill="auto"/>
            <w:vAlign w:val="center"/>
            <w:hideMark/>
          </w:tcPr>
          <w:p w14:paraId="0E9E9102" w14:textId="77777777" w:rsidR="00320479" w:rsidRPr="00320479" w:rsidRDefault="00320479" w:rsidP="006C385C">
            <w:pPr>
              <w:spacing w:before="0" w:after="0" w:line="240" w:lineRule="auto"/>
              <w:jc w:val="center"/>
              <w:rPr>
                <w:rFonts w:ascii="Calibri" w:hAnsi="Calibri" w:cs="Calibri"/>
                <w:b/>
                <w:bCs/>
                <w:color w:val="000000"/>
              </w:rPr>
            </w:pPr>
            <w:r w:rsidRPr="00320479">
              <w:rPr>
                <w:rFonts w:ascii="Calibri" w:hAnsi="Calibri" w:cs="Calibri"/>
                <w:b/>
                <w:bCs/>
                <w:color w:val="000000"/>
              </w:rPr>
              <w:t>Study species</w:t>
            </w:r>
          </w:p>
        </w:tc>
        <w:tc>
          <w:tcPr>
            <w:tcW w:w="1087" w:type="dxa"/>
            <w:tcBorders>
              <w:top w:val="single" w:sz="4" w:space="0" w:color="auto"/>
              <w:left w:val="nil"/>
              <w:bottom w:val="single" w:sz="4" w:space="0" w:color="auto"/>
              <w:right w:val="nil"/>
            </w:tcBorders>
            <w:shd w:val="clear" w:color="auto" w:fill="auto"/>
            <w:vAlign w:val="center"/>
            <w:hideMark/>
          </w:tcPr>
          <w:p w14:paraId="742DA6AE" w14:textId="77777777" w:rsidR="00320479" w:rsidRPr="00320479" w:rsidRDefault="00320479" w:rsidP="006C385C">
            <w:pPr>
              <w:spacing w:before="0" w:after="0" w:line="240" w:lineRule="auto"/>
              <w:jc w:val="center"/>
              <w:rPr>
                <w:rFonts w:ascii="Calibri" w:hAnsi="Calibri" w:cs="Calibri"/>
                <w:b/>
                <w:bCs/>
                <w:color w:val="000000"/>
              </w:rPr>
            </w:pPr>
            <w:r w:rsidRPr="00320479">
              <w:rPr>
                <w:rFonts w:ascii="Calibri" w:hAnsi="Calibri" w:cs="Calibri"/>
                <w:b/>
                <w:bCs/>
                <w:color w:val="000000"/>
              </w:rPr>
              <w:t>Study system(s)</w:t>
            </w:r>
          </w:p>
        </w:tc>
        <w:tc>
          <w:tcPr>
            <w:tcW w:w="1775" w:type="dxa"/>
            <w:tcBorders>
              <w:top w:val="single" w:sz="4" w:space="0" w:color="auto"/>
              <w:left w:val="nil"/>
              <w:bottom w:val="single" w:sz="4" w:space="0" w:color="auto"/>
              <w:right w:val="nil"/>
            </w:tcBorders>
            <w:shd w:val="clear" w:color="auto" w:fill="auto"/>
            <w:vAlign w:val="center"/>
            <w:hideMark/>
          </w:tcPr>
          <w:p w14:paraId="166060D1" w14:textId="77777777" w:rsidR="00320479" w:rsidRPr="00320479" w:rsidRDefault="00320479" w:rsidP="006C385C">
            <w:pPr>
              <w:spacing w:before="0" w:after="0" w:line="240" w:lineRule="auto"/>
              <w:jc w:val="center"/>
              <w:rPr>
                <w:rFonts w:ascii="Calibri" w:hAnsi="Calibri" w:cs="Calibri"/>
                <w:b/>
                <w:bCs/>
                <w:color w:val="000000"/>
              </w:rPr>
            </w:pPr>
            <w:r w:rsidRPr="00320479">
              <w:rPr>
                <w:rFonts w:ascii="Calibri" w:hAnsi="Calibri" w:cs="Calibri"/>
                <w:b/>
                <w:bCs/>
                <w:color w:val="000000"/>
              </w:rPr>
              <w:t># cages used</w:t>
            </w:r>
          </w:p>
        </w:tc>
        <w:tc>
          <w:tcPr>
            <w:tcW w:w="1759" w:type="dxa"/>
            <w:tcBorders>
              <w:top w:val="single" w:sz="4" w:space="0" w:color="auto"/>
              <w:left w:val="nil"/>
              <w:bottom w:val="single" w:sz="4" w:space="0" w:color="auto"/>
              <w:right w:val="nil"/>
            </w:tcBorders>
            <w:shd w:val="clear" w:color="auto" w:fill="auto"/>
            <w:vAlign w:val="center"/>
            <w:hideMark/>
          </w:tcPr>
          <w:p w14:paraId="0A6EF24B" w14:textId="77777777" w:rsidR="00320479" w:rsidRPr="00320479" w:rsidRDefault="00320479" w:rsidP="006C385C">
            <w:pPr>
              <w:spacing w:before="0" w:after="0" w:line="240" w:lineRule="auto"/>
              <w:jc w:val="center"/>
              <w:rPr>
                <w:rFonts w:ascii="Calibri" w:hAnsi="Calibri" w:cs="Calibri"/>
                <w:b/>
                <w:bCs/>
                <w:color w:val="000000"/>
              </w:rPr>
            </w:pPr>
            <w:r w:rsidRPr="00320479">
              <w:rPr>
                <w:rFonts w:ascii="Calibri" w:hAnsi="Calibri" w:cs="Calibri"/>
                <w:b/>
                <w:bCs/>
                <w:color w:val="000000"/>
              </w:rPr>
              <w:t>Caged population size or biomass</w:t>
            </w:r>
          </w:p>
        </w:tc>
        <w:tc>
          <w:tcPr>
            <w:tcW w:w="1331" w:type="dxa"/>
            <w:tcBorders>
              <w:top w:val="single" w:sz="4" w:space="0" w:color="auto"/>
              <w:left w:val="nil"/>
              <w:bottom w:val="single" w:sz="4" w:space="0" w:color="auto"/>
              <w:right w:val="nil"/>
            </w:tcBorders>
            <w:shd w:val="clear" w:color="auto" w:fill="auto"/>
            <w:vAlign w:val="center"/>
            <w:hideMark/>
          </w:tcPr>
          <w:p w14:paraId="5D51DBD8" w14:textId="77777777" w:rsidR="00320479" w:rsidRPr="00320479" w:rsidRDefault="00320479" w:rsidP="006C385C">
            <w:pPr>
              <w:spacing w:before="0" w:after="0" w:line="240" w:lineRule="auto"/>
              <w:jc w:val="center"/>
              <w:rPr>
                <w:rFonts w:ascii="Calibri" w:hAnsi="Calibri" w:cs="Calibri"/>
                <w:b/>
                <w:bCs/>
                <w:color w:val="000000"/>
              </w:rPr>
            </w:pPr>
            <w:r w:rsidRPr="00320479">
              <w:rPr>
                <w:rFonts w:ascii="Calibri" w:hAnsi="Calibri" w:cs="Calibri"/>
                <w:b/>
                <w:bCs/>
                <w:color w:val="000000"/>
              </w:rPr>
              <w:t>Time to sample collection</w:t>
            </w:r>
          </w:p>
        </w:tc>
        <w:tc>
          <w:tcPr>
            <w:tcW w:w="2788" w:type="dxa"/>
            <w:tcBorders>
              <w:top w:val="single" w:sz="4" w:space="0" w:color="auto"/>
              <w:left w:val="nil"/>
              <w:bottom w:val="single" w:sz="4" w:space="0" w:color="auto"/>
              <w:right w:val="nil"/>
            </w:tcBorders>
            <w:shd w:val="clear" w:color="auto" w:fill="auto"/>
            <w:vAlign w:val="center"/>
            <w:hideMark/>
          </w:tcPr>
          <w:p w14:paraId="286BDAF1" w14:textId="77777777" w:rsidR="00320479" w:rsidRPr="00320479" w:rsidRDefault="00320479" w:rsidP="006C385C">
            <w:pPr>
              <w:spacing w:before="0" w:after="0" w:line="240" w:lineRule="auto"/>
              <w:jc w:val="center"/>
              <w:rPr>
                <w:rFonts w:ascii="Calibri" w:hAnsi="Calibri" w:cs="Calibri"/>
                <w:b/>
                <w:bCs/>
                <w:color w:val="000000"/>
              </w:rPr>
            </w:pPr>
            <w:r w:rsidRPr="00320479">
              <w:rPr>
                <w:rFonts w:ascii="Calibri" w:hAnsi="Calibri" w:cs="Calibri"/>
                <w:b/>
                <w:bCs/>
                <w:color w:val="000000"/>
              </w:rPr>
              <w:t>Collection method and sample volume</w:t>
            </w:r>
          </w:p>
        </w:tc>
        <w:tc>
          <w:tcPr>
            <w:tcW w:w="1998" w:type="dxa"/>
            <w:tcBorders>
              <w:top w:val="single" w:sz="4" w:space="0" w:color="auto"/>
              <w:left w:val="nil"/>
              <w:bottom w:val="single" w:sz="4" w:space="0" w:color="auto"/>
              <w:right w:val="nil"/>
            </w:tcBorders>
            <w:shd w:val="clear" w:color="auto" w:fill="auto"/>
            <w:vAlign w:val="center"/>
            <w:hideMark/>
          </w:tcPr>
          <w:p w14:paraId="4CBB117D" w14:textId="77777777" w:rsidR="00320479" w:rsidRPr="00320479" w:rsidRDefault="00320479" w:rsidP="006C385C">
            <w:pPr>
              <w:spacing w:before="0" w:after="0" w:line="240" w:lineRule="auto"/>
              <w:jc w:val="center"/>
              <w:rPr>
                <w:rFonts w:ascii="Calibri" w:hAnsi="Calibri" w:cs="Calibri"/>
                <w:b/>
                <w:bCs/>
                <w:color w:val="000000"/>
              </w:rPr>
            </w:pPr>
            <w:r w:rsidRPr="00320479">
              <w:rPr>
                <w:rFonts w:ascii="Calibri" w:hAnsi="Calibri" w:cs="Calibri"/>
                <w:b/>
                <w:bCs/>
                <w:color w:val="000000"/>
              </w:rPr>
              <w:t>Downstream distance tested (m)</w:t>
            </w:r>
          </w:p>
        </w:tc>
        <w:tc>
          <w:tcPr>
            <w:tcW w:w="2480" w:type="dxa"/>
            <w:tcBorders>
              <w:top w:val="single" w:sz="4" w:space="0" w:color="auto"/>
              <w:left w:val="nil"/>
              <w:bottom w:val="single" w:sz="4" w:space="0" w:color="auto"/>
              <w:right w:val="nil"/>
            </w:tcBorders>
            <w:shd w:val="clear" w:color="auto" w:fill="auto"/>
            <w:vAlign w:val="center"/>
            <w:hideMark/>
          </w:tcPr>
          <w:p w14:paraId="3F9ABC41" w14:textId="77777777" w:rsidR="00320479" w:rsidRPr="00320479" w:rsidRDefault="00320479" w:rsidP="006C385C">
            <w:pPr>
              <w:spacing w:before="0" w:after="0" w:line="240" w:lineRule="auto"/>
              <w:jc w:val="center"/>
              <w:rPr>
                <w:rFonts w:ascii="Calibri" w:hAnsi="Calibri" w:cs="Calibri"/>
                <w:b/>
                <w:bCs/>
                <w:color w:val="000000"/>
              </w:rPr>
            </w:pPr>
            <w:r w:rsidRPr="00320479">
              <w:rPr>
                <w:rFonts w:ascii="Calibri" w:hAnsi="Calibri" w:cs="Calibri"/>
                <w:b/>
                <w:bCs/>
                <w:color w:val="000000"/>
              </w:rPr>
              <w:t>Maximum downstream distance detection (m)</w:t>
            </w:r>
          </w:p>
        </w:tc>
      </w:tr>
      <w:tr w:rsidR="00F2136E" w:rsidRPr="00320479" w14:paraId="1D3DE8B7" w14:textId="77777777" w:rsidTr="000249A2">
        <w:trPr>
          <w:trHeight w:val="2016"/>
        </w:trPr>
        <w:tc>
          <w:tcPr>
            <w:tcW w:w="1434" w:type="dxa"/>
            <w:tcBorders>
              <w:top w:val="nil"/>
              <w:left w:val="nil"/>
              <w:bottom w:val="nil"/>
              <w:right w:val="nil"/>
            </w:tcBorders>
            <w:shd w:val="clear" w:color="auto" w:fill="auto"/>
            <w:vAlign w:val="center"/>
            <w:hideMark/>
          </w:tcPr>
          <w:p w14:paraId="16D5B10A" w14:textId="7E3F7D4C" w:rsidR="00320479" w:rsidRPr="00320479" w:rsidRDefault="0067532F" w:rsidP="0067532F">
            <w:pPr>
              <w:spacing w:before="0" w:after="0" w:line="240" w:lineRule="auto"/>
              <w:jc w:val="center"/>
              <w:rPr>
                <w:rFonts w:ascii="Calibri" w:hAnsi="Calibri" w:cs="Calibri"/>
                <w:color w:val="000000"/>
              </w:rPr>
            </w:pPr>
            <w:r>
              <w:rPr>
                <w:rFonts w:ascii="Calibri" w:hAnsi="Calibri" w:cs="Calibri"/>
                <w:color w:val="000000"/>
              </w:rPr>
              <w:fldChar w:fldCharType="begin" w:fldLock="1"/>
            </w:r>
            <w:r>
              <w:rPr>
                <w:rFonts w:ascii="Calibri" w:hAnsi="Calibri" w:cs="Calibri"/>
                <w:color w:val="000000"/>
              </w:rPr>
              <w:instrText>ADDIN CSL_CITATION {"citationItems":[{"id":"ITEM-1","itemData":{"DOI":"10.1002/nafm.10344","ISSN":"15488675","abstract":"We performed experiments in southwestern USA streams to evaluate the efficacy of environmental DNA (eDNA) sampling for two rare small-bodied minnows: Spikedace Meda fulgida and Loach Minnow Rhinichthys cobitis. We collected eDNA by filtering 5-L samples and compared detection sensitivity of eDNA assays to traditional sampling methods (electrofishing and seining) by using both techniques at 33 sites in seven streams. We used caged-fish experiments to estimate eDNA production rates, persistence, and travel distances and to estimate relationships between fish density, biomass, and eDNA quantity. Loach Minnows were detected at 22 sites by both eDNA and traditional sampling, were not detected by either technique at 7 sites, and were detected only by eDNA at 4 sites. Spikedace were detected with both techniques at 15 sites, were not detected by either technique at 8 sites, and were detected only by eDNA at 7 sites. In the Verde River and Wet Beaver Creek, both species’ eDNA was detected downstream of caged fish out to our maximum sampling distance of 500 m. Estimated eDNA production rates were greater for Spikedace than for Loach Minnows, although more Spikedace were used. Production rates for both species were greater in the Verde River than in Wet Beaver Creek. Persistence of eDNA did not differ among species but was greater in Wet Beaver Creek than in the Verde River. In density experiments, the amount of Spikedace eDNA was positively related to the density and biomass of caged Spikedace, but the relationship differed between streams. We conclude that eDNA surveys are more sensitive than traditional methods for detecting rare minnows in southwestern streams. With the sensitivity to detect even a single fish in a 100-m reach, managers will be able to more effectively identify reaches occupied by threatened or endangered fish, even if a population is in decline.","author":[{"dropping-particle":"","family":"Robinson","given":"Anthony T.","non-dropping-particle":"","parse-names":false,"suffix":""},{"dropping-particle":"","family":"Paroz","given":"Yvette M.","non-dropping-particle":"","parse-names":false,"suffix":""},{"dropping-particle":"","family":"Clement","given":"Matthew J.","non-dropping-particle":"","parse-names":false,"suffix":""},{"dropping-particle":"","family":"Franklin","given":"Thomas W.","non-dropping-particle":"","parse-names":false,"suffix":""},{"dropping-particle":"","family":"Dysthe","given":"Joseph C.","non-dropping-particle":"","parse-names":false,"suffix":""},{"dropping-particle":"","family":"Young","given":"Michael K.","non-dropping-particle":"","parse-names":false,"suffix":""},{"dropping-particle":"","family":"McKelvey","given":"Kevin S.","non-dropping-particle":"","parse-names":false,"suffix":""},{"dropping-particle":"","family":"Carim","given":"Kellie J.","non-dropping-particle":"","parse-names":false,"suffix":""}],"container-title":"North American Journal of Fisheries Management","id":"ITEM-1","issue":"5","issued":{"date-parts":[["2019"]]},"page":"1073-1085","title":"Environmental DNA sampling of small-bodied minnows: Performance relative to location, species, and traditional sampling","type":"article-journal","volume":"39"},"uris":["http://www.mendeley.com/documents/?uuid=b3d4e672-9a11-4299-a9d3-a6b1dcc0ccd5"]}],"mendeley":{"formattedCitation":"(Robinson &lt;i&gt;et al.&lt;/i&gt;, 2019)","plainTextFormattedCitation":"(Robinson et al., 2019)","previouslyFormattedCitation":"(Robinson &lt;i&gt;et al.&lt;/i&gt;, 2019)"},"properties":{"noteIndex":0},"schema":"https://github.com/citation-style-language/schema/raw/master/csl-citation.json"}</w:instrText>
            </w:r>
            <w:r>
              <w:rPr>
                <w:rFonts w:ascii="Calibri" w:hAnsi="Calibri" w:cs="Calibri"/>
                <w:color w:val="000000"/>
              </w:rPr>
              <w:fldChar w:fldCharType="separate"/>
            </w:r>
            <w:r w:rsidRPr="0067532F">
              <w:rPr>
                <w:rFonts w:ascii="Calibri" w:hAnsi="Calibri" w:cs="Calibri"/>
                <w:noProof/>
                <w:color w:val="000000"/>
              </w:rPr>
              <w:t xml:space="preserve">Robinson </w:t>
            </w:r>
            <w:r w:rsidRPr="0067532F">
              <w:rPr>
                <w:rFonts w:ascii="Calibri" w:hAnsi="Calibri" w:cs="Calibri"/>
                <w:i/>
                <w:noProof/>
                <w:color w:val="000000"/>
              </w:rPr>
              <w:t>et al.</w:t>
            </w:r>
            <w:r w:rsidRPr="0067532F">
              <w:rPr>
                <w:rFonts w:ascii="Calibri" w:hAnsi="Calibri" w:cs="Calibri"/>
                <w:noProof/>
                <w:color w:val="000000"/>
              </w:rPr>
              <w:t xml:space="preserve"> </w:t>
            </w:r>
            <w:r w:rsidR="006E4894">
              <w:rPr>
                <w:rFonts w:ascii="Calibri" w:hAnsi="Calibri" w:cs="Calibri"/>
                <w:noProof/>
                <w:color w:val="000000"/>
              </w:rPr>
              <w:t>(</w:t>
            </w:r>
            <w:r w:rsidRPr="0067532F">
              <w:rPr>
                <w:rFonts w:ascii="Calibri" w:hAnsi="Calibri" w:cs="Calibri"/>
                <w:noProof/>
                <w:color w:val="000000"/>
              </w:rPr>
              <w:t>2019)</w:t>
            </w:r>
            <w:r>
              <w:rPr>
                <w:rFonts w:ascii="Calibri" w:hAnsi="Calibri" w:cs="Calibri"/>
                <w:color w:val="000000"/>
              </w:rPr>
              <w:fldChar w:fldCharType="end"/>
            </w:r>
          </w:p>
        </w:tc>
        <w:tc>
          <w:tcPr>
            <w:tcW w:w="1548" w:type="dxa"/>
            <w:tcBorders>
              <w:top w:val="nil"/>
              <w:left w:val="nil"/>
              <w:bottom w:val="nil"/>
              <w:right w:val="nil"/>
            </w:tcBorders>
            <w:shd w:val="clear" w:color="auto" w:fill="auto"/>
            <w:vAlign w:val="center"/>
            <w:hideMark/>
          </w:tcPr>
          <w:p w14:paraId="1EF59AA3"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Spikedace (</w:t>
            </w:r>
            <w:r w:rsidRPr="00320479">
              <w:rPr>
                <w:rFonts w:ascii="Calibri" w:hAnsi="Calibri" w:cs="Calibri"/>
                <w:i/>
                <w:iCs/>
                <w:color w:val="000000"/>
              </w:rPr>
              <w:t>Meda fulgida</w:t>
            </w:r>
            <w:r w:rsidRPr="00320479">
              <w:rPr>
                <w:rFonts w:ascii="Calibri" w:hAnsi="Calibri" w:cs="Calibri"/>
                <w:color w:val="000000"/>
              </w:rPr>
              <w:t>) and Loach Minnow (</w:t>
            </w:r>
            <w:r w:rsidRPr="00320479">
              <w:rPr>
                <w:rFonts w:ascii="Calibri" w:hAnsi="Calibri" w:cs="Calibri"/>
                <w:i/>
                <w:iCs/>
                <w:color w:val="000000"/>
              </w:rPr>
              <w:t>Rhinichthys cobitis</w:t>
            </w:r>
            <w:r w:rsidRPr="00320479">
              <w:rPr>
                <w:rFonts w:ascii="Calibri" w:hAnsi="Calibri" w:cs="Calibri"/>
                <w:color w:val="000000"/>
              </w:rPr>
              <w:t>)</w:t>
            </w:r>
          </w:p>
        </w:tc>
        <w:tc>
          <w:tcPr>
            <w:tcW w:w="1087" w:type="dxa"/>
            <w:tcBorders>
              <w:top w:val="nil"/>
              <w:left w:val="nil"/>
              <w:bottom w:val="nil"/>
              <w:right w:val="nil"/>
            </w:tcBorders>
            <w:shd w:val="clear" w:color="auto" w:fill="auto"/>
            <w:vAlign w:val="center"/>
            <w:hideMark/>
          </w:tcPr>
          <w:p w14:paraId="4F3A1610"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2 streams</w:t>
            </w:r>
          </w:p>
        </w:tc>
        <w:tc>
          <w:tcPr>
            <w:tcW w:w="1775" w:type="dxa"/>
            <w:tcBorders>
              <w:top w:val="nil"/>
              <w:left w:val="nil"/>
              <w:bottom w:val="nil"/>
              <w:right w:val="nil"/>
            </w:tcBorders>
            <w:shd w:val="clear" w:color="auto" w:fill="auto"/>
            <w:vAlign w:val="center"/>
            <w:hideMark/>
          </w:tcPr>
          <w:p w14:paraId="026D3C28"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1/species/stream</w:t>
            </w:r>
          </w:p>
        </w:tc>
        <w:tc>
          <w:tcPr>
            <w:tcW w:w="1759" w:type="dxa"/>
            <w:tcBorders>
              <w:top w:val="nil"/>
              <w:left w:val="nil"/>
              <w:bottom w:val="nil"/>
              <w:right w:val="nil"/>
            </w:tcBorders>
            <w:shd w:val="clear" w:color="auto" w:fill="auto"/>
            <w:vAlign w:val="center"/>
            <w:hideMark/>
          </w:tcPr>
          <w:p w14:paraId="33A983ED"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20 Spikedace; 15 Loach Minnows</w:t>
            </w:r>
          </w:p>
        </w:tc>
        <w:tc>
          <w:tcPr>
            <w:tcW w:w="1331" w:type="dxa"/>
            <w:tcBorders>
              <w:top w:val="nil"/>
              <w:left w:val="nil"/>
              <w:bottom w:val="nil"/>
              <w:right w:val="nil"/>
            </w:tcBorders>
            <w:shd w:val="clear" w:color="auto" w:fill="auto"/>
            <w:vAlign w:val="center"/>
            <w:hideMark/>
          </w:tcPr>
          <w:p w14:paraId="0936FA30"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intervals from 2 h</w:t>
            </w:r>
          </w:p>
        </w:tc>
        <w:tc>
          <w:tcPr>
            <w:tcW w:w="2788" w:type="dxa"/>
            <w:tcBorders>
              <w:top w:val="nil"/>
              <w:left w:val="nil"/>
              <w:bottom w:val="nil"/>
              <w:right w:val="nil"/>
            </w:tcBorders>
            <w:shd w:val="clear" w:color="auto" w:fill="auto"/>
            <w:vAlign w:val="center"/>
            <w:hideMark/>
          </w:tcPr>
          <w:p w14:paraId="1D28BAD0"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(F) 1.5 μm glass-fiber filter; 3 x 5 L replicates/distance</w:t>
            </w:r>
          </w:p>
        </w:tc>
        <w:tc>
          <w:tcPr>
            <w:tcW w:w="1998" w:type="dxa"/>
            <w:tcBorders>
              <w:top w:val="nil"/>
              <w:left w:val="nil"/>
              <w:bottom w:val="nil"/>
              <w:right w:val="nil"/>
            </w:tcBorders>
            <w:shd w:val="clear" w:color="auto" w:fill="auto"/>
            <w:vAlign w:val="center"/>
            <w:hideMark/>
          </w:tcPr>
          <w:p w14:paraId="3E9379F5"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0, 50, 100, 200, 300, 400 and 500</w:t>
            </w:r>
          </w:p>
        </w:tc>
        <w:tc>
          <w:tcPr>
            <w:tcW w:w="2480" w:type="dxa"/>
            <w:tcBorders>
              <w:top w:val="nil"/>
              <w:left w:val="nil"/>
              <w:bottom w:val="nil"/>
              <w:right w:val="nil"/>
            </w:tcBorders>
            <w:shd w:val="clear" w:color="auto" w:fill="auto"/>
            <w:vAlign w:val="center"/>
            <w:hideMark/>
          </w:tcPr>
          <w:p w14:paraId="3ABA6EEA"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500</w:t>
            </w:r>
          </w:p>
        </w:tc>
      </w:tr>
      <w:tr w:rsidR="00F2136E" w:rsidRPr="00320479" w14:paraId="681A31D9" w14:textId="77777777" w:rsidTr="000249A2">
        <w:trPr>
          <w:trHeight w:val="1152"/>
        </w:trPr>
        <w:tc>
          <w:tcPr>
            <w:tcW w:w="1434" w:type="dxa"/>
            <w:tcBorders>
              <w:top w:val="nil"/>
              <w:left w:val="nil"/>
              <w:bottom w:val="nil"/>
              <w:right w:val="nil"/>
            </w:tcBorders>
            <w:shd w:val="clear" w:color="auto" w:fill="auto"/>
            <w:vAlign w:val="center"/>
            <w:hideMark/>
          </w:tcPr>
          <w:p w14:paraId="6B1588EC" w14:textId="3DF35D75" w:rsidR="00320479" w:rsidRPr="00320479" w:rsidRDefault="0067532F" w:rsidP="006E4894">
            <w:pPr>
              <w:spacing w:before="0" w:after="0" w:line="240" w:lineRule="auto"/>
              <w:jc w:val="center"/>
              <w:rPr>
                <w:rFonts w:ascii="Calibri" w:hAnsi="Calibri" w:cs="Calibri"/>
                <w:color w:val="000000"/>
              </w:rPr>
            </w:pPr>
            <w:r>
              <w:rPr>
                <w:rFonts w:ascii="Calibri" w:hAnsi="Calibri" w:cs="Calibri"/>
                <w:color w:val="000000"/>
              </w:rPr>
              <w:fldChar w:fldCharType="begin" w:fldLock="1"/>
            </w:r>
            <w:r>
              <w:rPr>
                <w:rFonts w:ascii="Calibri" w:hAnsi="Calibri" w:cs="Calibri"/>
                <w:color w:val="000000"/>
              </w:rPr>
              <w:instrText>ADDIN CSL_CITATION {"citationItems":[{"id":"ITEM-1","itemData":{"DOI":"10.1111/1755-0998.12159","ISSN":"1755098X","abstract":"Environmental DNA (eDNA) methods for detecting and estimating abundance of aquatic species are emerging rapidly, but little is known about how processes such as secretion rate, environmental degradation, and time since colonization or extirpation from a given site affect eDNA measurements. Using stream-dwelling salamanders and quantitative PCR (qPCR) analysis, we conducted three experiments to assess eDNA: (i) production rate; (ii) persistence time under different temperature and light conditions; and (iii) detectability and concentration through time following experimental introduction and removal of salamanders into previously unoccupied streams. We found that 44-50 g individuals held in aquaria produced 77 ng eDNA/h for 2 h, after which production either slowed considerably or began to equilibrate with degradation. eDNA in both full-sun and shaded treatments degraded exponentially to &lt;1% of the original concentration after 3 days. eDNA was no longer detectable in full-sun samples after 8 days, whereas eDNA was detected in 20% of shaded samples after 11 days and 100% of refrigerated control samples after 18 days. When translocated into unoccupied streams, salamanders were detectable after 6 h, but only when densities were relatively high (0.2481 individuals/m2) and when samples were collected within 5 m of the animals. Concentrations of eDNA detected were very low and increased steadily from 6-24 h after introduction, reaching 0.0022 ng/L. Within 1 h of removing salamanders from the stream, eDNA was no longer detectable. These results suggest that eDNA detectability and concentration depend on production rates of individuals, environmental conditions, density of animals, and their residence time. © 2014 John Wiley &amp; Sons Ltd. This article is a U.S. Government work and is in the public domain in the USA.","author":[{"dropping-particle":"","family":"Pilliod","given":"David S.","non-dropping-particle":"","parse-names":false,"suffix":""},{"dropping-particle":"","family":"Goldberg","given":"Caren S.","non-dropping-particle":"","parse-names":false,"suffix":""},{"dropping-particle":"","family":"Arkle","given":"Robert S.","non-dropping-particle":"","parse-names":false,"suffix":""},{"dropping-particle":"","family":"Waits","given":"Lisette P.","non-dropping-particle":"","parse-names":false,"suffix":""}],"container-title":"Molecular Ecology Resources","id":"ITEM-1","issue":"1","issued":{"date-parts":[["2014"]]},"page":"109-116","title":"Factors influencing detection of eDNA from a stream-dwelling amphibian","type":"article-journal","volume":"14"},"uris":["http://www.mendeley.com/documents/?uuid=6cfd0065-cd24-4715-b6c1-a0b90566ebea"]}],"mendeley":{"formattedCitation":"(Pilliod &lt;i&gt;et al.&lt;/i&gt;, 2014)","plainTextFormattedCitation":"(Pilliod et al., 2014)","previouslyFormattedCitation":"(Pilliod &lt;i&gt;et al.&lt;/i&gt;, 2014)"},"properties":{"noteIndex":0},"schema":"https://github.com/citation-style-language/schema/raw/master/csl-citation.json"}</w:instrText>
            </w:r>
            <w:r>
              <w:rPr>
                <w:rFonts w:ascii="Calibri" w:hAnsi="Calibri" w:cs="Calibri"/>
                <w:color w:val="000000"/>
              </w:rPr>
              <w:fldChar w:fldCharType="separate"/>
            </w:r>
            <w:r w:rsidRPr="0067532F">
              <w:rPr>
                <w:rFonts w:ascii="Calibri" w:hAnsi="Calibri" w:cs="Calibri"/>
                <w:noProof/>
                <w:color w:val="000000"/>
              </w:rPr>
              <w:t xml:space="preserve">Pilliod </w:t>
            </w:r>
            <w:r w:rsidRPr="0067532F">
              <w:rPr>
                <w:rFonts w:ascii="Calibri" w:hAnsi="Calibri" w:cs="Calibri"/>
                <w:i/>
                <w:noProof/>
                <w:color w:val="000000"/>
              </w:rPr>
              <w:t>et al.</w:t>
            </w:r>
            <w:r w:rsidRPr="0067532F">
              <w:rPr>
                <w:rFonts w:ascii="Calibri" w:hAnsi="Calibri" w:cs="Calibri"/>
                <w:noProof/>
                <w:color w:val="000000"/>
              </w:rPr>
              <w:t xml:space="preserve"> </w:t>
            </w:r>
            <w:r w:rsidR="006E4894">
              <w:rPr>
                <w:rFonts w:ascii="Calibri" w:hAnsi="Calibri" w:cs="Calibri"/>
                <w:noProof/>
                <w:color w:val="000000"/>
              </w:rPr>
              <w:t>(</w:t>
            </w:r>
            <w:r w:rsidRPr="0067532F">
              <w:rPr>
                <w:rFonts w:ascii="Calibri" w:hAnsi="Calibri" w:cs="Calibri"/>
                <w:noProof/>
                <w:color w:val="000000"/>
              </w:rPr>
              <w:t>2014)</w:t>
            </w:r>
            <w:r>
              <w:rPr>
                <w:rFonts w:ascii="Calibri" w:hAnsi="Calibri" w:cs="Calibri"/>
                <w:color w:val="000000"/>
              </w:rPr>
              <w:fldChar w:fldCharType="end"/>
            </w:r>
          </w:p>
        </w:tc>
        <w:tc>
          <w:tcPr>
            <w:tcW w:w="1548" w:type="dxa"/>
            <w:tcBorders>
              <w:top w:val="nil"/>
              <w:left w:val="nil"/>
              <w:bottom w:val="nil"/>
              <w:right w:val="nil"/>
            </w:tcBorders>
            <w:shd w:val="clear" w:color="auto" w:fill="auto"/>
            <w:vAlign w:val="center"/>
            <w:hideMark/>
          </w:tcPr>
          <w:p w14:paraId="3432BAC6"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Idaho giant salamander (</w:t>
            </w:r>
            <w:r w:rsidRPr="00320479">
              <w:rPr>
                <w:rFonts w:ascii="Calibri" w:hAnsi="Calibri" w:cs="Calibri"/>
                <w:i/>
                <w:iCs/>
                <w:color w:val="000000"/>
              </w:rPr>
              <w:t>Dicamptodon aterrimus</w:t>
            </w:r>
            <w:r w:rsidRPr="00320479">
              <w:rPr>
                <w:rFonts w:ascii="Calibri" w:hAnsi="Calibri" w:cs="Calibri"/>
                <w:color w:val="000000"/>
              </w:rPr>
              <w:t>)</w:t>
            </w:r>
          </w:p>
        </w:tc>
        <w:tc>
          <w:tcPr>
            <w:tcW w:w="1087" w:type="dxa"/>
            <w:tcBorders>
              <w:top w:val="nil"/>
              <w:left w:val="nil"/>
              <w:bottom w:val="nil"/>
              <w:right w:val="nil"/>
            </w:tcBorders>
            <w:shd w:val="clear" w:color="auto" w:fill="auto"/>
            <w:vAlign w:val="center"/>
            <w:hideMark/>
          </w:tcPr>
          <w:p w14:paraId="19340D48"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2 streams</w:t>
            </w:r>
          </w:p>
        </w:tc>
        <w:tc>
          <w:tcPr>
            <w:tcW w:w="1775" w:type="dxa"/>
            <w:tcBorders>
              <w:top w:val="nil"/>
              <w:left w:val="nil"/>
              <w:bottom w:val="nil"/>
              <w:right w:val="nil"/>
            </w:tcBorders>
            <w:shd w:val="clear" w:color="auto" w:fill="auto"/>
            <w:vAlign w:val="center"/>
            <w:hideMark/>
          </w:tcPr>
          <w:p w14:paraId="7CEE4457"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1 and 5</w:t>
            </w:r>
          </w:p>
        </w:tc>
        <w:tc>
          <w:tcPr>
            <w:tcW w:w="1759" w:type="dxa"/>
            <w:tcBorders>
              <w:top w:val="nil"/>
              <w:left w:val="nil"/>
              <w:bottom w:val="nil"/>
              <w:right w:val="nil"/>
            </w:tcBorders>
            <w:shd w:val="clear" w:color="auto" w:fill="auto"/>
            <w:vAlign w:val="center"/>
            <w:hideMark/>
          </w:tcPr>
          <w:p w14:paraId="5BC0BEDB"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1 salamander/cage</w:t>
            </w:r>
          </w:p>
        </w:tc>
        <w:tc>
          <w:tcPr>
            <w:tcW w:w="1331" w:type="dxa"/>
            <w:tcBorders>
              <w:top w:val="nil"/>
              <w:left w:val="nil"/>
              <w:bottom w:val="nil"/>
              <w:right w:val="nil"/>
            </w:tcBorders>
            <w:shd w:val="clear" w:color="auto" w:fill="auto"/>
            <w:vAlign w:val="center"/>
            <w:hideMark/>
          </w:tcPr>
          <w:p w14:paraId="0C66BE24"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1, 3, 6, 12 and 24 h</w:t>
            </w:r>
          </w:p>
        </w:tc>
        <w:tc>
          <w:tcPr>
            <w:tcW w:w="2788" w:type="dxa"/>
            <w:tcBorders>
              <w:top w:val="nil"/>
              <w:left w:val="nil"/>
              <w:bottom w:val="nil"/>
              <w:right w:val="nil"/>
            </w:tcBorders>
            <w:shd w:val="clear" w:color="auto" w:fill="auto"/>
            <w:vAlign w:val="center"/>
            <w:hideMark/>
          </w:tcPr>
          <w:p w14:paraId="5C9911BD"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 xml:space="preserve">(F) 0.45 </w:t>
            </w:r>
            <w:r w:rsidRPr="00320479">
              <w:rPr>
                <w:rFonts w:ascii="Symbol" w:hAnsi="Symbol" w:cs="Calibri"/>
                <w:color w:val="000000"/>
              </w:rPr>
              <w:t></w:t>
            </w:r>
            <w:r w:rsidRPr="00320479">
              <w:rPr>
                <w:rFonts w:ascii="Calibri" w:hAnsi="Calibri" w:cs="Calibri"/>
                <w:color w:val="000000"/>
              </w:rPr>
              <w:t>m cellulose nitrate filter; 1 x 2 L replicate</w:t>
            </w:r>
          </w:p>
        </w:tc>
        <w:tc>
          <w:tcPr>
            <w:tcW w:w="1998" w:type="dxa"/>
            <w:tcBorders>
              <w:top w:val="nil"/>
              <w:left w:val="nil"/>
              <w:bottom w:val="nil"/>
              <w:right w:val="nil"/>
            </w:tcBorders>
            <w:shd w:val="clear" w:color="auto" w:fill="auto"/>
            <w:vAlign w:val="center"/>
            <w:hideMark/>
          </w:tcPr>
          <w:p w14:paraId="774A755F"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5 and 50</w:t>
            </w:r>
          </w:p>
        </w:tc>
        <w:tc>
          <w:tcPr>
            <w:tcW w:w="2480" w:type="dxa"/>
            <w:tcBorders>
              <w:top w:val="nil"/>
              <w:left w:val="nil"/>
              <w:bottom w:val="nil"/>
              <w:right w:val="nil"/>
            </w:tcBorders>
            <w:shd w:val="clear" w:color="auto" w:fill="auto"/>
            <w:vAlign w:val="center"/>
            <w:hideMark/>
          </w:tcPr>
          <w:p w14:paraId="7E85A50F"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5</w:t>
            </w:r>
          </w:p>
        </w:tc>
      </w:tr>
      <w:tr w:rsidR="00F2136E" w:rsidRPr="00320479" w14:paraId="3BA82B5A" w14:textId="77777777" w:rsidTr="000249A2">
        <w:trPr>
          <w:trHeight w:val="2592"/>
        </w:trPr>
        <w:tc>
          <w:tcPr>
            <w:tcW w:w="1434" w:type="dxa"/>
            <w:tcBorders>
              <w:top w:val="nil"/>
              <w:left w:val="nil"/>
              <w:bottom w:val="nil"/>
              <w:right w:val="nil"/>
            </w:tcBorders>
            <w:shd w:val="clear" w:color="auto" w:fill="auto"/>
            <w:vAlign w:val="center"/>
            <w:hideMark/>
          </w:tcPr>
          <w:p w14:paraId="4FF74658" w14:textId="7EEC5233" w:rsidR="00320479" w:rsidRPr="00320479" w:rsidRDefault="0067532F" w:rsidP="0067532F">
            <w:pPr>
              <w:spacing w:before="0" w:after="0" w:line="240" w:lineRule="auto"/>
              <w:jc w:val="center"/>
              <w:rPr>
                <w:rFonts w:ascii="Calibri" w:hAnsi="Calibri" w:cs="Calibri"/>
                <w:color w:val="000000"/>
              </w:rPr>
            </w:pPr>
            <w:r>
              <w:rPr>
                <w:rFonts w:ascii="Calibri" w:hAnsi="Calibri" w:cs="Calibri"/>
                <w:color w:val="000000"/>
              </w:rPr>
              <w:fldChar w:fldCharType="begin" w:fldLock="1"/>
            </w:r>
            <w:r>
              <w:rPr>
                <w:rFonts w:ascii="Calibri" w:hAnsi="Calibri" w:cs="Calibri"/>
                <w:color w:val="000000"/>
              </w:rPr>
              <w:instrText>ADDIN CSL_CITATION {"citationItems":[{"id":"ITEM-1","itemData":{"DOI":"10.1007/s10530-019-02056-z","ISBN":"1053001902056","ISSN":"15731464","abstract":"Introductions of non-native fish have the potential to cause substantial economic and ecological losses. In the western United States, non-native brook trout (Salvelinus fontinalis) are widely established and pose a threat to the persistence of bull trout (Salvelinus confluentus), a native char listed as threatened under the US Endangered Species Act, due to competition and hybridization. With brook trout identified as a factor limiting the recovery of ESA-listed bull trout in the Malheur Watershed of eastern Oregon, managers are pursuing brook trout eradication efforts. Key to the eradication efforts is reliable monitoring to ensure success. Traditional monitoring practices have included mechanical sampling methods such as seining, netting, and electrofishing, all of which are labor intensive and limited in reliability. Environmental DNA (eDNA) is genetic material naturally shed by organisms that can be found in bulk environmental samples without isolating individual organisms. Sampling for eDNA can often be done with less time and expense than traditional methods, making it ideal for effectiveness monitoring following fish eradication efforts. This study placed a single fish in a live-car where the species was not otherwise present and used eDNA sampling to infer the likelihood of detection downstream. Results suggest that a single fish can be detected reliably up to 500 m downstream when multiple samples are taken. This eDNA sampling method provides managers with the ability to conduct eradication effectiveness monitoring reliably and rapidly and may also be used to detect new fish invasions as well as rare or cryptic species.","author":[{"dropping-particle":"","family":"Schumer","given":"Gregg","non-dropping-particle":"","parse-names":false,"suffix":""},{"dropping-particle":"","family":"Crowley","given":"Kristopher","non-dropping-particle":"","parse-names":false,"suffix":""},{"dropping-particle":"","family":"Maltz","given":"Erica","non-dropping-particle":"","parse-names":false,"suffix":""},{"dropping-particle":"","family":"Johnston","given":"Myfanwy","non-dropping-particle":"","parse-names":false,"suffix":""},{"dropping-particle":"","family":"Anders","given":"Paul","non-dropping-particle":"","parse-names":false,"suffix":""},{"dropping-particle":"","family":"Blankenship","given":"Scott","non-dropping-particle":"","parse-names":false,"suffix":""}],"container-title":"Biological Invasions","id":"ITEM-1","issue":"11","issued":{"date-parts":[["2019"]]},"page":"3415-3426","publisher":"Springer International Publishing","title":"Utilizing environmental DNA for fish eradication effectiveness monitoring in streams","type":"article-journal","volume":"21"},"uris":["http://www.mendeley.com/documents/?uuid=bd41c62d-31f6-4167-aeff-95091c36f4cf"]}],"mendeley":{"formattedCitation":"(Schumer &lt;i&gt;et al.&lt;/i&gt;, 2019)","plainTextFormattedCitation":"(Schumer et al., 2019)","previouslyFormattedCitation":"(Schumer &lt;i&gt;et al.&lt;/i&gt;, 2019)"},"properties":{"noteIndex":0},"schema":"https://github.com/citation-style-language/schema/raw/master/csl-citation.json"}</w:instrText>
            </w:r>
            <w:r>
              <w:rPr>
                <w:rFonts w:ascii="Calibri" w:hAnsi="Calibri" w:cs="Calibri"/>
                <w:color w:val="000000"/>
              </w:rPr>
              <w:fldChar w:fldCharType="separate"/>
            </w:r>
            <w:r w:rsidRPr="0067532F">
              <w:rPr>
                <w:rFonts w:ascii="Calibri" w:hAnsi="Calibri" w:cs="Calibri"/>
                <w:noProof/>
                <w:color w:val="000000"/>
              </w:rPr>
              <w:t xml:space="preserve">Schumer </w:t>
            </w:r>
            <w:r w:rsidRPr="0067532F">
              <w:rPr>
                <w:rFonts w:ascii="Calibri" w:hAnsi="Calibri" w:cs="Calibri"/>
                <w:i/>
                <w:noProof/>
                <w:color w:val="000000"/>
              </w:rPr>
              <w:t>et al.</w:t>
            </w:r>
            <w:r w:rsidRPr="0067532F">
              <w:rPr>
                <w:rFonts w:ascii="Calibri" w:hAnsi="Calibri" w:cs="Calibri"/>
                <w:noProof/>
                <w:color w:val="000000"/>
              </w:rPr>
              <w:t xml:space="preserve"> </w:t>
            </w:r>
            <w:r w:rsidR="006E4894">
              <w:rPr>
                <w:rFonts w:ascii="Calibri" w:hAnsi="Calibri" w:cs="Calibri"/>
                <w:noProof/>
                <w:color w:val="000000"/>
              </w:rPr>
              <w:t>(</w:t>
            </w:r>
            <w:r w:rsidRPr="0067532F">
              <w:rPr>
                <w:rFonts w:ascii="Calibri" w:hAnsi="Calibri" w:cs="Calibri"/>
                <w:noProof/>
                <w:color w:val="000000"/>
              </w:rPr>
              <w:t>2019)</w:t>
            </w:r>
            <w:r>
              <w:rPr>
                <w:rFonts w:ascii="Calibri" w:hAnsi="Calibri" w:cs="Calibri"/>
                <w:color w:val="000000"/>
              </w:rPr>
              <w:fldChar w:fldCharType="end"/>
            </w:r>
          </w:p>
        </w:tc>
        <w:tc>
          <w:tcPr>
            <w:tcW w:w="1548" w:type="dxa"/>
            <w:tcBorders>
              <w:top w:val="nil"/>
              <w:left w:val="nil"/>
              <w:bottom w:val="nil"/>
              <w:right w:val="nil"/>
            </w:tcBorders>
            <w:shd w:val="clear" w:color="auto" w:fill="auto"/>
            <w:vAlign w:val="center"/>
            <w:hideMark/>
          </w:tcPr>
          <w:p w14:paraId="5C52891D" w14:textId="77777777" w:rsidR="00320479" w:rsidRPr="00320479" w:rsidRDefault="00320479" w:rsidP="000C3E51">
            <w:pPr>
              <w:spacing w:before="0" w:after="0" w:line="240" w:lineRule="auto"/>
              <w:jc w:val="center"/>
              <w:rPr>
                <w:rFonts w:ascii="Calibri" w:hAnsi="Calibri" w:cs="Calibri"/>
                <w:color w:val="000000"/>
              </w:rPr>
            </w:pPr>
            <w:r w:rsidRPr="00320479">
              <w:rPr>
                <w:rFonts w:ascii="Calibri" w:hAnsi="Calibri" w:cs="Calibri"/>
                <w:color w:val="000000"/>
              </w:rPr>
              <w:t>Rainbow trout (</w:t>
            </w:r>
            <w:r w:rsidRPr="00320479">
              <w:rPr>
                <w:rFonts w:ascii="Calibri" w:hAnsi="Calibri" w:cs="Calibri"/>
                <w:i/>
                <w:iCs/>
                <w:color w:val="000000"/>
              </w:rPr>
              <w:t>Oncorhynchus</w:t>
            </w:r>
            <w:r w:rsidRPr="00320479">
              <w:rPr>
                <w:rFonts w:ascii="Calibri" w:hAnsi="Calibri" w:cs="Calibri"/>
                <w:i/>
                <w:iCs/>
                <w:color w:val="000000"/>
              </w:rPr>
              <w:br/>
              <w:t>mykiss</w:t>
            </w:r>
            <w:r w:rsidRPr="00320479">
              <w:rPr>
                <w:rFonts w:ascii="Calibri" w:hAnsi="Calibri" w:cs="Calibri"/>
                <w:color w:val="000000"/>
              </w:rPr>
              <w:t>) and Smallmouth bass (</w:t>
            </w:r>
            <w:r w:rsidRPr="00320479">
              <w:rPr>
                <w:rFonts w:ascii="Calibri" w:hAnsi="Calibri" w:cs="Calibri"/>
                <w:i/>
                <w:iCs/>
                <w:color w:val="000000"/>
              </w:rPr>
              <w:t>Micropterus dolomieu</w:t>
            </w:r>
            <w:r w:rsidRPr="00320479">
              <w:rPr>
                <w:rFonts w:ascii="Calibri" w:hAnsi="Calibri" w:cs="Calibri"/>
                <w:color w:val="000000"/>
              </w:rPr>
              <w:t>) carcass</w:t>
            </w:r>
          </w:p>
        </w:tc>
        <w:tc>
          <w:tcPr>
            <w:tcW w:w="1087" w:type="dxa"/>
            <w:tcBorders>
              <w:top w:val="nil"/>
              <w:left w:val="nil"/>
              <w:bottom w:val="nil"/>
              <w:right w:val="nil"/>
            </w:tcBorders>
            <w:shd w:val="clear" w:color="auto" w:fill="auto"/>
            <w:vAlign w:val="center"/>
            <w:hideMark/>
          </w:tcPr>
          <w:p w14:paraId="656313FF" w14:textId="77777777" w:rsidR="00320479" w:rsidRPr="00320479" w:rsidRDefault="00320479" w:rsidP="000C3E51">
            <w:pPr>
              <w:spacing w:before="0" w:after="0" w:line="240" w:lineRule="auto"/>
              <w:jc w:val="center"/>
              <w:rPr>
                <w:rFonts w:ascii="Calibri" w:hAnsi="Calibri" w:cs="Calibri"/>
                <w:color w:val="000000"/>
              </w:rPr>
            </w:pPr>
            <w:r w:rsidRPr="00320479">
              <w:rPr>
                <w:rFonts w:ascii="Calibri" w:hAnsi="Calibri" w:cs="Calibri"/>
                <w:color w:val="000000"/>
              </w:rPr>
              <w:t>3 streams</w:t>
            </w:r>
          </w:p>
        </w:tc>
        <w:tc>
          <w:tcPr>
            <w:tcW w:w="1775" w:type="dxa"/>
            <w:tcBorders>
              <w:top w:val="nil"/>
              <w:left w:val="nil"/>
              <w:bottom w:val="nil"/>
              <w:right w:val="nil"/>
            </w:tcBorders>
            <w:shd w:val="clear" w:color="auto" w:fill="auto"/>
            <w:vAlign w:val="center"/>
            <w:hideMark/>
          </w:tcPr>
          <w:p w14:paraId="2502FE25" w14:textId="77777777" w:rsidR="00320479" w:rsidRPr="00320479" w:rsidRDefault="00320479" w:rsidP="000C3E51">
            <w:pPr>
              <w:spacing w:before="0" w:after="0" w:line="240" w:lineRule="auto"/>
              <w:jc w:val="center"/>
              <w:rPr>
                <w:rFonts w:ascii="Calibri" w:hAnsi="Calibri" w:cs="Calibri"/>
                <w:color w:val="000000"/>
              </w:rPr>
            </w:pPr>
            <w:r w:rsidRPr="00320479">
              <w:rPr>
                <w:rFonts w:ascii="Calibri" w:hAnsi="Calibri" w:cs="Calibri"/>
                <w:color w:val="000000"/>
              </w:rPr>
              <w:t>1/stream</w:t>
            </w:r>
          </w:p>
        </w:tc>
        <w:tc>
          <w:tcPr>
            <w:tcW w:w="1759" w:type="dxa"/>
            <w:tcBorders>
              <w:top w:val="nil"/>
              <w:left w:val="nil"/>
              <w:bottom w:val="nil"/>
              <w:right w:val="nil"/>
            </w:tcBorders>
            <w:shd w:val="clear" w:color="auto" w:fill="auto"/>
            <w:vAlign w:val="center"/>
            <w:hideMark/>
          </w:tcPr>
          <w:p w14:paraId="7EDCA97B" w14:textId="77777777" w:rsidR="00320479" w:rsidRPr="00320479" w:rsidRDefault="00320479" w:rsidP="000C3E51">
            <w:pPr>
              <w:spacing w:before="0" w:after="0" w:line="240" w:lineRule="auto"/>
              <w:jc w:val="center"/>
              <w:rPr>
                <w:rFonts w:ascii="Calibri" w:hAnsi="Calibri" w:cs="Calibri"/>
                <w:color w:val="000000"/>
              </w:rPr>
            </w:pPr>
            <w:r w:rsidRPr="00320479">
              <w:rPr>
                <w:rFonts w:ascii="Calibri" w:hAnsi="Calibri" w:cs="Calibri"/>
                <w:color w:val="000000"/>
              </w:rPr>
              <w:t>1 fish/cage</w:t>
            </w:r>
          </w:p>
        </w:tc>
        <w:tc>
          <w:tcPr>
            <w:tcW w:w="1331" w:type="dxa"/>
            <w:tcBorders>
              <w:top w:val="nil"/>
              <w:left w:val="nil"/>
              <w:bottom w:val="nil"/>
              <w:right w:val="nil"/>
            </w:tcBorders>
            <w:shd w:val="clear" w:color="auto" w:fill="auto"/>
            <w:vAlign w:val="center"/>
            <w:hideMark/>
          </w:tcPr>
          <w:p w14:paraId="725EBDEE" w14:textId="77777777" w:rsidR="00320479" w:rsidRPr="00320479" w:rsidRDefault="00320479" w:rsidP="000C3E51">
            <w:pPr>
              <w:spacing w:before="0" w:after="0" w:line="240" w:lineRule="auto"/>
              <w:jc w:val="center"/>
              <w:rPr>
                <w:rFonts w:ascii="Calibri" w:hAnsi="Calibri" w:cs="Calibri"/>
                <w:color w:val="000000"/>
              </w:rPr>
            </w:pPr>
            <w:r w:rsidRPr="00320479">
              <w:rPr>
                <w:rFonts w:ascii="Calibri" w:hAnsi="Calibri" w:cs="Calibri"/>
                <w:color w:val="000000"/>
              </w:rPr>
              <w:t>16-24 h</w:t>
            </w:r>
          </w:p>
        </w:tc>
        <w:tc>
          <w:tcPr>
            <w:tcW w:w="2788" w:type="dxa"/>
            <w:tcBorders>
              <w:top w:val="nil"/>
              <w:left w:val="nil"/>
              <w:bottom w:val="nil"/>
              <w:right w:val="nil"/>
            </w:tcBorders>
            <w:shd w:val="clear" w:color="auto" w:fill="auto"/>
            <w:vAlign w:val="center"/>
            <w:hideMark/>
          </w:tcPr>
          <w:p w14:paraId="37A9432E" w14:textId="688A0E1B" w:rsidR="00320479" w:rsidRPr="00320479" w:rsidRDefault="00320479" w:rsidP="007D5F83">
            <w:pPr>
              <w:spacing w:before="0" w:after="0" w:line="240" w:lineRule="auto"/>
              <w:jc w:val="center"/>
              <w:rPr>
                <w:rFonts w:ascii="Calibri" w:hAnsi="Calibri" w:cs="Calibri"/>
                <w:color w:val="000000"/>
              </w:rPr>
            </w:pPr>
            <w:r w:rsidRPr="00320479">
              <w:rPr>
                <w:rFonts w:ascii="Calibri" w:hAnsi="Calibri" w:cs="Calibri"/>
                <w:color w:val="000000"/>
              </w:rPr>
              <w:t xml:space="preserve">(F) 0.45 </w:t>
            </w:r>
            <w:r w:rsidRPr="00320479">
              <w:rPr>
                <w:rFonts w:ascii="Symbol" w:hAnsi="Symbol" w:cs="Calibri"/>
                <w:color w:val="000000"/>
              </w:rPr>
              <w:t></w:t>
            </w:r>
            <w:r w:rsidRPr="00320479">
              <w:rPr>
                <w:rFonts w:ascii="Calibri" w:hAnsi="Calibri" w:cs="Calibri"/>
                <w:color w:val="000000"/>
              </w:rPr>
              <w:t>m Sterivex™ filter; 1–</w:t>
            </w:r>
            <w:r w:rsidR="007D5F83">
              <w:rPr>
                <w:rFonts w:ascii="Calibri" w:hAnsi="Calibri" w:cs="Calibri"/>
                <w:color w:val="000000"/>
              </w:rPr>
              <w:t>9</w:t>
            </w:r>
            <w:r w:rsidRPr="00320479">
              <w:rPr>
                <w:rFonts w:ascii="Calibri" w:hAnsi="Calibri" w:cs="Calibri"/>
                <w:color w:val="000000"/>
              </w:rPr>
              <w:t xml:space="preserve"> x 0.5–8 L replicates</w:t>
            </w:r>
          </w:p>
        </w:tc>
        <w:tc>
          <w:tcPr>
            <w:tcW w:w="1998" w:type="dxa"/>
            <w:tcBorders>
              <w:top w:val="nil"/>
              <w:left w:val="nil"/>
              <w:bottom w:val="nil"/>
              <w:right w:val="nil"/>
            </w:tcBorders>
            <w:shd w:val="clear" w:color="auto" w:fill="auto"/>
            <w:vAlign w:val="center"/>
            <w:hideMark/>
          </w:tcPr>
          <w:p w14:paraId="73830EF4" w14:textId="77777777" w:rsidR="00320479" w:rsidRPr="00320479" w:rsidRDefault="00320479" w:rsidP="000C3E51">
            <w:pPr>
              <w:spacing w:before="0" w:after="0" w:line="240" w:lineRule="auto"/>
              <w:jc w:val="center"/>
              <w:rPr>
                <w:rFonts w:ascii="Calibri" w:hAnsi="Calibri" w:cs="Calibri"/>
                <w:color w:val="000000"/>
              </w:rPr>
            </w:pPr>
            <w:r w:rsidRPr="00320479">
              <w:rPr>
                <w:rFonts w:ascii="Calibri" w:hAnsi="Calibri" w:cs="Calibri"/>
                <w:color w:val="000000"/>
              </w:rPr>
              <w:t>100, 250, 500 and 1000</w:t>
            </w:r>
          </w:p>
        </w:tc>
        <w:tc>
          <w:tcPr>
            <w:tcW w:w="2480" w:type="dxa"/>
            <w:tcBorders>
              <w:top w:val="nil"/>
              <w:left w:val="nil"/>
              <w:bottom w:val="nil"/>
              <w:right w:val="nil"/>
            </w:tcBorders>
            <w:shd w:val="clear" w:color="auto" w:fill="auto"/>
            <w:vAlign w:val="center"/>
            <w:hideMark/>
          </w:tcPr>
          <w:p w14:paraId="05E19F47" w14:textId="77777777" w:rsidR="00320479" w:rsidRPr="00320479" w:rsidRDefault="00320479" w:rsidP="000C3E51">
            <w:pPr>
              <w:spacing w:before="0" w:after="0" w:line="240" w:lineRule="auto"/>
              <w:jc w:val="center"/>
              <w:rPr>
                <w:rFonts w:ascii="Calibri" w:hAnsi="Calibri" w:cs="Calibri"/>
                <w:color w:val="000000"/>
              </w:rPr>
            </w:pPr>
            <w:r w:rsidRPr="00320479">
              <w:rPr>
                <w:rFonts w:ascii="Calibri" w:hAnsi="Calibri" w:cs="Calibri"/>
                <w:color w:val="000000"/>
              </w:rPr>
              <w:t>500</w:t>
            </w:r>
          </w:p>
        </w:tc>
      </w:tr>
      <w:tr w:rsidR="00F2136E" w:rsidRPr="00320479" w14:paraId="3B38D5B0" w14:textId="77777777" w:rsidTr="000249A2">
        <w:trPr>
          <w:trHeight w:val="864"/>
        </w:trPr>
        <w:tc>
          <w:tcPr>
            <w:tcW w:w="1434" w:type="dxa"/>
            <w:tcBorders>
              <w:top w:val="nil"/>
              <w:left w:val="nil"/>
              <w:bottom w:val="single" w:sz="4" w:space="0" w:color="auto"/>
              <w:right w:val="nil"/>
            </w:tcBorders>
            <w:shd w:val="clear" w:color="auto" w:fill="auto"/>
            <w:vAlign w:val="center"/>
            <w:hideMark/>
          </w:tcPr>
          <w:p w14:paraId="3D93FD41" w14:textId="321B215A" w:rsidR="00320479" w:rsidRPr="00320479" w:rsidRDefault="0067532F" w:rsidP="0067532F">
            <w:pPr>
              <w:spacing w:before="0" w:after="0" w:line="240" w:lineRule="auto"/>
              <w:jc w:val="center"/>
              <w:rPr>
                <w:rFonts w:ascii="Calibri" w:hAnsi="Calibri" w:cs="Calibri"/>
                <w:color w:val="000000"/>
              </w:rPr>
            </w:pPr>
            <w:r>
              <w:rPr>
                <w:rFonts w:ascii="Calibri" w:hAnsi="Calibri" w:cs="Calibri"/>
                <w:color w:val="000000"/>
              </w:rPr>
              <w:fldChar w:fldCharType="begin" w:fldLock="1"/>
            </w:r>
            <w:r>
              <w:rPr>
                <w:rFonts w:ascii="Calibri" w:hAnsi="Calibri" w:cs="Calibri"/>
                <w:color w:val="000000"/>
              </w:rPr>
              <w:instrText>ADDIN CSL_CITATION {"citationItems":[{"id":"ITEM-1","itemData":{"DOI":"10.1002/edn3.64","ISSN":"2637-4943","abstract":"Designing eDNA tools to detect and quantify rare species includes inherent assump- tions about the spatial distribution of the organism, spatial nature of eDNA dynamics, and the real-world performance of alternate assays under field conditions. Here, we use cage experiments with small numbers of Atlantic salmon (Salmo salar), to reveal that eDNA detection rates and eDNA quantities follow a predictable, but nonlinear relationship with distance from a point source. In contrast to the common assumption of consistent eDNA degradation moving away from a source, eDNA detections and concentrations increased up to roughly 70 m downstream before declining steadily. We apply our eDNA distance functions to selection of stream sampling intervals for detecting fish without known locations and find that even a single juvenile salmon can be reliably detected with intervals up to 400 m spacing. Finally, we show that two different qPCR eDNA assays provide very different detection probabilities in nature despite similar efficiency in laboratory testing, demonstrating the importance of experimentally assessing assay efficiencies in the wild as well as the capacity for multiplexing as a strategy to ensure high detection efficiency when monitoring rare species.","author":[{"dropping-particle":"","family":"Wood","given":"Zachary T.","non-dropping-particle":"","parse-names":false,"suffix":""},{"dropping-particle":"","family":"Erdman","given":"Bradley F.","non-dropping-particle":"","parse-names":false,"suffix":""},{"dropping-particle":"","family":"York","given":"Geneva","non-dropping-particle":"","parse-names":false,"suffix":""},{"dropping-particle":"","family":"Trial","given":"Joan G.","non-dropping-particle":"","parse-names":false,"suffix":""},{"dropping-particle":"","family":"Kinnison","given":"Michael T.","non-dropping-particle":"","parse-names":false,"suffix":""}],"container-title":"Environmental DNA","id":"ITEM-1","issue":"December 2019","issued":{"date-parts":[["2020"]]},"page":"1-11","title":"Experimental assessment of optimal lotic eDNA sampling and assay multiplexing for a critically endangered fish","type":"article-journal"},"uris":["http://www.mendeley.com/documents/?uuid=0641fd18-fe2e-468e-af57-33e1b2d723f8"]}],"mendeley":{"formattedCitation":"(Wood &lt;i&gt;et al.&lt;/i&gt;, 2020)","plainTextFormattedCitation":"(Wood et al., 2020)"},"properties":{"noteIndex":0},"schema":"https://github.com/citation-style-language/schema/raw/master/csl-citation.json"}</w:instrText>
            </w:r>
            <w:r>
              <w:rPr>
                <w:rFonts w:ascii="Calibri" w:hAnsi="Calibri" w:cs="Calibri"/>
                <w:color w:val="000000"/>
              </w:rPr>
              <w:fldChar w:fldCharType="separate"/>
            </w:r>
            <w:r w:rsidRPr="0067532F">
              <w:rPr>
                <w:rFonts w:ascii="Calibri" w:hAnsi="Calibri" w:cs="Calibri"/>
                <w:noProof/>
                <w:color w:val="000000"/>
              </w:rPr>
              <w:t xml:space="preserve">Wood </w:t>
            </w:r>
            <w:r w:rsidRPr="0067532F">
              <w:rPr>
                <w:rFonts w:ascii="Calibri" w:hAnsi="Calibri" w:cs="Calibri"/>
                <w:i/>
                <w:noProof/>
                <w:color w:val="000000"/>
              </w:rPr>
              <w:t>et al.</w:t>
            </w:r>
            <w:r w:rsidRPr="0067532F">
              <w:rPr>
                <w:rFonts w:ascii="Calibri" w:hAnsi="Calibri" w:cs="Calibri"/>
                <w:noProof/>
                <w:color w:val="000000"/>
              </w:rPr>
              <w:t xml:space="preserve"> </w:t>
            </w:r>
            <w:r w:rsidR="006E4894">
              <w:rPr>
                <w:rFonts w:ascii="Calibri" w:hAnsi="Calibri" w:cs="Calibri"/>
                <w:noProof/>
                <w:color w:val="000000"/>
              </w:rPr>
              <w:t>(</w:t>
            </w:r>
            <w:r w:rsidRPr="0067532F">
              <w:rPr>
                <w:rFonts w:ascii="Calibri" w:hAnsi="Calibri" w:cs="Calibri"/>
                <w:noProof/>
                <w:color w:val="000000"/>
              </w:rPr>
              <w:t>2020)</w:t>
            </w:r>
            <w:r>
              <w:rPr>
                <w:rFonts w:ascii="Calibri" w:hAnsi="Calibri" w:cs="Calibri"/>
                <w:color w:val="000000"/>
              </w:rPr>
              <w:fldChar w:fldCharType="end"/>
            </w:r>
          </w:p>
        </w:tc>
        <w:tc>
          <w:tcPr>
            <w:tcW w:w="1548" w:type="dxa"/>
            <w:tcBorders>
              <w:top w:val="nil"/>
              <w:left w:val="nil"/>
              <w:bottom w:val="single" w:sz="4" w:space="0" w:color="auto"/>
              <w:right w:val="nil"/>
            </w:tcBorders>
            <w:shd w:val="clear" w:color="auto" w:fill="auto"/>
            <w:vAlign w:val="center"/>
            <w:hideMark/>
          </w:tcPr>
          <w:p w14:paraId="71676D1E"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Atlantic salmon (</w:t>
            </w:r>
            <w:r w:rsidRPr="00320479">
              <w:rPr>
                <w:rFonts w:ascii="Calibri" w:hAnsi="Calibri" w:cs="Calibri"/>
                <w:i/>
                <w:iCs/>
                <w:color w:val="000000"/>
              </w:rPr>
              <w:t>Salmo salar</w:t>
            </w:r>
            <w:r w:rsidRPr="00320479">
              <w:rPr>
                <w:rFonts w:ascii="Calibri" w:hAnsi="Calibri" w:cs="Calibri"/>
                <w:color w:val="000000"/>
              </w:rPr>
              <w:t>)</w:t>
            </w:r>
          </w:p>
        </w:tc>
        <w:tc>
          <w:tcPr>
            <w:tcW w:w="1087" w:type="dxa"/>
            <w:tcBorders>
              <w:top w:val="nil"/>
              <w:left w:val="nil"/>
              <w:bottom w:val="single" w:sz="4" w:space="0" w:color="auto"/>
              <w:right w:val="nil"/>
            </w:tcBorders>
            <w:shd w:val="clear" w:color="auto" w:fill="auto"/>
            <w:vAlign w:val="center"/>
            <w:hideMark/>
          </w:tcPr>
          <w:p w14:paraId="27D2152E"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1 stream</w:t>
            </w:r>
          </w:p>
        </w:tc>
        <w:tc>
          <w:tcPr>
            <w:tcW w:w="1775" w:type="dxa"/>
            <w:tcBorders>
              <w:top w:val="nil"/>
              <w:left w:val="nil"/>
              <w:bottom w:val="single" w:sz="4" w:space="0" w:color="auto"/>
              <w:right w:val="nil"/>
            </w:tcBorders>
            <w:shd w:val="clear" w:color="auto" w:fill="auto"/>
            <w:vAlign w:val="center"/>
            <w:hideMark/>
          </w:tcPr>
          <w:p w14:paraId="41835429"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1</w:t>
            </w:r>
          </w:p>
        </w:tc>
        <w:tc>
          <w:tcPr>
            <w:tcW w:w="1759" w:type="dxa"/>
            <w:tcBorders>
              <w:top w:val="nil"/>
              <w:left w:val="nil"/>
              <w:bottom w:val="single" w:sz="4" w:space="0" w:color="auto"/>
              <w:right w:val="nil"/>
            </w:tcBorders>
            <w:shd w:val="clear" w:color="auto" w:fill="auto"/>
            <w:vAlign w:val="center"/>
            <w:hideMark/>
          </w:tcPr>
          <w:p w14:paraId="6640898D"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1, 4, 8, and 20 fish</w:t>
            </w:r>
          </w:p>
        </w:tc>
        <w:tc>
          <w:tcPr>
            <w:tcW w:w="1331" w:type="dxa"/>
            <w:tcBorders>
              <w:top w:val="nil"/>
              <w:left w:val="nil"/>
              <w:bottom w:val="single" w:sz="4" w:space="0" w:color="auto"/>
              <w:right w:val="nil"/>
            </w:tcBorders>
            <w:shd w:val="clear" w:color="auto" w:fill="auto"/>
            <w:vAlign w:val="center"/>
            <w:hideMark/>
          </w:tcPr>
          <w:p w14:paraId="54E9CC33"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24-48 h</w:t>
            </w:r>
          </w:p>
        </w:tc>
        <w:tc>
          <w:tcPr>
            <w:tcW w:w="2788" w:type="dxa"/>
            <w:tcBorders>
              <w:top w:val="nil"/>
              <w:left w:val="nil"/>
              <w:bottom w:val="single" w:sz="4" w:space="0" w:color="auto"/>
              <w:right w:val="nil"/>
            </w:tcBorders>
            <w:shd w:val="clear" w:color="auto" w:fill="auto"/>
            <w:vAlign w:val="center"/>
            <w:hideMark/>
          </w:tcPr>
          <w:p w14:paraId="284BA289"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 xml:space="preserve">(F) 1.5 </w:t>
            </w:r>
            <w:r w:rsidRPr="00320479">
              <w:rPr>
                <w:rFonts w:ascii="Symbol" w:hAnsi="Symbol" w:cs="Calibri"/>
                <w:color w:val="000000"/>
              </w:rPr>
              <w:t></w:t>
            </w:r>
            <w:r w:rsidRPr="00320479">
              <w:rPr>
                <w:rFonts w:ascii="Calibri" w:hAnsi="Calibri" w:cs="Calibri"/>
                <w:color w:val="000000"/>
              </w:rPr>
              <w:t>m glass-fibre filter; 3 reps of 1 L</w:t>
            </w:r>
          </w:p>
        </w:tc>
        <w:tc>
          <w:tcPr>
            <w:tcW w:w="1998" w:type="dxa"/>
            <w:tcBorders>
              <w:top w:val="nil"/>
              <w:left w:val="nil"/>
              <w:bottom w:val="single" w:sz="4" w:space="0" w:color="auto"/>
              <w:right w:val="nil"/>
            </w:tcBorders>
            <w:shd w:val="clear" w:color="auto" w:fill="auto"/>
            <w:vAlign w:val="center"/>
            <w:hideMark/>
          </w:tcPr>
          <w:p w14:paraId="78A72BB8"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10, 100, 500, and 1000</w:t>
            </w:r>
          </w:p>
        </w:tc>
        <w:tc>
          <w:tcPr>
            <w:tcW w:w="2480" w:type="dxa"/>
            <w:tcBorders>
              <w:top w:val="nil"/>
              <w:left w:val="nil"/>
              <w:bottom w:val="single" w:sz="4" w:space="0" w:color="auto"/>
              <w:right w:val="nil"/>
            </w:tcBorders>
            <w:shd w:val="clear" w:color="auto" w:fill="auto"/>
            <w:vAlign w:val="center"/>
            <w:hideMark/>
          </w:tcPr>
          <w:p w14:paraId="40453CC3" w14:textId="77777777" w:rsidR="00320479" w:rsidRPr="00320479" w:rsidRDefault="00320479" w:rsidP="00320479">
            <w:pPr>
              <w:spacing w:before="0" w:after="0" w:line="240" w:lineRule="auto"/>
              <w:jc w:val="center"/>
              <w:rPr>
                <w:rFonts w:ascii="Calibri" w:hAnsi="Calibri" w:cs="Calibri"/>
                <w:color w:val="000000"/>
              </w:rPr>
            </w:pPr>
            <w:r w:rsidRPr="00320479">
              <w:rPr>
                <w:rFonts w:ascii="Calibri" w:hAnsi="Calibri" w:cs="Calibri"/>
                <w:color w:val="000000"/>
              </w:rPr>
              <w:t>1000</w:t>
            </w:r>
          </w:p>
        </w:tc>
      </w:tr>
    </w:tbl>
    <w:p w14:paraId="083A98D8" w14:textId="77777777" w:rsidR="00320479" w:rsidRDefault="00320479" w:rsidP="004F11C0">
      <w:pPr>
        <w:spacing w:before="0" w:line="259" w:lineRule="auto"/>
        <w:ind w:left="-709" w:right="-784"/>
        <w:rPr>
          <w:rFonts w:asciiTheme="minorHAnsi" w:hAnsiTheme="minorHAnsi" w:cs="Times New Roman"/>
          <w:sz w:val="24"/>
          <w:szCs w:val="24"/>
        </w:rPr>
      </w:pPr>
    </w:p>
    <w:p w14:paraId="144CED4E" w14:textId="77777777" w:rsidR="00F2136E" w:rsidRDefault="00F2136E" w:rsidP="004F11C0">
      <w:pPr>
        <w:spacing w:before="0" w:line="259" w:lineRule="auto"/>
        <w:rPr>
          <w:rFonts w:asciiTheme="minorHAnsi" w:hAnsiTheme="minorHAnsi" w:cs="Times New Roman"/>
          <w:b/>
          <w:sz w:val="24"/>
          <w:szCs w:val="24"/>
        </w:rPr>
        <w:sectPr w:rsidR="00F2136E" w:rsidSect="00F2136E">
          <w:pgSz w:w="16838" w:h="11906" w:orient="landscape"/>
          <w:pgMar w:top="1440" w:right="1440" w:bottom="1440" w:left="1440" w:header="709" w:footer="709" w:gutter="0"/>
          <w:cols w:space="708"/>
          <w:docGrid w:linePitch="360"/>
        </w:sectPr>
      </w:pPr>
    </w:p>
    <w:p w14:paraId="4B2EA150" w14:textId="77777777" w:rsidR="004F11C0" w:rsidRPr="007E4823" w:rsidRDefault="004F11C0" w:rsidP="004F11C0">
      <w:pPr>
        <w:rPr>
          <w:b/>
          <w:sz w:val="24"/>
          <w:szCs w:val="24"/>
        </w:rPr>
      </w:pPr>
      <w:r w:rsidRPr="007E4823">
        <w:rPr>
          <w:b/>
          <w:sz w:val="24"/>
          <w:szCs w:val="24"/>
        </w:rPr>
        <w:lastRenderedPageBreak/>
        <w:t>References</w:t>
      </w:r>
    </w:p>
    <w:p w14:paraId="037819A8" w14:textId="2B7001C1" w:rsidR="0067532F" w:rsidRPr="0067532F" w:rsidRDefault="004F11C0" w:rsidP="0067532F">
      <w:pPr>
        <w:widowControl w:val="0"/>
        <w:autoSpaceDE w:val="0"/>
        <w:autoSpaceDN w:val="0"/>
        <w:adjustRightInd w:val="0"/>
        <w:spacing w:before="0" w:line="240" w:lineRule="auto"/>
        <w:ind w:left="426" w:hanging="426"/>
        <w:jc w:val="both"/>
        <w:rPr>
          <w:rFonts w:ascii="Calibri" w:hAnsi="Calibri" w:cs="Calibri"/>
          <w:noProof/>
          <w:sz w:val="24"/>
          <w:szCs w:val="24"/>
        </w:rPr>
      </w:pPr>
      <w:r w:rsidRPr="007E4823">
        <w:rPr>
          <w:sz w:val="24"/>
          <w:szCs w:val="24"/>
        </w:rPr>
        <w:fldChar w:fldCharType="begin" w:fldLock="1"/>
      </w:r>
      <w:r w:rsidRPr="007E4823">
        <w:rPr>
          <w:sz w:val="24"/>
          <w:szCs w:val="24"/>
        </w:rPr>
        <w:instrText xml:space="preserve">ADDIN Mendeley Bibliography CSL_BIBLIOGRAPHY </w:instrText>
      </w:r>
      <w:r w:rsidRPr="007E4823">
        <w:rPr>
          <w:sz w:val="24"/>
          <w:szCs w:val="24"/>
        </w:rPr>
        <w:fldChar w:fldCharType="separate"/>
      </w:r>
      <w:r w:rsidR="0067532F" w:rsidRPr="0067532F">
        <w:rPr>
          <w:rFonts w:ascii="Calibri" w:hAnsi="Calibri" w:cs="Calibri"/>
          <w:noProof/>
          <w:sz w:val="24"/>
          <w:szCs w:val="24"/>
        </w:rPr>
        <w:t xml:space="preserve">Curtis, A. N. and Larson, E. R. (2020) ‘No evidence that crayfish carcasses produce detectable environmental DNA (eDNA) in a stream enclosure experiment’, </w:t>
      </w:r>
      <w:r w:rsidR="0067532F" w:rsidRPr="0067532F">
        <w:rPr>
          <w:rFonts w:ascii="Calibri" w:hAnsi="Calibri" w:cs="Calibri"/>
          <w:i/>
          <w:iCs/>
          <w:noProof/>
          <w:sz w:val="24"/>
          <w:szCs w:val="24"/>
        </w:rPr>
        <w:t>PeerJ</w:t>
      </w:r>
      <w:r w:rsidR="0067532F" w:rsidRPr="0067532F">
        <w:rPr>
          <w:rFonts w:ascii="Calibri" w:hAnsi="Calibri" w:cs="Calibri"/>
          <w:noProof/>
          <w:sz w:val="24"/>
          <w:szCs w:val="24"/>
        </w:rPr>
        <w:t>, 8, p. e9333. doi: 10.7717/peerj.9333.</w:t>
      </w:r>
    </w:p>
    <w:p w14:paraId="317CFD73" w14:textId="77777777" w:rsidR="0067532F" w:rsidRPr="0067532F" w:rsidRDefault="0067532F" w:rsidP="0067532F">
      <w:pPr>
        <w:widowControl w:val="0"/>
        <w:autoSpaceDE w:val="0"/>
        <w:autoSpaceDN w:val="0"/>
        <w:adjustRightInd w:val="0"/>
        <w:spacing w:before="0" w:line="240" w:lineRule="auto"/>
        <w:ind w:left="426" w:hanging="426"/>
        <w:jc w:val="both"/>
        <w:rPr>
          <w:rFonts w:ascii="Calibri" w:hAnsi="Calibri" w:cs="Calibri"/>
          <w:noProof/>
          <w:sz w:val="24"/>
          <w:szCs w:val="24"/>
        </w:rPr>
      </w:pPr>
      <w:r w:rsidRPr="0067532F">
        <w:rPr>
          <w:rFonts w:ascii="Calibri" w:hAnsi="Calibri" w:cs="Calibri"/>
          <w:noProof/>
          <w:sz w:val="24"/>
          <w:szCs w:val="24"/>
        </w:rPr>
        <w:t xml:space="preserve">Gasparini, L. </w:t>
      </w:r>
      <w:r w:rsidRPr="0067532F">
        <w:rPr>
          <w:rFonts w:ascii="Calibri" w:hAnsi="Calibri" w:cs="Calibri"/>
          <w:i/>
          <w:iCs/>
          <w:noProof/>
          <w:sz w:val="24"/>
          <w:szCs w:val="24"/>
        </w:rPr>
        <w:t>et al.</w:t>
      </w:r>
      <w:r w:rsidRPr="0067532F">
        <w:rPr>
          <w:rFonts w:ascii="Calibri" w:hAnsi="Calibri" w:cs="Calibri"/>
          <w:noProof/>
          <w:sz w:val="24"/>
          <w:szCs w:val="24"/>
        </w:rPr>
        <w:t xml:space="preserve"> (2020) ‘Detection of freshwater mussels (Unionidae) using environmental DNA in riverine systems’, </w:t>
      </w:r>
      <w:r w:rsidRPr="0067532F">
        <w:rPr>
          <w:rFonts w:ascii="Calibri" w:hAnsi="Calibri" w:cs="Calibri"/>
          <w:i/>
          <w:iCs/>
          <w:noProof/>
          <w:sz w:val="24"/>
          <w:szCs w:val="24"/>
        </w:rPr>
        <w:t>Environmental DNA</w:t>
      </w:r>
      <w:r w:rsidRPr="0067532F">
        <w:rPr>
          <w:rFonts w:ascii="Calibri" w:hAnsi="Calibri" w:cs="Calibri"/>
          <w:noProof/>
          <w:sz w:val="24"/>
          <w:szCs w:val="24"/>
        </w:rPr>
        <w:t>, (July 2019), pp. 1–9. doi: 10.1002/edn3.71.</w:t>
      </w:r>
    </w:p>
    <w:p w14:paraId="23140031" w14:textId="77777777" w:rsidR="0067532F" w:rsidRPr="0067532F" w:rsidRDefault="0067532F" w:rsidP="0067532F">
      <w:pPr>
        <w:widowControl w:val="0"/>
        <w:autoSpaceDE w:val="0"/>
        <w:autoSpaceDN w:val="0"/>
        <w:adjustRightInd w:val="0"/>
        <w:spacing w:before="0" w:line="240" w:lineRule="auto"/>
        <w:ind w:left="426" w:hanging="426"/>
        <w:jc w:val="both"/>
        <w:rPr>
          <w:rFonts w:ascii="Calibri" w:hAnsi="Calibri" w:cs="Calibri"/>
          <w:noProof/>
          <w:sz w:val="24"/>
          <w:szCs w:val="24"/>
        </w:rPr>
      </w:pPr>
      <w:r w:rsidRPr="0067532F">
        <w:rPr>
          <w:rFonts w:ascii="Calibri" w:hAnsi="Calibri" w:cs="Calibri"/>
          <w:noProof/>
          <w:sz w:val="24"/>
          <w:szCs w:val="24"/>
        </w:rPr>
        <w:t xml:space="preserve">Jane, S. F. </w:t>
      </w:r>
      <w:r w:rsidRPr="0067532F">
        <w:rPr>
          <w:rFonts w:ascii="Calibri" w:hAnsi="Calibri" w:cs="Calibri"/>
          <w:i/>
          <w:iCs/>
          <w:noProof/>
          <w:sz w:val="24"/>
          <w:szCs w:val="24"/>
        </w:rPr>
        <w:t>et al.</w:t>
      </w:r>
      <w:r w:rsidRPr="0067532F">
        <w:rPr>
          <w:rFonts w:ascii="Calibri" w:hAnsi="Calibri" w:cs="Calibri"/>
          <w:noProof/>
          <w:sz w:val="24"/>
          <w:szCs w:val="24"/>
        </w:rPr>
        <w:t xml:space="preserve"> (2015) ‘Distance, flow and PCR inhibition: eDNA dynamics in two headwater streams’, </w:t>
      </w:r>
      <w:r w:rsidRPr="0067532F">
        <w:rPr>
          <w:rFonts w:ascii="Calibri" w:hAnsi="Calibri" w:cs="Calibri"/>
          <w:i/>
          <w:iCs/>
          <w:noProof/>
          <w:sz w:val="24"/>
          <w:szCs w:val="24"/>
        </w:rPr>
        <w:t>Molecular Ecology Resources</w:t>
      </w:r>
      <w:r w:rsidRPr="0067532F">
        <w:rPr>
          <w:rFonts w:ascii="Calibri" w:hAnsi="Calibri" w:cs="Calibri"/>
          <w:noProof/>
          <w:sz w:val="24"/>
          <w:szCs w:val="24"/>
        </w:rPr>
        <w:t>, 15(1), pp. 216–227. doi: 10.1111/1755-0998.12285.</w:t>
      </w:r>
    </w:p>
    <w:p w14:paraId="5158225B" w14:textId="77777777" w:rsidR="0067532F" w:rsidRPr="0067532F" w:rsidRDefault="0067532F" w:rsidP="0067532F">
      <w:pPr>
        <w:widowControl w:val="0"/>
        <w:autoSpaceDE w:val="0"/>
        <w:autoSpaceDN w:val="0"/>
        <w:adjustRightInd w:val="0"/>
        <w:spacing w:before="0" w:line="240" w:lineRule="auto"/>
        <w:ind w:left="426" w:hanging="426"/>
        <w:jc w:val="both"/>
        <w:rPr>
          <w:rFonts w:ascii="Calibri" w:hAnsi="Calibri" w:cs="Calibri"/>
          <w:noProof/>
          <w:sz w:val="24"/>
          <w:szCs w:val="24"/>
        </w:rPr>
      </w:pPr>
      <w:r w:rsidRPr="0067532F">
        <w:rPr>
          <w:rFonts w:ascii="Calibri" w:hAnsi="Calibri" w:cs="Calibri"/>
          <w:noProof/>
          <w:sz w:val="24"/>
          <w:szCs w:val="24"/>
        </w:rPr>
        <w:t xml:space="preserve">Laporte, M. </w:t>
      </w:r>
      <w:r w:rsidRPr="0067532F">
        <w:rPr>
          <w:rFonts w:ascii="Calibri" w:hAnsi="Calibri" w:cs="Calibri"/>
          <w:i/>
          <w:iCs/>
          <w:noProof/>
          <w:sz w:val="24"/>
          <w:szCs w:val="24"/>
        </w:rPr>
        <w:t>et al.</w:t>
      </w:r>
      <w:r w:rsidRPr="0067532F">
        <w:rPr>
          <w:rFonts w:ascii="Calibri" w:hAnsi="Calibri" w:cs="Calibri"/>
          <w:noProof/>
          <w:sz w:val="24"/>
          <w:szCs w:val="24"/>
        </w:rPr>
        <w:t xml:space="preserve"> (2020) ‘Caged fish experiment and hydrodynamic bidimensional modeling highlight the importance to consider 2D dispersion in fluvial environmental DNA studies’, </w:t>
      </w:r>
      <w:r w:rsidRPr="0067532F">
        <w:rPr>
          <w:rFonts w:ascii="Calibri" w:hAnsi="Calibri" w:cs="Calibri"/>
          <w:i/>
          <w:iCs/>
          <w:noProof/>
          <w:sz w:val="24"/>
          <w:szCs w:val="24"/>
        </w:rPr>
        <w:t>Environmental DNA</w:t>
      </w:r>
      <w:r w:rsidRPr="0067532F">
        <w:rPr>
          <w:rFonts w:ascii="Calibri" w:hAnsi="Calibri" w:cs="Calibri"/>
          <w:noProof/>
          <w:sz w:val="24"/>
          <w:szCs w:val="24"/>
        </w:rPr>
        <w:t>, (April), pp. 1–11. doi: 10.1002/edn3.88.</w:t>
      </w:r>
    </w:p>
    <w:p w14:paraId="3D2ACCA2" w14:textId="77777777" w:rsidR="0067532F" w:rsidRPr="0067532F" w:rsidRDefault="0067532F" w:rsidP="0067532F">
      <w:pPr>
        <w:widowControl w:val="0"/>
        <w:autoSpaceDE w:val="0"/>
        <w:autoSpaceDN w:val="0"/>
        <w:adjustRightInd w:val="0"/>
        <w:spacing w:before="0" w:line="240" w:lineRule="auto"/>
        <w:ind w:left="426" w:hanging="426"/>
        <w:jc w:val="both"/>
        <w:rPr>
          <w:rFonts w:ascii="Calibri" w:hAnsi="Calibri" w:cs="Calibri"/>
          <w:noProof/>
          <w:sz w:val="24"/>
          <w:szCs w:val="24"/>
        </w:rPr>
      </w:pPr>
      <w:r w:rsidRPr="0067532F">
        <w:rPr>
          <w:rFonts w:ascii="Calibri" w:hAnsi="Calibri" w:cs="Calibri"/>
          <w:noProof/>
          <w:sz w:val="24"/>
          <w:szCs w:val="24"/>
        </w:rPr>
        <w:t xml:space="preserve">Pilliod, D. S. </w:t>
      </w:r>
      <w:r w:rsidRPr="0067532F">
        <w:rPr>
          <w:rFonts w:ascii="Calibri" w:hAnsi="Calibri" w:cs="Calibri"/>
          <w:i/>
          <w:iCs/>
          <w:noProof/>
          <w:sz w:val="24"/>
          <w:szCs w:val="24"/>
        </w:rPr>
        <w:t>et al.</w:t>
      </w:r>
      <w:r w:rsidRPr="0067532F">
        <w:rPr>
          <w:rFonts w:ascii="Calibri" w:hAnsi="Calibri" w:cs="Calibri"/>
          <w:noProof/>
          <w:sz w:val="24"/>
          <w:szCs w:val="24"/>
        </w:rPr>
        <w:t xml:space="preserve"> (2014) ‘Factors influencing detection of eDNA from a stream-dwelling amphibian’, </w:t>
      </w:r>
      <w:r w:rsidRPr="0067532F">
        <w:rPr>
          <w:rFonts w:ascii="Calibri" w:hAnsi="Calibri" w:cs="Calibri"/>
          <w:i/>
          <w:iCs/>
          <w:noProof/>
          <w:sz w:val="24"/>
          <w:szCs w:val="24"/>
        </w:rPr>
        <w:t>Molecular Ecology Resources</w:t>
      </w:r>
      <w:r w:rsidRPr="0067532F">
        <w:rPr>
          <w:rFonts w:ascii="Calibri" w:hAnsi="Calibri" w:cs="Calibri"/>
          <w:noProof/>
          <w:sz w:val="24"/>
          <w:szCs w:val="24"/>
        </w:rPr>
        <w:t>, 14(1), pp. 109–116. doi: 10.1111/1755-0998.12159.</w:t>
      </w:r>
    </w:p>
    <w:p w14:paraId="2DF938F2" w14:textId="77777777" w:rsidR="0067532F" w:rsidRPr="0067532F" w:rsidRDefault="0067532F" w:rsidP="0067532F">
      <w:pPr>
        <w:widowControl w:val="0"/>
        <w:autoSpaceDE w:val="0"/>
        <w:autoSpaceDN w:val="0"/>
        <w:adjustRightInd w:val="0"/>
        <w:spacing w:before="0" w:line="240" w:lineRule="auto"/>
        <w:ind w:left="426" w:hanging="426"/>
        <w:jc w:val="both"/>
        <w:rPr>
          <w:rFonts w:ascii="Calibri" w:hAnsi="Calibri" w:cs="Calibri"/>
          <w:noProof/>
          <w:sz w:val="24"/>
          <w:szCs w:val="24"/>
        </w:rPr>
      </w:pPr>
      <w:r w:rsidRPr="0067532F">
        <w:rPr>
          <w:rFonts w:ascii="Calibri" w:hAnsi="Calibri" w:cs="Calibri"/>
          <w:noProof/>
          <w:sz w:val="24"/>
          <w:szCs w:val="24"/>
        </w:rPr>
        <w:t xml:space="preserve">Robinson, A. T. </w:t>
      </w:r>
      <w:r w:rsidRPr="0067532F">
        <w:rPr>
          <w:rFonts w:ascii="Calibri" w:hAnsi="Calibri" w:cs="Calibri"/>
          <w:i/>
          <w:iCs/>
          <w:noProof/>
          <w:sz w:val="24"/>
          <w:szCs w:val="24"/>
        </w:rPr>
        <w:t>et al.</w:t>
      </w:r>
      <w:r w:rsidRPr="0067532F">
        <w:rPr>
          <w:rFonts w:ascii="Calibri" w:hAnsi="Calibri" w:cs="Calibri"/>
          <w:noProof/>
          <w:sz w:val="24"/>
          <w:szCs w:val="24"/>
        </w:rPr>
        <w:t xml:space="preserve"> (2019) ‘Environmental DNA sampling of small-bodied minnows: Performance relative to location, species, and traditional sampling’, </w:t>
      </w:r>
      <w:r w:rsidRPr="0067532F">
        <w:rPr>
          <w:rFonts w:ascii="Calibri" w:hAnsi="Calibri" w:cs="Calibri"/>
          <w:i/>
          <w:iCs/>
          <w:noProof/>
          <w:sz w:val="24"/>
          <w:szCs w:val="24"/>
        </w:rPr>
        <w:t>North American Journal of Fisheries Management</w:t>
      </w:r>
      <w:r w:rsidRPr="0067532F">
        <w:rPr>
          <w:rFonts w:ascii="Calibri" w:hAnsi="Calibri" w:cs="Calibri"/>
          <w:noProof/>
          <w:sz w:val="24"/>
          <w:szCs w:val="24"/>
        </w:rPr>
        <w:t>, 39(5), pp. 1073–1085. doi: 10.1002/nafm.10344.</w:t>
      </w:r>
    </w:p>
    <w:p w14:paraId="4D0A6A70" w14:textId="77777777" w:rsidR="0067532F" w:rsidRPr="0067532F" w:rsidRDefault="0067532F" w:rsidP="0067532F">
      <w:pPr>
        <w:widowControl w:val="0"/>
        <w:autoSpaceDE w:val="0"/>
        <w:autoSpaceDN w:val="0"/>
        <w:adjustRightInd w:val="0"/>
        <w:spacing w:before="0" w:line="240" w:lineRule="auto"/>
        <w:ind w:left="426" w:hanging="426"/>
        <w:jc w:val="both"/>
        <w:rPr>
          <w:rFonts w:ascii="Calibri" w:hAnsi="Calibri" w:cs="Calibri"/>
          <w:noProof/>
          <w:sz w:val="24"/>
          <w:szCs w:val="24"/>
        </w:rPr>
      </w:pPr>
      <w:r w:rsidRPr="0067532F">
        <w:rPr>
          <w:rFonts w:ascii="Calibri" w:hAnsi="Calibri" w:cs="Calibri"/>
          <w:noProof/>
          <w:sz w:val="24"/>
          <w:szCs w:val="24"/>
        </w:rPr>
        <w:t xml:space="preserve">Schumer, G. </w:t>
      </w:r>
      <w:r w:rsidRPr="0067532F">
        <w:rPr>
          <w:rFonts w:ascii="Calibri" w:hAnsi="Calibri" w:cs="Calibri"/>
          <w:i/>
          <w:iCs/>
          <w:noProof/>
          <w:sz w:val="24"/>
          <w:szCs w:val="24"/>
        </w:rPr>
        <w:t>et al.</w:t>
      </w:r>
      <w:r w:rsidRPr="0067532F">
        <w:rPr>
          <w:rFonts w:ascii="Calibri" w:hAnsi="Calibri" w:cs="Calibri"/>
          <w:noProof/>
          <w:sz w:val="24"/>
          <w:szCs w:val="24"/>
        </w:rPr>
        <w:t xml:space="preserve"> (2019) ‘Utilizing environmental DNA for fish eradication effectiveness monitoring in streams’, </w:t>
      </w:r>
      <w:r w:rsidRPr="0067532F">
        <w:rPr>
          <w:rFonts w:ascii="Calibri" w:hAnsi="Calibri" w:cs="Calibri"/>
          <w:i/>
          <w:iCs/>
          <w:noProof/>
          <w:sz w:val="24"/>
          <w:szCs w:val="24"/>
        </w:rPr>
        <w:t>Biological Invasions</w:t>
      </w:r>
      <w:r w:rsidRPr="0067532F">
        <w:rPr>
          <w:rFonts w:ascii="Calibri" w:hAnsi="Calibri" w:cs="Calibri"/>
          <w:noProof/>
          <w:sz w:val="24"/>
          <w:szCs w:val="24"/>
        </w:rPr>
        <w:t>. Springer International Publishing, 21(11), pp. 3415–3426. doi: 10.1007/s10530-019-02056-z.</w:t>
      </w:r>
    </w:p>
    <w:p w14:paraId="23A23251" w14:textId="77777777" w:rsidR="0067532F" w:rsidRPr="0067532F" w:rsidRDefault="0067532F" w:rsidP="0067532F">
      <w:pPr>
        <w:widowControl w:val="0"/>
        <w:autoSpaceDE w:val="0"/>
        <w:autoSpaceDN w:val="0"/>
        <w:adjustRightInd w:val="0"/>
        <w:spacing w:before="0" w:line="240" w:lineRule="auto"/>
        <w:ind w:left="426" w:hanging="426"/>
        <w:jc w:val="both"/>
        <w:rPr>
          <w:rFonts w:ascii="Calibri" w:hAnsi="Calibri" w:cs="Calibri"/>
          <w:noProof/>
          <w:sz w:val="24"/>
        </w:rPr>
      </w:pPr>
      <w:r w:rsidRPr="0067532F">
        <w:rPr>
          <w:rFonts w:ascii="Calibri" w:hAnsi="Calibri" w:cs="Calibri"/>
          <w:noProof/>
          <w:sz w:val="24"/>
          <w:szCs w:val="24"/>
        </w:rPr>
        <w:t xml:space="preserve">Wood, Z. T. </w:t>
      </w:r>
      <w:r w:rsidRPr="0067532F">
        <w:rPr>
          <w:rFonts w:ascii="Calibri" w:hAnsi="Calibri" w:cs="Calibri"/>
          <w:i/>
          <w:iCs/>
          <w:noProof/>
          <w:sz w:val="24"/>
          <w:szCs w:val="24"/>
        </w:rPr>
        <w:t>et al.</w:t>
      </w:r>
      <w:r w:rsidRPr="0067532F">
        <w:rPr>
          <w:rFonts w:ascii="Calibri" w:hAnsi="Calibri" w:cs="Calibri"/>
          <w:noProof/>
          <w:sz w:val="24"/>
          <w:szCs w:val="24"/>
        </w:rPr>
        <w:t xml:space="preserve"> (2020) ‘Experimental assessment of optimal lotic eDNA sampling and assay multiplexing for a critically endangered fish’, </w:t>
      </w:r>
      <w:r w:rsidRPr="0067532F">
        <w:rPr>
          <w:rFonts w:ascii="Calibri" w:hAnsi="Calibri" w:cs="Calibri"/>
          <w:i/>
          <w:iCs/>
          <w:noProof/>
          <w:sz w:val="24"/>
          <w:szCs w:val="24"/>
        </w:rPr>
        <w:t>Environmental DNA</w:t>
      </w:r>
      <w:r w:rsidRPr="0067532F">
        <w:rPr>
          <w:rFonts w:ascii="Calibri" w:hAnsi="Calibri" w:cs="Calibri"/>
          <w:noProof/>
          <w:sz w:val="24"/>
          <w:szCs w:val="24"/>
        </w:rPr>
        <w:t>, (December 2019), pp. 1–11. doi: 10.1002/edn3.64.</w:t>
      </w:r>
    </w:p>
    <w:p w14:paraId="03237D29" w14:textId="5D509F5C" w:rsidR="00152EBE" w:rsidRDefault="004F11C0" w:rsidP="0067532F">
      <w:pPr>
        <w:spacing w:before="0" w:line="259" w:lineRule="auto"/>
        <w:ind w:left="426" w:hanging="426"/>
        <w:jc w:val="both"/>
        <w:rPr>
          <w:rFonts w:asciiTheme="minorHAnsi" w:hAnsiTheme="minorHAnsi" w:cs="Times New Roman"/>
          <w:b/>
          <w:bCs/>
          <w:sz w:val="24"/>
          <w:szCs w:val="24"/>
        </w:rPr>
      </w:pPr>
      <w:r w:rsidRPr="007E4823">
        <w:rPr>
          <w:sz w:val="24"/>
          <w:szCs w:val="24"/>
        </w:rPr>
        <w:fldChar w:fldCharType="end"/>
      </w:r>
      <w:r w:rsidR="00152EBE">
        <w:rPr>
          <w:rFonts w:asciiTheme="minorHAnsi" w:hAnsiTheme="minorHAnsi" w:cs="Times New Roman"/>
          <w:b/>
          <w:i/>
          <w:sz w:val="24"/>
          <w:szCs w:val="24"/>
        </w:rPr>
        <w:br w:type="page"/>
      </w:r>
    </w:p>
    <w:p w14:paraId="45220823" w14:textId="142D5986" w:rsidR="00A65BBB" w:rsidRPr="00F526BA" w:rsidRDefault="00A229A6" w:rsidP="00187F14">
      <w:pPr>
        <w:pStyle w:val="Caption"/>
        <w:jc w:val="both"/>
        <w:rPr>
          <w:rFonts w:asciiTheme="minorHAnsi" w:hAnsiTheme="minorHAnsi" w:cs="Times New Roman"/>
          <w:i w:val="0"/>
          <w:color w:val="auto"/>
          <w:sz w:val="24"/>
          <w:szCs w:val="24"/>
        </w:rPr>
      </w:pPr>
      <w:r w:rsidRPr="00F526BA">
        <w:rPr>
          <w:rFonts w:asciiTheme="minorHAnsi" w:hAnsiTheme="minorHAnsi" w:cs="Times New Roman"/>
          <w:b/>
          <w:i w:val="0"/>
          <w:color w:val="auto"/>
          <w:sz w:val="24"/>
          <w:szCs w:val="24"/>
        </w:rPr>
        <w:lastRenderedPageBreak/>
        <w:t xml:space="preserve">TABLE </w:t>
      </w:r>
      <w:r w:rsidR="004F11C0" w:rsidRPr="00F526BA">
        <w:rPr>
          <w:rFonts w:asciiTheme="minorHAnsi" w:hAnsiTheme="minorHAnsi" w:cs="Times New Roman"/>
          <w:b/>
          <w:i w:val="0"/>
          <w:color w:val="auto"/>
          <w:sz w:val="24"/>
          <w:szCs w:val="24"/>
        </w:rPr>
        <w:t>S</w:t>
      </w:r>
      <w:r w:rsidR="004F11C0">
        <w:rPr>
          <w:rFonts w:asciiTheme="minorHAnsi" w:hAnsiTheme="minorHAnsi" w:cs="Times New Roman"/>
          <w:b/>
          <w:i w:val="0"/>
          <w:color w:val="auto"/>
          <w:sz w:val="24"/>
          <w:szCs w:val="24"/>
        </w:rPr>
        <w:t>2</w:t>
      </w:r>
      <w:r w:rsidR="00424E88">
        <w:rPr>
          <w:rFonts w:asciiTheme="minorHAnsi" w:hAnsiTheme="minorHAnsi" w:cs="Times New Roman"/>
          <w:b/>
          <w:i w:val="0"/>
          <w:color w:val="auto"/>
          <w:sz w:val="24"/>
          <w:szCs w:val="24"/>
        </w:rPr>
        <w:t>.</w:t>
      </w:r>
      <w:r w:rsidR="004F11C0" w:rsidRPr="00F526BA">
        <w:rPr>
          <w:rFonts w:asciiTheme="minorHAnsi" w:hAnsiTheme="minorHAnsi" w:cs="Times New Roman"/>
          <w:i w:val="0"/>
          <w:color w:val="auto"/>
          <w:sz w:val="24"/>
          <w:szCs w:val="24"/>
        </w:rPr>
        <w:t xml:space="preserve"> </w:t>
      </w:r>
      <w:r w:rsidR="00A65BBB" w:rsidRPr="00F526BA">
        <w:rPr>
          <w:rFonts w:asciiTheme="minorHAnsi" w:hAnsiTheme="minorHAnsi" w:cs="Times New Roman"/>
          <w:i w:val="0"/>
          <w:color w:val="auto"/>
          <w:sz w:val="24"/>
          <w:szCs w:val="24"/>
        </w:rPr>
        <w:t xml:space="preserve">Field </w:t>
      </w:r>
      <w:r w:rsidR="000B5482">
        <w:rPr>
          <w:rFonts w:asciiTheme="minorHAnsi" w:hAnsiTheme="minorHAnsi" w:cs="Times New Roman"/>
          <w:i w:val="0"/>
          <w:color w:val="auto"/>
          <w:sz w:val="24"/>
          <w:szCs w:val="24"/>
        </w:rPr>
        <w:t>samples screened</w:t>
      </w:r>
      <w:r w:rsidR="00F7327C" w:rsidRPr="00F526BA">
        <w:rPr>
          <w:rFonts w:asciiTheme="minorHAnsi" w:hAnsiTheme="minorHAnsi" w:cs="Times New Roman"/>
          <w:i w:val="0"/>
          <w:color w:val="auto"/>
          <w:sz w:val="24"/>
          <w:szCs w:val="24"/>
        </w:rPr>
        <w:t xml:space="preserve"> for</w:t>
      </w:r>
      <w:r w:rsidR="00A65BBB" w:rsidRPr="00F526BA">
        <w:rPr>
          <w:rFonts w:asciiTheme="minorHAnsi" w:hAnsiTheme="minorHAnsi" w:cs="Times New Roman"/>
          <w:i w:val="0"/>
          <w:color w:val="auto"/>
          <w:sz w:val="24"/>
          <w:szCs w:val="24"/>
        </w:rPr>
        <w:t xml:space="preserve"> </w:t>
      </w:r>
      <w:r w:rsidR="00A65BBB" w:rsidRPr="00F526BA">
        <w:rPr>
          <w:rFonts w:asciiTheme="minorHAnsi" w:hAnsiTheme="minorHAnsi" w:cs="Times New Roman"/>
          <w:color w:val="auto"/>
          <w:sz w:val="24"/>
          <w:szCs w:val="24"/>
        </w:rPr>
        <w:t>L</w:t>
      </w:r>
      <w:r w:rsidRPr="00F526BA">
        <w:rPr>
          <w:rFonts w:asciiTheme="minorHAnsi" w:hAnsiTheme="minorHAnsi" w:cs="Times New Roman"/>
          <w:color w:val="auto"/>
          <w:sz w:val="24"/>
          <w:szCs w:val="24"/>
        </w:rPr>
        <w:t>.</w:t>
      </w:r>
      <w:r w:rsidR="00A65BBB" w:rsidRPr="00F526BA">
        <w:rPr>
          <w:rFonts w:asciiTheme="minorHAnsi" w:hAnsiTheme="minorHAnsi" w:cs="Times New Roman"/>
          <w:color w:val="auto"/>
          <w:sz w:val="24"/>
          <w:szCs w:val="24"/>
        </w:rPr>
        <w:t xml:space="preserve"> lorica</w:t>
      </w:r>
      <w:r w:rsidR="00A65BBB" w:rsidRPr="00F526BA">
        <w:rPr>
          <w:rFonts w:asciiTheme="minorHAnsi" w:hAnsiTheme="minorHAnsi" w:cs="Times New Roman"/>
          <w:i w:val="0"/>
          <w:color w:val="auto"/>
          <w:sz w:val="24"/>
          <w:szCs w:val="24"/>
        </w:rPr>
        <w:t xml:space="preserve"> </w:t>
      </w:r>
      <w:r w:rsidRPr="00F526BA">
        <w:rPr>
          <w:rFonts w:asciiTheme="minorHAnsi" w:hAnsiTheme="minorHAnsi" w:cs="Times New Roman"/>
          <w:i w:val="0"/>
          <w:color w:val="auto"/>
          <w:sz w:val="24"/>
          <w:szCs w:val="24"/>
        </w:rPr>
        <w:t xml:space="preserve">and </w:t>
      </w:r>
      <w:r w:rsidRPr="00F526BA">
        <w:rPr>
          <w:rFonts w:asciiTheme="minorHAnsi" w:hAnsiTheme="minorHAnsi" w:cs="Times New Roman"/>
          <w:color w:val="auto"/>
          <w:sz w:val="24"/>
          <w:szCs w:val="24"/>
        </w:rPr>
        <w:t>L. nannotis</w:t>
      </w:r>
      <w:r w:rsidRPr="00F526BA">
        <w:rPr>
          <w:rFonts w:asciiTheme="minorHAnsi" w:hAnsiTheme="minorHAnsi" w:cs="Times New Roman"/>
          <w:i w:val="0"/>
          <w:color w:val="auto"/>
          <w:sz w:val="24"/>
          <w:szCs w:val="24"/>
        </w:rPr>
        <w:t xml:space="preserve"> </w:t>
      </w:r>
      <w:r w:rsidR="00A65BBB" w:rsidRPr="00F526BA">
        <w:rPr>
          <w:rFonts w:asciiTheme="minorHAnsi" w:hAnsiTheme="minorHAnsi" w:cs="Times New Roman"/>
          <w:i w:val="0"/>
          <w:color w:val="auto"/>
          <w:sz w:val="24"/>
          <w:szCs w:val="24"/>
        </w:rPr>
        <w:t>eDNA detection</w:t>
      </w:r>
      <w:bookmarkEnd w:id="0"/>
      <w:r w:rsidR="000B5482">
        <w:rPr>
          <w:rFonts w:asciiTheme="minorHAnsi" w:hAnsiTheme="minorHAnsi" w:cs="Times New Roman"/>
          <w:i w:val="0"/>
          <w:color w:val="auto"/>
          <w:sz w:val="24"/>
          <w:szCs w:val="24"/>
        </w:rPr>
        <w:t xml:space="preserve"> during </w:t>
      </w:r>
      <w:r w:rsidR="00FE7935">
        <w:rPr>
          <w:rFonts w:asciiTheme="minorHAnsi" w:hAnsiTheme="minorHAnsi" w:cs="Times New Roman"/>
          <w:i w:val="0"/>
          <w:color w:val="auto"/>
          <w:sz w:val="24"/>
          <w:szCs w:val="24"/>
        </w:rPr>
        <w:t>two sampling events in 2019 (wet and dry season)</w:t>
      </w:r>
      <w:r w:rsidR="00424E88">
        <w:rPr>
          <w:rFonts w:asciiTheme="minorHAnsi" w:hAnsiTheme="minorHAnsi" w:cs="Times New Roman"/>
          <w:i w:val="0"/>
          <w:color w:val="auto"/>
          <w:sz w:val="24"/>
          <w:szCs w:val="24"/>
        </w:rPr>
        <w:t>.</w:t>
      </w:r>
    </w:p>
    <w:p w14:paraId="6CF8A135" w14:textId="2AD012F8" w:rsidR="00A43716" w:rsidRPr="00B94D98" w:rsidRDefault="00777D83" w:rsidP="00187F14">
      <w:pPr>
        <w:pBdr>
          <w:top w:val="single" w:sz="4" w:space="1" w:color="auto"/>
          <w:bottom w:val="single" w:sz="4" w:space="1" w:color="auto"/>
        </w:pBdr>
        <w:tabs>
          <w:tab w:val="left" w:pos="284"/>
          <w:tab w:val="left" w:pos="1276"/>
          <w:tab w:val="left" w:pos="3828"/>
          <w:tab w:val="left" w:pos="6096"/>
          <w:tab w:val="left" w:pos="8364"/>
        </w:tabs>
        <w:spacing w:before="0" w:line="240" w:lineRule="auto"/>
        <w:ind w:left="142" w:right="-612"/>
        <w:rPr>
          <w:rFonts w:asciiTheme="minorHAnsi" w:hAnsiTheme="minorHAnsi"/>
          <w:b/>
        </w:rPr>
      </w:pPr>
      <w:r>
        <w:rPr>
          <w:rFonts w:asciiTheme="minorHAnsi" w:hAnsiTheme="minorHAnsi"/>
          <w:sz w:val="24"/>
          <w:szCs w:val="24"/>
        </w:rPr>
        <w:tab/>
      </w:r>
      <w:r w:rsidR="00A43716" w:rsidRPr="00B94D98">
        <w:rPr>
          <w:rFonts w:asciiTheme="minorHAnsi" w:hAnsiTheme="minorHAnsi"/>
          <w:b/>
        </w:rPr>
        <w:t>Site</w:t>
      </w:r>
      <w:r w:rsidR="00A43716" w:rsidRPr="00B94D98">
        <w:rPr>
          <w:rFonts w:asciiTheme="minorHAnsi" w:hAnsiTheme="minorHAnsi"/>
          <w:b/>
        </w:rPr>
        <w:tab/>
        <w:t>eDNA capture method</w:t>
      </w:r>
      <w:r w:rsidR="00A43716" w:rsidRPr="00B94D98">
        <w:rPr>
          <w:rFonts w:asciiTheme="minorHAnsi" w:hAnsiTheme="minorHAnsi"/>
          <w:b/>
        </w:rPr>
        <w:tab/>
        <w:t>Sample volume</w:t>
      </w:r>
      <w:r w:rsidR="00E44120" w:rsidRPr="00B94D98">
        <w:rPr>
          <w:rFonts w:asciiTheme="minorHAnsi" w:hAnsiTheme="minorHAnsi"/>
          <w:b/>
        </w:rPr>
        <w:t xml:space="preserve"> (mL)</w:t>
      </w:r>
      <w:r w:rsidR="00A43716" w:rsidRPr="00B94D98">
        <w:rPr>
          <w:rFonts w:asciiTheme="minorHAnsi" w:hAnsiTheme="minorHAnsi"/>
          <w:b/>
        </w:rPr>
        <w:tab/>
        <w:t>No. field replicates</w:t>
      </w:r>
      <w:r w:rsidR="00A43716" w:rsidRPr="00B94D98">
        <w:rPr>
          <w:rFonts w:asciiTheme="minorHAnsi" w:hAnsiTheme="minorHAnsi"/>
          <w:b/>
        </w:rPr>
        <w:tab/>
      </w:r>
      <w:r w:rsidR="00AF0CBF">
        <w:rPr>
          <w:rFonts w:asciiTheme="minorHAnsi" w:hAnsiTheme="minorHAnsi"/>
          <w:b/>
        </w:rPr>
        <w:t>Season</w:t>
      </w:r>
    </w:p>
    <w:p w14:paraId="68813AE0" w14:textId="0B746ACC" w:rsidR="00E44120" w:rsidRPr="00B94D98" w:rsidRDefault="00E44120" w:rsidP="00187F14">
      <w:pPr>
        <w:tabs>
          <w:tab w:val="left" w:pos="1276"/>
          <w:tab w:val="left" w:pos="5103"/>
          <w:tab w:val="left" w:pos="6804"/>
          <w:tab w:val="left" w:pos="8647"/>
        </w:tabs>
        <w:spacing w:line="240" w:lineRule="auto"/>
        <w:ind w:left="426" w:right="-1180"/>
        <w:rPr>
          <w:rFonts w:asciiTheme="minorHAnsi" w:hAnsiTheme="minorHAnsi"/>
        </w:rPr>
      </w:pPr>
      <w:r w:rsidRPr="00B94D98">
        <w:rPr>
          <w:rFonts w:asciiTheme="minorHAnsi" w:hAnsiTheme="minorHAnsi"/>
        </w:rPr>
        <w:t>1</w:t>
      </w:r>
      <w:r w:rsidRPr="00B94D98">
        <w:rPr>
          <w:rFonts w:asciiTheme="minorHAnsi" w:hAnsiTheme="minorHAnsi"/>
        </w:rPr>
        <w:tab/>
        <w:t>Direct water collection</w:t>
      </w:r>
      <w:r w:rsidR="000736EA" w:rsidRPr="00B94D98">
        <w:rPr>
          <w:rFonts w:asciiTheme="minorHAnsi" w:hAnsiTheme="minorHAnsi"/>
        </w:rPr>
        <w:tab/>
      </w:r>
      <w:r w:rsidR="00757001" w:rsidRPr="00B94D98">
        <w:rPr>
          <w:rFonts w:asciiTheme="minorHAnsi" w:hAnsiTheme="minorHAnsi"/>
        </w:rPr>
        <w:t>15</w:t>
      </w:r>
      <w:r w:rsidR="00757001" w:rsidRPr="00B94D98">
        <w:rPr>
          <w:rFonts w:asciiTheme="minorHAnsi" w:hAnsiTheme="minorHAnsi"/>
        </w:rPr>
        <w:tab/>
        <w:t>5</w:t>
      </w:r>
      <w:r w:rsidR="00757001" w:rsidRPr="00B94D98">
        <w:rPr>
          <w:rFonts w:asciiTheme="minorHAnsi" w:hAnsiTheme="minorHAnsi"/>
        </w:rPr>
        <w:tab/>
      </w:r>
      <w:r w:rsidR="00AF0CBF">
        <w:rPr>
          <w:rFonts w:asciiTheme="minorHAnsi" w:hAnsiTheme="minorHAnsi"/>
        </w:rPr>
        <w:t>Wet</w:t>
      </w:r>
    </w:p>
    <w:p w14:paraId="1603852A" w14:textId="49B163DD" w:rsidR="00E44120" w:rsidRPr="00B94D98" w:rsidRDefault="00E44120" w:rsidP="00187F14">
      <w:pPr>
        <w:tabs>
          <w:tab w:val="left" w:pos="1276"/>
          <w:tab w:val="left" w:pos="4962"/>
          <w:tab w:val="left" w:pos="6804"/>
          <w:tab w:val="left" w:pos="8647"/>
        </w:tabs>
        <w:spacing w:line="240" w:lineRule="auto"/>
        <w:ind w:left="426" w:right="-1180"/>
        <w:rPr>
          <w:rFonts w:asciiTheme="minorHAnsi" w:hAnsiTheme="minorHAnsi"/>
        </w:rPr>
      </w:pPr>
      <w:r w:rsidRPr="00B94D98">
        <w:rPr>
          <w:rFonts w:asciiTheme="minorHAnsi" w:hAnsiTheme="minorHAnsi"/>
        </w:rPr>
        <w:tab/>
        <w:t>Direct water collection</w:t>
      </w:r>
      <w:r w:rsidR="00757001" w:rsidRPr="00B94D98">
        <w:rPr>
          <w:rFonts w:asciiTheme="minorHAnsi" w:hAnsiTheme="minorHAnsi"/>
        </w:rPr>
        <w:tab/>
      </w:r>
      <w:r w:rsidR="00F534FE">
        <w:rPr>
          <w:rFonts w:asciiTheme="minorHAnsi" w:hAnsiTheme="minorHAnsi"/>
        </w:rPr>
        <w:t>100</w:t>
      </w:r>
      <w:r w:rsidR="00757001" w:rsidRPr="00B94D98">
        <w:rPr>
          <w:rFonts w:asciiTheme="minorHAnsi" w:hAnsiTheme="minorHAnsi"/>
        </w:rPr>
        <w:tab/>
        <w:t>2</w:t>
      </w:r>
      <w:r w:rsidR="00757001" w:rsidRPr="00B94D98">
        <w:rPr>
          <w:rFonts w:asciiTheme="minorHAnsi" w:hAnsiTheme="minorHAnsi"/>
        </w:rPr>
        <w:tab/>
      </w:r>
      <w:r w:rsidR="00AF0CBF">
        <w:rPr>
          <w:rFonts w:asciiTheme="minorHAnsi" w:hAnsiTheme="minorHAnsi"/>
        </w:rPr>
        <w:t>Wet</w:t>
      </w:r>
    </w:p>
    <w:p w14:paraId="0B91FF38" w14:textId="6A7271CE" w:rsidR="00E44120" w:rsidRPr="00B94D98" w:rsidRDefault="00E44120" w:rsidP="00187F14">
      <w:pPr>
        <w:tabs>
          <w:tab w:val="left" w:pos="1276"/>
          <w:tab w:val="left" w:pos="5103"/>
          <w:tab w:val="left" w:pos="6804"/>
          <w:tab w:val="left" w:pos="8647"/>
        </w:tabs>
        <w:spacing w:line="240" w:lineRule="auto"/>
        <w:ind w:left="426" w:right="-1180"/>
        <w:rPr>
          <w:rFonts w:asciiTheme="minorHAnsi" w:hAnsiTheme="minorHAnsi"/>
        </w:rPr>
      </w:pPr>
      <w:r w:rsidRPr="00B94D98">
        <w:rPr>
          <w:rFonts w:asciiTheme="minorHAnsi" w:hAnsiTheme="minorHAnsi"/>
        </w:rPr>
        <w:t>2</w:t>
      </w:r>
      <w:r w:rsidRPr="00B94D98">
        <w:rPr>
          <w:rFonts w:asciiTheme="minorHAnsi" w:hAnsiTheme="minorHAnsi"/>
        </w:rPr>
        <w:tab/>
        <w:t>Direct water collection</w:t>
      </w:r>
      <w:r w:rsidR="00757001" w:rsidRPr="00B94D98">
        <w:rPr>
          <w:rFonts w:asciiTheme="minorHAnsi" w:hAnsiTheme="minorHAnsi"/>
        </w:rPr>
        <w:tab/>
        <w:t>15</w:t>
      </w:r>
      <w:r w:rsidR="00252083" w:rsidRPr="00B94D98">
        <w:rPr>
          <w:rFonts w:asciiTheme="minorHAnsi" w:hAnsiTheme="minorHAnsi"/>
        </w:rPr>
        <w:tab/>
        <w:t>5</w:t>
      </w:r>
      <w:r w:rsidR="00252083" w:rsidRPr="00B94D98">
        <w:rPr>
          <w:rFonts w:asciiTheme="minorHAnsi" w:hAnsiTheme="minorHAnsi"/>
        </w:rPr>
        <w:tab/>
      </w:r>
      <w:r w:rsidR="00AF0CBF">
        <w:rPr>
          <w:rFonts w:asciiTheme="minorHAnsi" w:hAnsiTheme="minorHAnsi"/>
        </w:rPr>
        <w:t>Wet</w:t>
      </w:r>
    </w:p>
    <w:p w14:paraId="5286EF86" w14:textId="3550E768" w:rsidR="00E44120" w:rsidRPr="00B94D98" w:rsidRDefault="00E44120" w:rsidP="00187F14">
      <w:pPr>
        <w:tabs>
          <w:tab w:val="left" w:pos="1276"/>
          <w:tab w:val="left" w:pos="4962"/>
          <w:tab w:val="left" w:pos="6804"/>
          <w:tab w:val="left" w:pos="8647"/>
        </w:tabs>
        <w:spacing w:line="240" w:lineRule="auto"/>
        <w:ind w:left="426" w:right="-1180"/>
        <w:rPr>
          <w:rFonts w:asciiTheme="minorHAnsi" w:hAnsiTheme="minorHAnsi"/>
        </w:rPr>
      </w:pPr>
      <w:r w:rsidRPr="00B94D98">
        <w:rPr>
          <w:rFonts w:asciiTheme="minorHAnsi" w:hAnsiTheme="minorHAnsi"/>
        </w:rPr>
        <w:tab/>
        <w:t>Direct water collection</w:t>
      </w:r>
      <w:r w:rsidR="00757001" w:rsidRPr="00B94D98">
        <w:rPr>
          <w:rFonts w:asciiTheme="minorHAnsi" w:hAnsiTheme="minorHAnsi"/>
        </w:rPr>
        <w:tab/>
      </w:r>
      <w:r w:rsidR="00F534FE">
        <w:rPr>
          <w:rFonts w:asciiTheme="minorHAnsi" w:hAnsiTheme="minorHAnsi"/>
        </w:rPr>
        <w:t>100</w:t>
      </w:r>
      <w:r w:rsidR="00252083" w:rsidRPr="00B94D98">
        <w:rPr>
          <w:rFonts w:asciiTheme="minorHAnsi" w:hAnsiTheme="minorHAnsi"/>
        </w:rPr>
        <w:tab/>
        <w:t>2</w:t>
      </w:r>
      <w:r w:rsidR="00252083" w:rsidRPr="00B94D98">
        <w:rPr>
          <w:rFonts w:asciiTheme="minorHAnsi" w:hAnsiTheme="minorHAnsi"/>
        </w:rPr>
        <w:tab/>
      </w:r>
      <w:r w:rsidR="00AF0CBF">
        <w:rPr>
          <w:rFonts w:asciiTheme="minorHAnsi" w:hAnsiTheme="minorHAnsi"/>
        </w:rPr>
        <w:t>Wet</w:t>
      </w:r>
    </w:p>
    <w:p w14:paraId="3207EBB3" w14:textId="584CC7C2" w:rsidR="00E44120" w:rsidRPr="00B94D98" w:rsidRDefault="00E44120" w:rsidP="00187F14">
      <w:pPr>
        <w:tabs>
          <w:tab w:val="left" w:pos="1276"/>
          <w:tab w:val="left" w:pos="5103"/>
          <w:tab w:val="left" w:pos="6804"/>
          <w:tab w:val="left" w:pos="8647"/>
        </w:tabs>
        <w:spacing w:line="240" w:lineRule="auto"/>
        <w:ind w:left="426" w:right="-1180"/>
        <w:rPr>
          <w:rFonts w:asciiTheme="minorHAnsi" w:hAnsiTheme="minorHAnsi"/>
        </w:rPr>
      </w:pPr>
      <w:r w:rsidRPr="00B94D98">
        <w:rPr>
          <w:rFonts w:asciiTheme="minorHAnsi" w:hAnsiTheme="minorHAnsi"/>
        </w:rPr>
        <w:t>3</w:t>
      </w:r>
      <w:r w:rsidRPr="00B94D98">
        <w:rPr>
          <w:rFonts w:asciiTheme="minorHAnsi" w:hAnsiTheme="minorHAnsi"/>
        </w:rPr>
        <w:tab/>
        <w:t>Direct water collection</w:t>
      </w:r>
      <w:r w:rsidR="00757001" w:rsidRPr="00B94D98">
        <w:rPr>
          <w:rFonts w:asciiTheme="minorHAnsi" w:hAnsiTheme="minorHAnsi"/>
        </w:rPr>
        <w:tab/>
        <w:t>15</w:t>
      </w:r>
      <w:r w:rsidR="00252083" w:rsidRPr="00B94D98">
        <w:rPr>
          <w:rFonts w:asciiTheme="minorHAnsi" w:hAnsiTheme="minorHAnsi"/>
        </w:rPr>
        <w:tab/>
        <w:t>5</w:t>
      </w:r>
      <w:r w:rsidR="00252083" w:rsidRPr="00B94D98">
        <w:rPr>
          <w:rFonts w:asciiTheme="minorHAnsi" w:hAnsiTheme="minorHAnsi"/>
        </w:rPr>
        <w:tab/>
      </w:r>
      <w:r w:rsidR="00AF0CBF">
        <w:rPr>
          <w:rFonts w:asciiTheme="minorHAnsi" w:hAnsiTheme="minorHAnsi"/>
        </w:rPr>
        <w:t>Wet</w:t>
      </w:r>
    </w:p>
    <w:p w14:paraId="5BF664FF" w14:textId="7BCA5D9D" w:rsidR="00E44120" w:rsidRPr="00B94D98" w:rsidRDefault="00E44120" w:rsidP="00187F14">
      <w:pPr>
        <w:tabs>
          <w:tab w:val="left" w:pos="1276"/>
          <w:tab w:val="left" w:pos="4962"/>
          <w:tab w:val="left" w:pos="6804"/>
          <w:tab w:val="left" w:pos="8647"/>
        </w:tabs>
        <w:spacing w:line="240" w:lineRule="auto"/>
        <w:ind w:left="426" w:right="-1180"/>
        <w:rPr>
          <w:rFonts w:asciiTheme="minorHAnsi" w:hAnsiTheme="minorHAnsi"/>
        </w:rPr>
      </w:pPr>
      <w:r w:rsidRPr="00B94D98">
        <w:rPr>
          <w:rFonts w:asciiTheme="minorHAnsi" w:hAnsiTheme="minorHAnsi"/>
        </w:rPr>
        <w:tab/>
        <w:t>Direct water collection</w:t>
      </w:r>
      <w:r w:rsidR="00757001" w:rsidRPr="00B94D98">
        <w:rPr>
          <w:rFonts w:asciiTheme="minorHAnsi" w:hAnsiTheme="minorHAnsi"/>
        </w:rPr>
        <w:tab/>
      </w:r>
      <w:r w:rsidR="00F534FE">
        <w:rPr>
          <w:rFonts w:asciiTheme="minorHAnsi" w:hAnsiTheme="minorHAnsi"/>
        </w:rPr>
        <w:t>100</w:t>
      </w:r>
      <w:r w:rsidR="00252083" w:rsidRPr="00B94D98">
        <w:rPr>
          <w:rFonts w:asciiTheme="minorHAnsi" w:hAnsiTheme="minorHAnsi"/>
        </w:rPr>
        <w:tab/>
        <w:t>2</w:t>
      </w:r>
      <w:r w:rsidR="00252083" w:rsidRPr="00B94D98">
        <w:rPr>
          <w:rFonts w:asciiTheme="minorHAnsi" w:hAnsiTheme="minorHAnsi"/>
        </w:rPr>
        <w:tab/>
      </w:r>
      <w:r w:rsidR="00AF0CBF">
        <w:rPr>
          <w:rFonts w:asciiTheme="minorHAnsi" w:hAnsiTheme="minorHAnsi"/>
        </w:rPr>
        <w:t>Wet</w:t>
      </w:r>
    </w:p>
    <w:p w14:paraId="642E2A68" w14:textId="31AE0C25" w:rsidR="00E44120" w:rsidRPr="00B94D98" w:rsidRDefault="00E44120" w:rsidP="00187F14">
      <w:pPr>
        <w:tabs>
          <w:tab w:val="left" w:pos="1276"/>
          <w:tab w:val="left" w:pos="5103"/>
          <w:tab w:val="left" w:pos="6804"/>
          <w:tab w:val="left" w:pos="8647"/>
        </w:tabs>
        <w:spacing w:line="240" w:lineRule="auto"/>
        <w:ind w:left="426" w:right="-1180"/>
        <w:rPr>
          <w:rFonts w:asciiTheme="minorHAnsi" w:hAnsiTheme="minorHAnsi"/>
        </w:rPr>
      </w:pPr>
      <w:r w:rsidRPr="00B94D98">
        <w:rPr>
          <w:rFonts w:asciiTheme="minorHAnsi" w:hAnsiTheme="minorHAnsi"/>
        </w:rPr>
        <w:t>4</w:t>
      </w:r>
      <w:r w:rsidRPr="00B94D98">
        <w:rPr>
          <w:rFonts w:asciiTheme="minorHAnsi" w:hAnsiTheme="minorHAnsi"/>
        </w:rPr>
        <w:tab/>
        <w:t>Direct water collection</w:t>
      </w:r>
      <w:r w:rsidR="00757001" w:rsidRPr="00B94D98">
        <w:rPr>
          <w:rFonts w:asciiTheme="minorHAnsi" w:hAnsiTheme="minorHAnsi"/>
        </w:rPr>
        <w:tab/>
        <w:t>15</w:t>
      </w:r>
      <w:r w:rsidR="00252083" w:rsidRPr="00B94D98">
        <w:rPr>
          <w:rFonts w:asciiTheme="minorHAnsi" w:hAnsiTheme="minorHAnsi"/>
        </w:rPr>
        <w:tab/>
        <w:t>5</w:t>
      </w:r>
      <w:r w:rsidR="00252083" w:rsidRPr="00B94D98">
        <w:rPr>
          <w:rFonts w:asciiTheme="minorHAnsi" w:hAnsiTheme="minorHAnsi"/>
        </w:rPr>
        <w:tab/>
      </w:r>
      <w:r w:rsidR="00AF0CBF">
        <w:rPr>
          <w:rFonts w:asciiTheme="minorHAnsi" w:hAnsiTheme="minorHAnsi"/>
        </w:rPr>
        <w:t>Wet</w:t>
      </w:r>
    </w:p>
    <w:p w14:paraId="0A330076" w14:textId="1D765243" w:rsidR="00E44120" w:rsidRPr="00B94D98" w:rsidRDefault="00E44120" w:rsidP="00187F14">
      <w:pPr>
        <w:tabs>
          <w:tab w:val="left" w:pos="1276"/>
          <w:tab w:val="left" w:pos="4962"/>
          <w:tab w:val="left" w:pos="6804"/>
          <w:tab w:val="left" w:pos="8647"/>
        </w:tabs>
        <w:spacing w:line="240" w:lineRule="auto"/>
        <w:ind w:left="426" w:right="-1180"/>
        <w:rPr>
          <w:rFonts w:asciiTheme="minorHAnsi" w:hAnsiTheme="minorHAnsi"/>
        </w:rPr>
      </w:pPr>
      <w:r w:rsidRPr="00B94D98">
        <w:rPr>
          <w:rFonts w:asciiTheme="minorHAnsi" w:hAnsiTheme="minorHAnsi"/>
        </w:rPr>
        <w:tab/>
        <w:t>Direct water collection</w:t>
      </w:r>
      <w:r w:rsidR="00757001" w:rsidRPr="00B94D98">
        <w:rPr>
          <w:rFonts w:asciiTheme="minorHAnsi" w:hAnsiTheme="minorHAnsi"/>
        </w:rPr>
        <w:tab/>
      </w:r>
      <w:r w:rsidR="00F534FE">
        <w:rPr>
          <w:rFonts w:asciiTheme="minorHAnsi" w:hAnsiTheme="minorHAnsi"/>
        </w:rPr>
        <w:t>100</w:t>
      </w:r>
      <w:r w:rsidR="00252083" w:rsidRPr="00B94D98">
        <w:rPr>
          <w:rFonts w:asciiTheme="minorHAnsi" w:hAnsiTheme="minorHAnsi"/>
        </w:rPr>
        <w:tab/>
        <w:t>2</w:t>
      </w:r>
      <w:r w:rsidR="00252083" w:rsidRPr="00B94D98">
        <w:rPr>
          <w:rFonts w:asciiTheme="minorHAnsi" w:hAnsiTheme="minorHAnsi"/>
        </w:rPr>
        <w:tab/>
      </w:r>
      <w:r w:rsidR="00AF0CBF">
        <w:rPr>
          <w:rFonts w:asciiTheme="minorHAnsi" w:hAnsiTheme="minorHAnsi"/>
        </w:rPr>
        <w:t>Wet</w:t>
      </w:r>
    </w:p>
    <w:p w14:paraId="63DD4897" w14:textId="0C24EF90" w:rsidR="00E44120" w:rsidRPr="00B94D98" w:rsidRDefault="00E44120" w:rsidP="00187F14">
      <w:pPr>
        <w:tabs>
          <w:tab w:val="left" w:pos="1276"/>
          <w:tab w:val="left" w:pos="5103"/>
          <w:tab w:val="left" w:pos="6804"/>
          <w:tab w:val="left" w:pos="8647"/>
        </w:tabs>
        <w:spacing w:line="240" w:lineRule="auto"/>
        <w:ind w:left="426" w:right="-1180"/>
        <w:rPr>
          <w:rFonts w:asciiTheme="minorHAnsi" w:hAnsiTheme="minorHAnsi"/>
        </w:rPr>
      </w:pPr>
      <w:r w:rsidRPr="00B94D98">
        <w:rPr>
          <w:rFonts w:asciiTheme="minorHAnsi" w:hAnsiTheme="minorHAnsi"/>
        </w:rPr>
        <w:t>5</w:t>
      </w:r>
      <w:r w:rsidRPr="00B94D98">
        <w:rPr>
          <w:rFonts w:asciiTheme="minorHAnsi" w:hAnsiTheme="minorHAnsi"/>
        </w:rPr>
        <w:tab/>
        <w:t>Direct water collection</w:t>
      </w:r>
      <w:r w:rsidR="00757001" w:rsidRPr="00B94D98">
        <w:rPr>
          <w:rFonts w:asciiTheme="minorHAnsi" w:hAnsiTheme="minorHAnsi"/>
        </w:rPr>
        <w:tab/>
        <w:t>15</w:t>
      </w:r>
      <w:r w:rsidR="00252083" w:rsidRPr="00B94D98">
        <w:rPr>
          <w:rFonts w:asciiTheme="minorHAnsi" w:hAnsiTheme="minorHAnsi"/>
        </w:rPr>
        <w:tab/>
        <w:t>5</w:t>
      </w:r>
      <w:r w:rsidR="00252083" w:rsidRPr="00B94D98">
        <w:rPr>
          <w:rFonts w:asciiTheme="minorHAnsi" w:hAnsiTheme="minorHAnsi"/>
        </w:rPr>
        <w:tab/>
      </w:r>
      <w:r w:rsidR="00AF0CBF">
        <w:rPr>
          <w:rFonts w:asciiTheme="minorHAnsi" w:hAnsiTheme="minorHAnsi"/>
        </w:rPr>
        <w:t>Wet</w:t>
      </w:r>
    </w:p>
    <w:p w14:paraId="18D140C6" w14:textId="5F3EA27D" w:rsidR="00E44120" w:rsidRPr="00B94D98" w:rsidRDefault="00E44120" w:rsidP="00187F14">
      <w:pPr>
        <w:tabs>
          <w:tab w:val="left" w:pos="1276"/>
          <w:tab w:val="left" w:pos="4962"/>
          <w:tab w:val="left" w:pos="6804"/>
          <w:tab w:val="left" w:pos="8647"/>
        </w:tabs>
        <w:spacing w:line="240" w:lineRule="auto"/>
        <w:ind w:left="426" w:right="-1180"/>
        <w:rPr>
          <w:rFonts w:asciiTheme="minorHAnsi" w:hAnsiTheme="minorHAnsi"/>
        </w:rPr>
      </w:pPr>
      <w:r w:rsidRPr="00B94D98">
        <w:rPr>
          <w:rFonts w:asciiTheme="minorHAnsi" w:hAnsiTheme="minorHAnsi"/>
        </w:rPr>
        <w:tab/>
        <w:t>Direct water collection</w:t>
      </w:r>
      <w:r w:rsidR="00757001" w:rsidRPr="00B94D98">
        <w:rPr>
          <w:rFonts w:asciiTheme="minorHAnsi" w:hAnsiTheme="minorHAnsi"/>
        </w:rPr>
        <w:tab/>
      </w:r>
      <w:r w:rsidR="00F534FE">
        <w:rPr>
          <w:rFonts w:asciiTheme="minorHAnsi" w:hAnsiTheme="minorHAnsi"/>
        </w:rPr>
        <w:t>100</w:t>
      </w:r>
      <w:r w:rsidR="00252083" w:rsidRPr="00B94D98">
        <w:rPr>
          <w:rFonts w:asciiTheme="minorHAnsi" w:hAnsiTheme="minorHAnsi"/>
        </w:rPr>
        <w:tab/>
      </w:r>
      <w:r w:rsidR="00DF17CE" w:rsidRPr="00B94D98">
        <w:rPr>
          <w:rFonts w:asciiTheme="minorHAnsi" w:hAnsiTheme="minorHAnsi"/>
        </w:rPr>
        <w:t>4</w:t>
      </w:r>
      <w:r w:rsidR="00252083" w:rsidRPr="00B94D98">
        <w:rPr>
          <w:rFonts w:asciiTheme="minorHAnsi" w:hAnsiTheme="minorHAnsi"/>
        </w:rPr>
        <w:tab/>
      </w:r>
      <w:r w:rsidR="00AF0CBF">
        <w:rPr>
          <w:rFonts w:asciiTheme="minorHAnsi" w:hAnsiTheme="minorHAnsi"/>
        </w:rPr>
        <w:t>Wet</w:t>
      </w:r>
    </w:p>
    <w:p w14:paraId="3CA48E9E" w14:textId="00EC8090" w:rsidR="00F448AE" w:rsidRPr="00B94D98" w:rsidRDefault="00F448AE" w:rsidP="00187F14">
      <w:pPr>
        <w:tabs>
          <w:tab w:val="left" w:pos="1276"/>
          <w:tab w:val="left" w:pos="4962"/>
          <w:tab w:val="left" w:pos="6804"/>
          <w:tab w:val="left" w:pos="8647"/>
        </w:tabs>
        <w:spacing w:line="240" w:lineRule="auto"/>
        <w:ind w:left="426" w:right="-1180"/>
        <w:rPr>
          <w:rFonts w:asciiTheme="minorHAnsi" w:hAnsiTheme="minorHAnsi"/>
        </w:rPr>
      </w:pPr>
      <w:r w:rsidRPr="00B94D98">
        <w:rPr>
          <w:rFonts w:asciiTheme="minorHAnsi" w:hAnsiTheme="minorHAnsi"/>
        </w:rPr>
        <w:tab/>
        <w:t>Direct water collection</w:t>
      </w:r>
      <w:r w:rsidRPr="00B94D98">
        <w:rPr>
          <w:rFonts w:asciiTheme="minorHAnsi" w:hAnsiTheme="minorHAnsi"/>
        </w:rPr>
        <w:tab/>
      </w:r>
      <w:r w:rsidR="00F534FE">
        <w:rPr>
          <w:rFonts w:asciiTheme="minorHAnsi" w:hAnsiTheme="minorHAnsi"/>
        </w:rPr>
        <w:t>100</w:t>
      </w:r>
      <w:r w:rsidRPr="00B94D98">
        <w:rPr>
          <w:rFonts w:asciiTheme="minorHAnsi" w:hAnsiTheme="minorHAnsi"/>
        </w:rPr>
        <w:tab/>
        <w:t>5</w:t>
      </w:r>
      <w:r w:rsidRPr="00B94D98">
        <w:rPr>
          <w:rFonts w:asciiTheme="minorHAnsi" w:hAnsiTheme="minorHAnsi"/>
        </w:rPr>
        <w:tab/>
      </w:r>
      <w:r w:rsidR="00AF0CBF">
        <w:rPr>
          <w:rFonts w:asciiTheme="minorHAnsi" w:hAnsiTheme="minorHAnsi"/>
        </w:rPr>
        <w:t>Dry</w:t>
      </w:r>
    </w:p>
    <w:p w14:paraId="1BE846A9" w14:textId="2D7CAED7" w:rsidR="00E44120" w:rsidRDefault="00E44120" w:rsidP="00442686">
      <w:pPr>
        <w:tabs>
          <w:tab w:val="left" w:pos="1985"/>
          <w:tab w:val="left" w:pos="4395"/>
          <w:tab w:val="left" w:pos="6804"/>
          <w:tab w:val="left" w:pos="8647"/>
        </w:tabs>
        <w:spacing w:line="240" w:lineRule="auto"/>
        <w:ind w:left="426" w:right="-1180"/>
        <w:rPr>
          <w:rFonts w:asciiTheme="minorHAnsi" w:hAnsiTheme="minorHAnsi"/>
        </w:rPr>
      </w:pPr>
      <w:r w:rsidRPr="00B94D98">
        <w:rPr>
          <w:rFonts w:asciiTheme="minorHAnsi" w:hAnsiTheme="minorHAnsi"/>
        </w:rPr>
        <w:tab/>
        <w:t>Filtration</w:t>
      </w:r>
      <w:r w:rsidR="00757001" w:rsidRPr="00B94D98">
        <w:rPr>
          <w:rFonts w:asciiTheme="minorHAnsi" w:hAnsiTheme="minorHAnsi"/>
        </w:rPr>
        <w:tab/>
        <w:t>1</w:t>
      </w:r>
      <w:r w:rsidR="0050004F">
        <w:rPr>
          <w:rFonts w:asciiTheme="minorHAnsi" w:hAnsiTheme="minorHAnsi"/>
        </w:rPr>
        <w:t>,</w:t>
      </w:r>
      <w:r w:rsidR="00757001" w:rsidRPr="00B94D98">
        <w:rPr>
          <w:rFonts w:asciiTheme="minorHAnsi" w:hAnsiTheme="minorHAnsi"/>
        </w:rPr>
        <w:t>614,000</w:t>
      </w:r>
      <w:r w:rsidR="00252083" w:rsidRPr="00B94D98">
        <w:rPr>
          <w:rFonts w:asciiTheme="minorHAnsi" w:hAnsiTheme="minorHAnsi"/>
        </w:rPr>
        <w:tab/>
        <w:t>1</w:t>
      </w:r>
      <w:r w:rsidR="00252083" w:rsidRPr="00B94D98">
        <w:rPr>
          <w:rFonts w:asciiTheme="minorHAnsi" w:hAnsiTheme="minorHAnsi"/>
        </w:rPr>
        <w:tab/>
      </w:r>
      <w:r w:rsidR="00AF0CBF">
        <w:rPr>
          <w:rFonts w:asciiTheme="minorHAnsi" w:hAnsiTheme="minorHAnsi"/>
        </w:rPr>
        <w:t>Wet</w:t>
      </w:r>
    </w:p>
    <w:p w14:paraId="65C5BC2E" w14:textId="5CBE2E89" w:rsidR="00BD33D9" w:rsidRPr="00B94D98" w:rsidRDefault="00BD33D9" w:rsidP="00187F14">
      <w:pPr>
        <w:tabs>
          <w:tab w:val="left" w:pos="1276"/>
          <w:tab w:val="left" w:pos="5103"/>
          <w:tab w:val="left" w:pos="6804"/>
          <w:tab w:val="left" w:pos="8647"/>
        </w:tabs>
        <w:spacing w:line="240" w:lineRule="auto"/>
        <w:ind w:left="426" w:right="-1180"/>
        <w:rPr>
          <w:rFonts w:asciiTheme="minorHAnsi" w:hAnsiTheme="minorHAnsi"/>
        </w:rPr>
      </w:pPr>
      <w:r w:rsidRPr="00B94D98">
        <w:rPr>
          <w:rFonts w:asciiTheme="minorHAnsi" w:hAnsiTheme="minorHAnsi"/>
        </w:rPr>
        <w:t>6</w:t>
      </w:r>
      <w:r w:rsidRPr="00B94D98">
        <w:rPr>
          <w:rFonts w:asciiTheme="minorHAnsi" w:hAnsiTheme="minorHAnsi"/>
        </w:rPr>
        <w:tab/>
        <w:t>Direct water collection</w:t>
      </w:r>
      <w:r w:rsidRPr="00B94D98">
        <w:rPr>
          <w:rFonts w:asciiTheme="minorHAnsi" w:hAnsiTheme="minorHAnsi"/>
        </w:rPr>
        <w:tab/>
        <w:t>15</w:t>
      </w:r>
      <w:r w:rsidRPr="00B94D98">
        <w:rPr>
          <w:rFonts w:asciiTheme="minorHAnsi" w:hAnsiTheme="minorHAnsi"/>
        </w:rPr>
        <w:tab/>
        <w:t>5</w:t>
      </w:r>
      <w:r w:rsidRPr="00B94D98">
        <w:rPr>
          <w:rFonts w:asciiTheme="minorHAnsi" w:hAnsiTheme="minorHAnsi"/>
        </w:rPr>
        <w:tab/>
      </w:r>
      <w:r w:rsidR="00AF0CBF">
        <w:rPr>
          <w:rFonts w:asciiTheme="minorHAnsi" w:hAnsiTheme="minorHAnsi"/>
        </w:rPr>
        <w:t>Wet</w:t>
      </w:r>
    </w:p>
    <w:p w14:paraId="31264CBD" w14:textId="0C0CBE0D" w:rsidR="00BD33D9" w:rsidRPr="00B94D98" w:rsidRDefault="00BD33D9" w:rsidP="00187F14">
      <w:pPr>
        <w:tabs>
          <w:tab w:val="left" w:pos="1276"/>
          <w:tab w:val="left" w:pos="4962"/>
          <w:tab w:val="left" w:pos="6804"/>
          <w:tab w:val="left" w:pos="8647"/>
        </w:tabs>
        <w:spacing w:line="240" w:lineRule="auto"/>
        <w:ind w:left="426" w:right="-1180"/>
        <w:rPr>
          <w:rFonts w:asciiTheme="minorHAnsi" w:hAnsiTheme="minorHAnsi"/>
        </w:rPr>
      </w:pPr>
      <w:r w:rsidRPr="00B94D98">
        <w:rPr>
          <w:rFonts w:asciiTheme="minorHAnsi" w:hAnsiTheme="minorHAnsi"/>
        </w:rPr>
        <w:tab/>
        <w:t>Direct water collection</w:t>
      </w:r>
      <w:r w:rsidRPr="00B94D98">
        <w:rPr>
          <w:rFonts w:asciiTheme="minorHAnsi" w:hAnsiTheme="minorHAnsi"/>
        </w:rPr>
        <w:tab/>
      </w:r>
      <w:r w:rsidR="00F534FE">
        <w:rPr>
          <w:rFonts w:asciiTheme="minorHAnsi" w:hAnsiTheme="minorHAnsi"/>
        </w:rPr>
        <w:t>100</w:t>
      </w:r>
      <w:r w:rsidRPr="00B94D98">
        <w:rPr>
          <w:rFonts w:asciiTheme="minorHAnsi" w:hAnsiTheme="minorHAnsi"/>
        </w:rPr>
        <w:tab/>
        <w:t>3</w:t>
      </w:r>
      <w:r w:rsidRPr="00B94D98">
        <w:rPr>
          <w:rFonts w:asciiTheme="minorHAnsi" w:hAnsiTheme="minorHAnsi"/>
        </w:rPr>
        <w:tab/>
      </w:r>
      <w:r w:rsidR="00AF0CBF">
        <w:rPr>
          <w:rFonts w:asciiTheme="minorHAnsi" w:hAnsiTheme="minorHAnsi"/>
        </w:rPr>
        <w:t>Wet</w:t>
      </w:r>
    </w:p>
    <w:p w14:paraId="255AAB94" w14:textId="5FE3B2DE" w:rsidR="00BD33D9" w:rsidRPr="00B94D98" w:rsidRDefault="00BD33D9" w:rsidP="00187F14">
      <w:pPr>
        <w:tabs>
          <w:tab w:val="left" w:pos="1276"/>
          <w:tab w:val="left" w:pos="4962"/>
          <w:tab w:val="left" w:pos="6804"/>
          <w:tab w:val="left" w:pos="8647"/>
        </w:tabs>
        <w:spacing w:line="240" w:lineRule="auto"/>
        <w:ind w:left="426" w:right="-1180"/>
        <w:rPr>
          <w:rFonts w:asciiTheme="minorHAnsi" w:hAnsiTheme="minorHAnsi"/>
        </w:rPr>
      </w:pPr>
      <w:r w:rsidRPr="00B94D98">
        <w:rPr>
          <w:rFonts w:asciiTheme="minorHAnsi" w:hAnsiTheme="minorHAnsi"/>
        </w:rPr>
        <w:tab/>
        <w:t>Direct water collection</w:t>
      </w:r>
      <w:r w:rsidRPr="00B94D98">
        <w:rPr>
          <w:rFonts w:asciiTheme="minorHAnsi" w:hAnsiTheme="minorHAnsi"/>
        </w:rPr>
        <w:tab/>
      </w:r>
      <w:r w:rsidR="00F534FE">
        <w:rPr>
          <w:rFonts w:asciiTheme="minorHAnsi" w:hAnsiTheme="minorHAnsi"/>
        </w:rPr>
        <w:t>100</w:t>
      </w:r>
      <w:r w:rsidRPr="00B94D98">
        <w:rPr>
          <w:rFonts w:asciiTheme="minorHAnsi" w:hAnsiTheme="minorHAnsi"/>
        </w:rPr>
        <w:tab/>
        <w:t>5</w:t>
      </w:r>
      <w:r w:rsidRPr="00B94D98">
        <w:rPr>
          <w:rFonts w:asciiTheme="minorHAnsi" w:hAnsiTheme="minorHAnsi"/>
        </w:rPr>
        <w:tab/>
      </w:r>
      <w:r w:rsidR="00AF0CBF">
        <w:rPr>
          <w:rFonts w:asciiTheme="minorHAnsi" w:hAnsiTheme="minorHAnsi"/>
        </w:rPr>
        <w:t>Dry</w:t>
      </w:r>
    </w:p>
    <w:p w14:paraId="2A849D53" w14:textId="456EF202" w:rsidR="0017185F" w:rsidRPr="00B94D98" w:rsidRDefault="0017185F" w:rsidP="00187F14">
      <w:pPr>
        <w:tabs>
          <w:tab w:val="left" w:pos="1276"/>
          <w:tab w:val="left" w:pos="5103"/>
          <w:tab w:val="left" w:pos="6804"/>
          <w:tab w:val="left" w:pos="8647"/>
        </w:tabs>
        <w:spacing w:line="240" w:lineRule="auto"/>
        <w:ind w:left="426" w:right="-1180"/>
        <w:rPr>
          <w:rFonts w:asciiTheme="minorHAnsi" w:hAnsiTheme="minorHAnsi"/>
        </w:rPr>
      </w:pPr>
      <w:r w:rsidRPr="00B94D98">
        <w:rPr>
          <w:rFonts w:asciiTheme="minorHAnsi" w:hAnsiTheme="minorHAnsi"/>
        </w:rPr>
        <w:t>7</w:t>
      </w:r>
      <w:r w:rsidRPr="00B94D98">
        <w:rPr>
          <w:rFonts w:asciiTheme="minorHAnsi" w:hAnsiTheme="minorHAnsi"/>
        </w:rPr>
        <w:tab/>
        <w:t>Direct water collection</w:t>
      </w:r>
      <w:r w:rsidRPr="00B94D98">
        <w:rPr>
          <w:rFonts w:asciiTheme="minorHAnsi" w:hAnsiTheme="minorHAnsi"/>
        </w:rPr>
        <w:tab/>
        <w:t>15</w:t>
      </w:r>
      <w:r w:rsidRPr="00B94D98">
        <w:rPr>
          <w:rFonts w:asciiTheme="minorHAnsi" w:hAnsiTheme="minorHAnsi"/>
        </w:rPr>
        <w:tab/>
        <w:t>5</w:t>
      </w:r>
      <w:r w:rsidRPr="00B94D98">
        <w:rPr>
          <w:rFonts w:asciiTheme="minorHAnsi" w:hAnsiTheme="minorHAnsi"/>
        </w:rPr>
        <w:tab/>
      </w:r>
      <w:r w:rsidR="00AF0CBF">
        <w:rPr>
          <w:rFonts w:asciiTheme="minorHAnsi" w:hAnsiTheme="minorHAnsi"/>
        </w:rPr>
        <w:t>Wet</w:t>
      </w:r>
    </w:p>
    <w:p w14:paraId="3C943F70" w14:textId="3D51D231" w:rsidR="0017185F" w:rsidRPr="00B94D98" w:rsidRDefault="0017185F" w:rsidP="00187F14">
      <w:pPr>
        <w:tabs>
          <w:tab w:val="left" w:pos="1276"/>
          <w:tab w:val="left" w:pos="4962"/>
          <w:tab w:val="left" w:pos="6804"/>
          <w:tab w:val="left" w:pos="8647"/>
        </w:tabs>
        <w:spacing w:line="240" w:lineRule="auto"/>
        <w:ind w:left="426" w:right="-1180"/>
        <w:rPr>
          <w:rFonts w:asciiTheme="minorHAnsi" w:hAnsiTheme="minorHAnsi"/>
        </w:rPr>
      </w:pPr>
      <w:r w:rsidRPr="00B94D98">
        <w:rPr>
          <w:rFonts w:asciiTheme="minorHAnsi" w:hAnsiTheme="minorHAnsi"/>
        </w:rPr>
        <w:tab/>
        <w:t>Direct water collection</w:t>
      </w:r>
      <w:r w:rsidRPr="00B94D98">
        <w:rPr>
          <w:rFonts w:asciiTheme="minorHAnsi" w:hAnsiTheme="minorHAnsi"/>
        </w:rPr>
        <w:tab/>
      </w:r>
      <w:r w:rsidR="00F534FE">
        <w:rPr>
          <w:rFonts w:asciiTheme="minorHAnsi" w:hAnsiTheme="minorHAnsi"/>
        </w:rPr>
        <w:t>100</w:t>
      </w:r>
      <w:r w:rsidRPr="00B94D98">
        <w:rPr>
          <w:rFonts w:asciiTheme="minorHAnsi" w:hAnsiTheme="minorHAnsi"/>
        </w:rPr>
        <w:tab/>
        <w:t>4</w:t>
      </w:r>
      <w:r w:rsidRPr="00B94D98">
        <w:rPr>
          <w:rFonts w:asciiTheme="minorHAnsi" w:hAnsiTheme="minorHAnsi"/>
        </w:rPr>
        <w:tab/>
      </w:r>
      <w:r w:rsidR="00AF0CBF">
        <w:rPr>
          <w:rFonts w:asciiTheme="minorHAnsi" w:hAnsiTheme="minorHAnsi"/>
        </w:rPr>
        <w:t>Wet</w:t>
      </w:r>
    </w:p>
    <w:p w14:paraId="1E526DB4" w14:textId="06F97460" w:rsidR="0017185F" w:rsidRPr="00B94D98" w:rsidRDefault="0017185F" w:rsidP="00187F14">
      <w:pPr>
        <w:tabs>
          <w:tab w:val="left" w:pos="1276"/>
          <w:tab w:val="left" w:pos="4962"/>
          <w:tab w:val="left" w:pos="6804"/>
          <w:tab w:val="left" w:pos="8647"/>
        </w:tabs>
        <w:spacing w:line="240" w:lineRule="auto"/>
        <w:ind w:left="426" w:right="-1180"/>
        <w:rPr>
          <w:rFonts w:asciiTheme="minorHAnsi" w:hAnsiTheme="minorHAnsi"/>
        </w:rPr>
      </w:pPr>
      <w:r w:rsidRPr="00B94D98">
        <w:rPr>
          <w:rFonts w:asciiTheme="minorHAnsi" w:hAnsiTheme="minorHAnsi"/>
        </w:rPr>
        <w:tab/>
        <w:t>Direct water collection</w:t>
      </w:r>
      <w:r w:rsidRPr="00B94D98">
        <w:rPr>
          <w:rFonts w:asciiTheme="minorHAnsi" w:hAnsiTheme="minorHAnsi"/>
        </w:rPr>
        <w:tab/>
      </w:r>
      <w:r w:rsidR="00F534FE">
        <w:rPr>
          <w:rFonts w:asciiTheme="minorHAnsi" w:hAnsiTheme="minorHAnsi"/>
        </w:rPr>
        <w:t>100</w:t>
      </w:r>
      <w:r w:rsidRPr="00B94D98">
        <w:rPr>
          <w:rFonts w:asciiTheme="minorHAnsi" w:hAnsiTheme="minorHAnsi"/>
        </w:rPr>
        <w:tab/>
        <w:t>5</w:t>
      </w:r>
      <w:r w:rsidRPr="00B94D98">
        <w:rPr>
          <w:rFonts w:asciiTheme="minorHAnsi" w:hAnsiTheme="minorHAnsi"/>
        </w:rPr>
        <w:tab/>
      </w:r>
      <w:r w:rsidR="00AF0CBF">
        <w:rPr>
          <w:rFonts w:asciiTheme="minorHAnsi" w:hAnsiTheme="minorHAnsi"/>
        </w:rPr>
        <w:t>Dry</w:t>
      </w:r>
    </w:p>
    <w:p w14:paraId="5B4746D7" w14:textId="40CF6058" w:rsidR="0017185F" w:rsidRDefault="0017185F" w:rsidP="00442686">
      <w:pPr>
        <w:tabs>
          <w:tab w:val="left" w:pos="1985"/>
          <w:tab w:val="left" w:pos="4395"/>
          <w:tab w:val="left" w:pos="6804"/>
          <w:tab w:val="left" w:pos="8647"/>
        </w:tabs>
        <w:spacing w:line="240" w:lineRule="auto"/>
        <w:ind w:left="426" w:right="-1180"/>
        <w:rPr>
          <w:rFonts w:asciiTheme="minorHAnsi" w:hAnsiTheme="minorHAnsi"/>
        </w:rPr>
      </w:pPr>
      <w:r w:rsidRPr="00B94D98">
        <w:rPr>
          <w:rFonts w:asciiTheme="minorHAnsi" w:hAnsiTheme="minorHAnsi"/>
        </w:rPr>
        <w:tab/>
        <w:t>Filtration</w:t>
      </w:r>
      <w:r w:rsidRPr="00B94D98">
        <w:rPr>
          <w:rFonts w:asciiTheme="minorHAnsi" w:hAnsiTheme="minorHAnsi"/>
        </w:rPr>
        <w:tab/>
        <w:t>1</w:t>
      </w:r>
      <w:r w:rsidR="0050004F">
        <w:rPr>
          <w:rFonts w:asciiTheme="minorHAnsi" w:hAnsiTheme="minorHAnsi"/>
        </w:rPr>
        <w:t>,</w:t>
      </w:r>
      <w:r w:rsidRPr="00B94D98">
        <w:rPr>
          <w:rFonts w:asciiTheme="minorHAnsi" w:hAnsiTheme="minorHAnsi"/>
        </w:rPr>
        <w:t>458,000</w:t>
      </w:r>
      <w:r w:rsidRPr="00B94D98">
        <w:rPr>
          <w:rFonts w:asciiTheme="minorHAnsi" w:hAnsiTheme="minorHAnsi"/>
        </w:rPr>
        <w:tab/>
        <w:t>1</w:t>
      </w:r>
      <w:r w:rsidRPr="00B94D98">
        <w:rPr>
          <w:rFonts w:asciiTheme="minorHAnsi" w:hAnsiTheme="minorHAnsi"/>
        </w:rPr>
        <w:tab/>
      </w:r>
      <w:r w:rsidR="00AF0CBF">
        <w:rPr>
          <w:rFonts w:asciiTheme="minorHAnsi" w:hAnsiTheme="minorHAnsi"/>
        </w:rPr>
        <w:t>Wet</w:t>
      </w:r>
    </w:p>
    <w:p w14:paraId="5CC50739" w14:textId="285D9C1D" w:rsidR="001369D7" w:rsidRPr="00B94D98" w:rsidRDefault="001369D7" w:rsidP="00187F14">
      <w:pPr>
        <w:tabs>
          <w:tab w:val="left" w:pos="1276"/>
          <w:tab w:val="left" w:pos="5103"/>
          <w:tab w:val="left" w:pos="6804"/>
          <w:tab w:val="left" w:pos="8647"/>
        </w:tabs>
        <w:spacing w:line="240" w:lineRule="auto"/>
        <w:ind w:left="426" w:right="-1180"/>
        <w:rPr>
          <w:rFonts w:asciiTheme="minorHAnsi" w:hAnsiTheme="minorHAnsi"/>
        </w:rPr>
      </w:pPr>
      <w:r w:rsidRPr="00B94D98">
        <w:rPr>
          <w:rFonts w:asciiTheme="minorHAnsi" w:hAnsiTheme="minorHAnsi"/>
        </w:rPr>
        <w:t>8</w:t>
      </w:r>
      <w:r w:rsidRPr="00B94D98">
        <w:rPr>
          <w:rFonts w:asciiTheme="minorHAnsi" w:hAnsiTheme="minorHAnsi"/>
        </w:rPr>
        <w:tab/>
        <w:t>Direct water collection</w:t>
      </w:r>
      <w:r w:rsidRPr="00B94D98">
        <w:rPr>
          <w:rFonts w:asciiTheme="minorHAnsi" w:hAnsiTheme="minorHAnsi"/>
        </w:rPr>
        <w:tab/>
        <w:t>15</w:t>
      </w:r>
      <w:r w:rsidRPr="00B94D98">
        <w:rPr>
          <w:rFonts w:asciiTheme="minorHAnsi" w:hAnsiTheme="minorHAnsi"/>
        </w:rPr>
        <w:tab/>
        <w:t>5</w:t>
      </w:r>
      <w:r w:rsidRPr="00B94D98">
        <w:rPr>
          <w:rFonts w:asciiTheme="minorHAnsi" w:hAnsiTheme="minorHAnsi"/>
        </w:rPr>
        <w:tab/>
      </w:r>
      <w:r w:rsidR="00AF0CBF">
        <w:rPr>
          <w:rFonts w:asciiTheme="minorHAnsi" w:hAnsiTheme="minorHAnsi"/>
        </w:rPr>
        <w:t>Wet</w:t>
      </w:r>
    </w:p>
    <w:p w14:paraId="0DB30F9E" w14:textId="2AF240CC" w:rsidR="001369D7" w:rsidRPr="00B94D98" w:rsidRDefault="001369D7" w:rsidP="00187F14">
      <w:pPr>
        <w:tabs>
          <w:tab w:val="left" w:pos="1276"/>
          <w:tab w:val="left" w:pos="4962"/>
          <w:tab w:val="left" w:pos="6804"/>
          <w:tab w:val="left" w:pos="8647"/>
        </w:tabs>
        <w:spacing w:line="240" w:lineRule="auto"/>
        <w:ind w:left="426" w:right="-1180"/>
        <w:rPr>
          <w:rFonts w:asciiTheme="minorHAnsi" w:hAnsiTheme="minorHAnsi"/>
        </w:rPr>
      </w:pPr>
      <w:r w:rsidRPr="00B94D98">
        <w:rPr>
          <w:rFonts w:asciiTheme="minorHAnsi" w:hAnsiTheme="minorHAnsi"/>
        </w:rPr>
        <w:tab/>
        <w:t>Direct water collection</w:t>
      </w:r>
      <w:r w:rsidRPr="00B94D98">
        <w:rPr>
          <w:rFonts w:asciiTheme="minorHAnsi" w:hAnsiTheme="minorHAnsi"/>
        </w:rPr>
        <w:tab/>
      </w:r>
      <w:r w:rsidR="00F534FE">
        <w:rPr>
          <w:rFonts w:asciiTheme="minorHAnsi" w:hAnsiTheme="minorHAnsi"/>
        </w:rPr>
        <w:t>100</w:t>
      </w:r>
      <w:r w:rsidRPr="00B94D98">
        <w:rPr>
          <w:rFonts w:asciiTheme="minorHAnsi" w:hAnsiTheme="minorHAnsi"/>
        </w:rPr>
        <w:tab/>
        <w:t>4</w:t>
      </w:r>
      <w:r w:rsidRPr="00B94D98">
        <w:rPr>
          <w:rFonts w:asciiTheme="minorHAnsi" w:hAnsiTheme="minorHAnsi"/>
        </w:rPr>
        <w:tab/>
      </w:r>
      <w:r w:rsidR="00AF0CBF">
        <w:rPr>
          <w:rFonts w:asciiTheme="minorHAnsi" w:hAnsiTheme="minorHAnsi"/>
        </w:rPr>
        <w:t>Wet</w:t>
      </w:r>
    </w:p>
    <w:p w14:paraId="296AE82E" w14:textId="2AAC953F" w:rsidR="001369D7" w:rsidRPr="00B94D98" w:rsidRDefault="001369D7" w:rsidP="00187F14">
      <w:pPr>
        <w:tabs>
          <w:tab w:val="left" w:pos="1276"/>
          <w:tab w:val="left" w:pos="4962"/>
          <w:tab w:val="left" w:pos="6804"/>
          <w:tab w:val="left" w:pos="8647"/>
        </w:tabs>
        <w:spacing w:line="240" w:lineRule="auto"/>
        <w:ind w:left="426" w:right="-1180"/>
        <w:rPr>
          <w:rFonts w:asciiTheme="minorHAnsi" w:hAnsiTheme="minorHAnsi"/>
        </w:rPr>
      </w:pPr>
      <w:r w:rsidRPr="00B94D98">
        <w:rPr>
          <w:rFonts w:asciiTheme="minorHAnsi" w:hAnsiTheme="minorHAnsi"/>
        </w:rPr>
        <w:tab/>
        <w:t>Direct water collection</w:t>
      </w:r>
      <w:r w:rsidRPr="00B94D98">
        <w:rPr>
          <w:rFonts w:asciiTheme="minorHAnsi" w:hAnsiTheme="minorHAnsi"/>
        </w:rPr>
        <w:tab/>
      </w:r>
      <w:r w:rsidR="00F534FE">
        <w:rPr>
          <w:rFonts w:asciiTheme="minorHAnsi" w:hAnsiTheme="minorHAnsi"/>
        </w:rPr>
        <w:t>100</w:t>
      </w:r>
      <w:r w:rsidRPr="00B94D98">
        <w:rPr>
          <w:rFonts w:asciiTheme="minorHAnsi" w:hAnsiTheme="minorHAnsi"/>
        </w:rPr>
        <w:tab/>
        <w:t>5</w:t>
      </w:r>
      <w:r w:rsidRPr="00B94D98">
        <w:rPr>
          <w:rFonts w:asciiTheme="minorHAnsi" w:hAnsiTheme="minorHAnsi"/>
        </w:rPr>
        <w:tab/>
      </w:r>
      <w:r w:rsidR="00AF0CBF">
        <w:rPr>
          <w:rFonts w:asciiTheme="minorHAnsi" w:hAnsiTheme="minorHAnsi"/>
        </w:rPr>
        <w:t>Dry</w:t>
      </w:r>
    </w:p>
    <w:p w14:paraId="019227AF" w14:textId="6D8B4D44" w:rsidR="00F534FE" w:rsidRPr="00B94D98" w:rsidRDefault="001369D7" w:rsidP="00442686">
      <w:pPr>
        <w:pBdr>
          <w:bottom w:val="single" w:sz="4" w:space="1" w:color="auto"/>
        </w:pBdr>
        <w:tabs>
          <w:tab w:val="left" w:pos="1985"/>
          <w:tab w:val="left" w:pos="4395"/>
          <w:tab w:val="left" w:pos="6804"/>
          <w:tab w:val="left" w:pos="8647"/>
        </w:tabs>
        <w:spacing w:line="240" w:lineRule="auto"/>
        <w:ind w:left="142" w:right="-613"/>
        <w:rPr>
          <w:rFonts w:asciiTheme="minorHAnsi" w:hAnsiTheme="minorHAnsi"/>
        </w:rPr>
      </w:pPr>
      <w:r w:rsidRPr="00B94D98">
        <w:rPr>
          <w:rFonts w:asciiTheme="minorHAnsi" w:hAnsiTheme="minorHAnsi"/>
        </w:rPr>
        <w:tab/>
        <w:t>Filtration</w:t>
      </w:r>
      <w:r w:rsidRPr="00B94D98">
        <w:rPr>
          <w:rFonts w:asciiTheme="minorHAnsi" w:hAnsiTheme="minorHAnsi"/>
        </w:rPr>
        <w:tab/>
        <w:t>1</w:t>
      </w:r>
      <w:r w:rsidR="0050004F">
        <w:rPr>
          <w:rFonts w:asciiTheme="minorHAnsi" w:hAnsiTheme="minorHAnsi"/>
        </w:rPr>
        <w:t>,</w:t>
      </w:r>
      <w:r w:rsidRPr="00B94D98">
        <w:rPr>
          <w:rFonts w:asciiTheme="minorHAnsi" w:hAnsiTheme="minorHAnsi"/>
        </w:rPr>
        <w:t>805,000</w:t>
      </w:r>
      <w:r w:rsidRPr="00B94D98">
        <w:rPr>
          <w:rFonts w:asciiTheme="minorHAnsi" w:hAnsiTheme="minorHAnsi"/>
        </w:rPr>
        <w:tab/>
        <w:t>1</w:t>
      </w:r>
      <w:r w:rsidRPr="00B94D98">
        <w:rPr>
          <w:rFonts w:asciiTheme="minorHAnsi" w:hAnsiTheme="minorHAnsi"/>
        </w:rPr>
        <w:tab/>
      </w:r>
      <w:r w:rsidR="00AF0CBF">
        <w:rPr>
          <w:rFonts w:asciiTheme="minorHAnsi" w:hAnsiTheme="minorHAnsi"/>
        </w:rPr>
        <w:t>Wet</w:t>
      </w:r>
    </w:p>
    <w:p w14:paraId="50811471" w14:textId="31E689FC" w:rsidR="00593439" w:rsidRDefault="00593439" w:rsidP="00187F14">
      <w:pPr>
        <w:tabs>
          <w:tab w:val="left" w:pos="8364"/>
        </w:tabs>
        <w:spacing w:before="0" w:line="240" w:lineRule="auto"/>
        <w:rPr>
          <w:rFonts w:asciiTheme="minorHAnsi" w:hAnsiTheme="minorHAnsi"/>
          <w:sz w:val="24"/>
          <w:szCs w:val="24"/>
        </w:rPr>
      </w:pPr>
      <w:r>
        <w:rPr>
          <w:rFonts w:asciiTheme="minorHAnsi" w:hAnsiTheme="minorHAnsi"/>
          <w:sz w:val="24"/>
          <w:szCs w:val="24"/>
        </w:rPr>
        <w:br w:type="page"/>
      </w:r>
    </w:p>
    <w:p w14:paraId="74485AD1" w14:textId="5848A9F4" w:rsidR="00BD33D9" w:rsidRDefault="00593439" w:rsidP="006E4CA1">
      <w:pPr>
        <w:tabs>
          <w:tab w:val="left" w:pos="1276"/>
          <w:tab w:val="left" w:pos="5103"/>
          <w:tab w:val="left" w:pos="6804"/>
          <w:tab w:val="left" w:pos="8364"/>
        </w:tabs>
        <w:spacing w:line="240" w:lineRule="auto"/>
        <w:ind w:left="142" w:right="-1180"/>
        <w:rPr>
          <w:rFonts w:asciiTheme="minorHAnsi" w:hAnsiTheme="minorHAnsi"/>
          <w:sz w:val="24"/>
          <w:szCs w:val="24"/>
        </w:rPr>
      </w:pPr>
      <w:r w:rsidRPr="00593439">
        <w:rPr>
          <w:rFonts w:asciiTheme="minorHAnsi" w:hAnsiTheme="minorHAnsi"/>
          <w:b/>
          <w:sz w:val="24"/>
          <w:szCs w:val="24"/>
        </w:rPr>
        <w:lastRenderedPageBreak/>
        <w:t xml:space="preserve">TABLE </w:t>
      </w:r>
      <w:r w:rsidR="004F11C0" w:rsidRPr="00593439">
        <w:rPr>
          <w:rFonts w:asciiTheme="minorHAnsi" w:hAnsiTheme="minorHAnsi"/>
          <w:b/>
          <w:sz w:val="24"/>
          <w:szCs w:val="24"/>
        </w:rPr>
        <w:t>S</w:t>
      </w:r>
      <w:r w:rsidR="004F11C0">
        <w:rPr>
          <w:rFonts w:asciiTheme="minorHAnsi" w:hAnsiTheme="minorHAnsi"/>
          <w:b/>
          <w:sz w:val="24"/>
          <w:szCs w:val="24"/>
        </w:rPr>
        <w:t>2</w:t>
      </w:r>
      <w:r w:rsidR="0075242E">
        <w:rPr>
          <w:rFonts w:asciiTheme="minorHAnsi" w:hAnsiTheme="minorHAnsi"/>
          <w:b/>
          <w:sz w:val="24"/>
          <w:szCs w:val="24"/>
        </w:rPr>
        <w:t>.</w:t>
      </w:r>
      <w:r w:rsidR="004F11C0">
        <w:rPr>
          <w:rFonts w:asciiTheme="minorHAnsi" w:hAnsiTheme="minorHAnsi"/>
          <w:sz w:val="24"/>
          <w:szCs w:val="24"/>
        </w:rPr>
        <w:t xml:space="preserve"> </w:t>
      </w:r>
      <w:r>
        <w:rPr>
          <w:rFonts w:asciiTheme="minorHAnsi" w:hAnsiTheme="minorHAnsi"/>
          <w:sz w:val="24"/>
          <w:szCs w:val="24"/>
        </w:rPr>
        <w:t>continued</w:t>
      </w:r>
    </w:p>
    <w:p w14:paraId="04941331" w14:textId="76ACE0C9" w:rsidR="00593439" w:rsidRPr="00B94D98" w:rsidRDefault="00593439" w:rsidP="00187F14">
      <w:pPr>
        <w:pBdr>
          <w:top w:val="single" w:sz="4" w:space="1" w:color="auto"/>
          <w:bottom w:val="single" w:sz="4" w:space="1" w:color="auto"/>
        </w:pBdr>
        <w:tabs>
          <w:tab w:val="left" w:pos="284"/>
          <w:tab w:val="left" w:pos="1276"/>
          <w:tab w:val="left" w:pos="3828"/>
          <w:tab w:val="left" w:pos="6096"/>
          <w:tab w:val="left" w:pos="8364"/>
        </w:tabs>
        <w:spacing w:before="0" w:line="240" w:lineRule="auto"/>
        <w:ind w:left="142" w:right="-612"/>
        <w:rPr>
          <w:rFonts w:asciiTheme="minorHAnsi" w:hAnsiTheme="minorHAnsi"/>
          <w:b/>
        </w:rPr>
      </w:pPr>
      <w:r>
        <w:rPr>
          <w:rFonts w:asciiTheme="minorHAnsi" w:hAnsiTheme="minorHAnsi"/>
          <w:sz w:val="24"/>
          <w:szCs w:val="24"/>
        </w:rPr>
        <w:tab/>
      </w:r>
      <w:r w:rsidRPr="00B94D98">
        <w:rPr>
          <w:rFonts w:asciiTheme="minorHAnsi" w:hAnsiTheme="minorHAnsi"/>
          <w:b/>
        </w:rPr>
        <w:t>Site</w:t>
      </w:r>
      <w:r w:rsidRPr="00B94D98">
        <w:rPr>
          <w:rFonts w:asciiTheme="minorHAnsi" w:hAnsiTheme="minorHAnsi"/>
          <w:b/>
        </w:rPr>
        <w:tab/>
        <w:t>eDNA capture method</w:t>
      </w:r>
      <w:r w:rsidRPr="00B94D98">
        <w:rPr>
          <w:rFonts w:asciiTheme="minorHAnsi" w:hAnsiTheme="minorHAnsi"/>
          <w:b/>
        </w:rPr>
        <w:tab/>
        <w:t>Sample volume (mL)</w:t>
      </w:r>
      <w:r w:rsidRPr="00B94D98">
        <w:rPr>
          <w:rFonts w:asciiTheme="minorHAnsi" w:hAnsiTheme="minorHAnsi"/>
          <w:b/>
        </w:rPr>
        <w:tab/>
        <w:t>No. field replicates</w:t>
      </w:r>
      <w:r w:rsidRPr="00B94D98">
        <w:rPr>
          <w:rFonts w:asciiTheme="minorHAnsi" w:hAnsiTheme="minorHAnsi"/>
          <w:b/>
        </w:rPr>
        <w:tab/>
      </w:r>
      <w:r w:rsidR="00AF0CBF">
        <w:rPr>
          <w:rFonts w:asciiTheme="minorHAnsi" w:hAnsiTheme="minorHAnsi"/>
          <w:b/>
        </w:rPr>
        <w:t>Season</w:t>
      </w:r>
    </w:p>
    <w:p w14:paraId="47BEF37E" w14:textId="6138757B" w:rsidR="00593439" w:rsidRPr="00B94D98" w:rsidRDefault="00593439" w:rsidP="00187F14">
      <w:pPr>
        <w:tabs>
          <w:tab w:val="left" w:pos="1276"/>
          <w:tab w:val="left" w:pos="5103"/>
          <w:tab w:val="left" w:pos="6804"/>
          <w:tab w:val="left" w:pos="8647"/>
        </w:tabs>
        <w:spacing w:line="240" w:lineRule="auto"/>
        <w:ind w:left="426" w:right="-1180"/>
        <w:rPr>
          <w:rFonts w:asciiTheme="minorHAnsi" w:hAnsiTheme="minorHAnsi"/>
        </w:rPr>
      </w:pPr>
      <w:r w:rsidRPr="00B94D98">
        <w:rPr>
          <w:rFonts w:asciiTheme="minorHAnsi" w:hAnsiTheme="minorHAnsi"/>
        </w:rPr>
        <w:t>9</w:t>
      </w:r>
      <w:r w:rsidRPr="00B94D98">
        <w:rPr>
          <w:rFonts w:asciiTheme="minorHAnsi" w:hAnsiTheme="minorHAnsi"/>
        </w:rPr>
        <w:tab/>
        <w:t>Direct water collection</w:t>
      </w:r>
      <w:r w:rsidRPr="00B94D98">
        <w:rPr>
          <w:rFonts w:asciiTheme="minorHAnsi" w:hAnsiTheme="minorHAnsi"/>
        </w:rPr>
        <w:tab/>
        <w:t>15</w:t>
      </w:r>
      <w:r w:rsidRPr="00B94D98">
        <w:rPr>
          <w:rFonts w:asciiTheme="minorHAnsi" w:hAnsiTheme="minorHAnsi"/>
        </w:rPr>
        <w:tab/>
        <w:t>5</w:t>
      </w:r>
      <w:r w:rsidRPr="00B94D98">
        <w:rPr>
          <w:rFonts w:asciiTheme="minorHAnsi" w:hAnsiTheme="minorHAnsi"/>
        </w:rPr>
        <w:tab/>
      </w:r>
      <w:r w:rsidR="00AF0CBF">
        <w:rPr>
          <w:rFonts w:asciiTheme="minorHAnsi" w:hAnsiTheme="minorHAnsi"/>
        </w:rPr>
        <w:t>Wet</w:t>
      </w:r>
    </w:p>
    <w:p w14:paraId="039012BA" w14:textId="39E66223" w:rsidR="00593439" w:rsidRPr="00B94D98" w:rsidRDefault="00593439" w:rsidP="00187F14">
      <w:pPr>
        <w:tabs>
          <w:tab w:val="left" w:pos="1276"/>
          <w:tab w:val="left" w:pos="4962"/>
          <w:tab w:val="left" w:pos="6804"/>
          <w:tab w:val="left" w:pos="8647"/>
        </w:tabs>
        <w:spacing w:line="240" w:lineRule="auto"/>
        <w:ind w:left="426" w:right="-1180"/>
        <w:rPr>
          <w:rFonts w:asciiTheme="minorHAnsi" w:hAnsiTheme="minorHAnsi"/>
        </w:rPr>
      </w:pPr>
      <w:r w:rsidRPr="00B94D98">
        <w:rPr>
          <w:rFonts w:asciiTheme="minorHAnsi" w:hAnsiTheme="minorHAnsi"/>
        </w:rPr>
        <w:tab/>
        <w:t>Direct water collection</w:t>
      </w:r>
      <w:r w:rsidRPr="00B94D98">
        <w:rPr>
          <w:rFonts w:asciiTheme="minorHAnsi" w:hAnsiTheme="minorHAnsi"/>
        </w:rPr>
        <w:tab/>
      </w:r>
      <w:r w:rsidR="00F534FE">
        <w:rPr>
          <w:rFonts w:asciiTheme="minorHAnsi" w:hAnsiTheme="minorHAnsi"/>
        </w:rPr>
        <w:t>100</w:t>
      </w:r>
      <w:r w:rsidRPr="00B94D98">
        <w:rPr>
          <w:rFonts w:asciiTheme="minorHAnsi" w:hAnsiTheme="minorHAnsi"/>
        </w:rPr>
        <w:tab/>
        <w:t>4</w:t>
      </w:r>
      <w:r w:rsidRPr="00B94D98">
        <w:rPr>
          <w:rFonts w:asciiTheme="minorHAnsi" w:hAnsiTheme="minorHAnsi"/>
        </w:rPr>
        <w:tab/>
      </w:r>
      <w:r w:rsidR="00AF0CBF">
        <w:rPr>
          <w:rFonts w:asciiTheme="minorHAnsi" w:hAnsiTheme="minorHAnsi"/>
        </w:rPr>
        <w:t>Wet</w:t>
      </w:r>
    </w:p>
    <w:p w14:paraId="492B16E7" w14:textId="564FA0CB" w:rsidR="00593439" w:rsidRPr="00B94D98" w:rsidRDefault="00593439" w:rsidP="00187F14">
      <w:pPr>
        <w:tabs>
          <w:tab w:val="left" w:pos="1276"/>
          <w:tab w:val="left" w:pos="4962"/>
          <w:tab w:val="left" w:pos="6804"/>
          <w:tab w:val="left" w:pos="8647"/>
        </w:tabs>
        <w:spacing w:line="240" w:lineRule="auto"/>
        <w:ind w:left="426" w:right="-1180"/>
        <w:rPr>
          <w:rFonts w:asciiTheme="minorHAnsi" w:hAnsiTheme="minorHAnsi"/>
        </w:rPr>
      </w:pPr>
      <w:r w:rsidRPr="00B94D98">
        <w:rPr>
          <w:rFonts w:asciiTheme="minorHAnsi" w:hAnsiTheme="minorHAnsi"/>
        </w:rPr>
        <w:tab/>
        <w:t>Direct water collection</w:t>
      </w:r>
      <w:r w:rsidRPr="00B94D98">
        <w:rPr>
          <w:rFonts w:asciiTheme="minorHAnsi" w:hAnsiTheme="minorHAnsi"/>
        </w:rPr>
        <w:tab/>
      </w:r>
      <w:r w:rsidR="00F534FE">
        <w:rPr>
          <w:rFonts w:asciiTheme="minorHAnsi" w:hAnsiTheme="minorHAnsi"/>
        </w:rPr>
        <w:t>100</w:t>
      </w:r>
      <w:r w:rsidRPr="00B94D98">
        <w:rPr>
          <w:rFonts w:asciiTheme="minorHAnsi" w:hAnsiTheme="minorHAnsi"/>
        </w:rPr>
        <w:tab/>
        <w:t>5</w:t>
      </w:r>
      <w:r w:rsidRPr="00B94D98">
        <w:rPr>
          <w:rFonts w:asciiTheme="minorHAnsi" w:hAnsiTheme="minorHAnsi"/>
        </w:rPr>
        <w:tab/>
      </w:r>
      <w:r w:rsidR="00AF0CBF">
        <w:rPr>
          <w:rFonts w:asciiTheme="minorHAnsi" w:hAnsiTheme="minorHAnsi"/>
        </w:rPr>
        <w:t>Dry</w:t>
      </w:r>
    </w:p>
    <w:p w14:paraId="151A71A4" w14:textId="2C6B2F47" w:rsidR="00593439" w:rsidRDefault="00593439" w:rsidP="00442686">
      <w:pPr>
        <w:tabs>
          <w:tab w:val="left" w:pos="1985"/>
          <w:tab w:val="left" w:pos="4395"/>
          <w:tab w:val="left" w:pos="6804"/>
          <w:tab w:val="left" w:pos="8647"/>
        </w:tabs>
        <w:spacing w:line="240" w:lineRule="auto"/>
        <w:ind w:left="142" w:right="-613"/>
        <w:rPr>
          <w:rFonts w:asciiTheme="minorHAnsi" w:hAnsiTheme="minorHAnsi"/>
        </w:rPr>
      </w:pPr>
      <w:r w:rsidRPr="00B94D98">
        <w:rPr>
          <w:rFonts w:asciiTheme="minorHAnsi" w:hAnsiTheme="minorHAnsi"/>
        </w:rPr>
        <w:tab/>
        <w:t>Filtration</w:t>
      </w:r>
      <w:r w:rsidRPr="00B94D98">
        <w:rPr>
          <w:rFonts w:asciiTheme="minorHAnsi" w:hAnsiTheme="minorHAnsi"/>
        </w:rPr>
        <w:tab/>
        <w:t>1</w:t>
      </w:r>
      <w:r w:rsidR="0050004F">
        <w:rPr>
          <w:rFonts w:asciiTheme="minorHAnsi" w:hAnsiTheme="minorHAnsi"/>
        </w:rPr>
        <w:t>,</w:t>
      </w:r>
      <w:r w:rsidRPr="00B94D98">
        <w:rPr>
          <w:rFonts w:asciiTheme="minorHAnsi" w:hAnsiTheme="minorHAnsi"/>
        </w:rPr>
        <w:t>377,000</w:t>
      </w:r>
      <w:r w:rsidRPr="00B94D98">
        <w:rPr>
          <w:rFonts w:asciiTheme="minorHAnsi" w:hAnsiTheme="minorHAnsi"/>
        </w:rPr>
        <w:tab/>
        <w:t>1</w:t>
      </w:r>
      <w:r w:rsidRPr="00B94D98">
        <w:rPr>
          <w:rFonts w:asciiTheme="minorHAnsi" w:hAnsiTheme="minorHAnsi"/>
        </w:rPr>
        <w:tab/>
      </w:r>
      <w:r w:rsidR="00AF0CBF">
        <w:rPr>
          <w:rFonts w:asciiTheme="minorHAnsi" w:hAnsiTheme="minorHAnsi"/>
        </w:rPr>
        <w:t>Wet</w:t>
      </w:r>
    </w:p>
    <w:p w14:paraId="6FEF2566" w14:textId="3BE30D78" w:rsidR="00593439" w:rsidRPr="00B94D98" w:rsidRDefault="00593439" w:rsidP="00187F14">
      <w:pPr>
        <w:tabs>
          <w:tab w:val="left" w:pos="1276"/>
          <w:tab w:val="left" w:pos="5103"/>
          <w:tab w:val="left" w:pos="6804"/>
          <w:tab w:val="left" w:pos="8647"/>
        </w:tabs>
        <w:spacing w:line="240" w:lineRule="auto"/>
        <w:ind w:left="426" w:right="-1180"/>
        <w:rPr>
          <w:rFonts w:asciiTheme="minorHAnsi" w:hAnsiTheme="minorHAnsi"/>
        </w:rPr>
      </w:pPr>
      <w:r w:rsidRPr="00B94D98">
        <w:rPr>
          <w:rFonts w:asciiTheme="minorHAnsi" w:hAnsiTheme="minorHAnsi"/>
        </w:rPr>
        <w:t>10</w:t>
      </w:r>
      <w:r w:rsidRPr="00B94D98">
        <w:rPr>
          <w:rFonts w:asciiTheme="minorHAnsi" w:hAnsiTheme="minorHAnsi"/>
        </w:rPr>
        <w:tab/>
        <w:t>Direct water collection</w:t>
      </w:r>
      <w:r w:rsidRPr="00B94D98">
        <w:rPr>
          <w:rFonts w:asciiTheme="minorHAnsi" w:hAnsiTheme="minorHAnsi"/>
        </w:rPr>
        <w:tab/>
        <w:t>15</w:t>
      </w:r>
      <w:r w:rsidRPr="00B94D98">
        <w:rPr>
          <w:rFonts w:asciiTheme="minorHAnsi" w:hAnsiTheme="minorHAnsi"/>
        </w:rPr>
        <w:tab/>
        <w:t>5</w:t>
      </w:r>
      <w:r w:rsidRPr="00B94D98">
        <w:rPr>
          <w:rFonts w:asciiTheme="minorHAnsi" w:hAnsiTheme="minorHAnsi"/>
        </w:rPr>
        <w:tab/>
      </w:r>
      <w:r w:rsidR="00AF0CBF">
        <w:rPr>
          <w:rFonts w:asciiTheme="minorHAnsi" w:hAnsiTheme="minorHAnsi"/>
        </w:rPr>
        <w:t>Wet</w:t>
      </w:r>
    </w:p>
    <w:p w14:paraId="447AB204" w14:textId="47D881E8" w:rsidR="00593439" w:rsidRPr="00B94D98" w:rsidRDefault="00593439" w:rsidP="00187F14">
      <w:pPr>
        <w:tabs>
          <w:tab w:val="left" w:pos="1276"/>
          <w:tab w:val="left" w:pos="4962"/>
          <w:tab w:val="left" w:pos="6804"/>
          <w:tab w:val="left" w:pos="8647"/>
        </w:tabs>
        <w:spacing w:line="240" w:lineRule="auto"/>
        <w:ind w:left="426" w:right="-1180"/>
        <w:rPr>
          <w:rFonts w:asciiTheme="minorHAnsi" w:hAnsiTheme="minorHAnsi"/>
        </w:rPr>
      </w:pPr>
      <w:r w:rsidRPr="00B94D98">
        <w:rPr>
          <w:rFonts w:asciiTheme="minorHAnsi" w:hAnsiTheme="minorHAnsi"/>
        </w:rPr>
        <w:tab/>
        <w:t>Direct water collection</w:t>
      </w:r>
      <w:r w:rsidRPr="00B94D98">
        <w:rPr>
          <w:rFonts w:asciiTheme="minorHAnsi" w:hAnsiTheme="minorHAnsi"/>
        </w:rPr>
        <w:tab/>
      </w:r>
      <w:r w:rsidR="00F534FE">
        <w:rPr>
          <w:rFonts w:asciiTheme="minorHAnsi" w:hAnsiTheme="minorHAnsi"/>
        </w:rPr>
        <w:t>100</w:t>
      </w:r>
      <w:r w:rsidRPr="00B94D98">
        <w:rPr>
          <w:rFonts w:asciiTheme="minorHAnsi" w:hAnsiTheme="minorHAnsi"/>
        </w:rPr>
        <w:tab/>
        <w:t>4</w:t>
      </w:r>
      <w:r w:rsidRPr="00B94D98">
        <w:rPr>
          <w:rFonts w:asciiTheme="minorHAnsi" w:hAnsiTheme="minorHAnsi"/>
        </w:rPr>
        <w:tab/>
      </w:r>
      <w:r w:rsidR="00AF0CBF">
        <w:rPr>
          <w:rFonts w:asciiTheme="minorHAnsi" w:hAnsiTheme="minorHAnsi"/>
        </w:rPr>
        <w:t>Wet</w:t>
      </w:r>
    </w:p>
    <w:p w14:paraId="320C15F3" w14:textId="57FC8C47" w:rsidR="00593439" w:rsidRPr="00B94D98" w:rsidRDefault="00593439" w:rsidP="00187F14">
      <w:pPr>
        <w:tabs>
          <w:tab w:val="left" w:pos="1276"/>
          <w:tab w:val="left" w:pos="4962"/>
          <w:tab w:val="left" w:pos="6804"/>
          <w:tab w:val="left" w:pos="8647"/>
        </w:tabs>
        <w:spacing w:line="240" w:lineRule="auto"/>
        <w:ind w:left="426" w:right="-1180"/>
        <w:rPr>
          <w:rFonts w:asciiTheme="minorHAnsi" w:hAnsiTheme="minorHAnsi"/>
        </w:rPr>
      </w:pPr>
      <w:r w:rsidRPr="00B94D98">
        <w:rPr>
          <w:rFonts w:asciiTheme="minorHAnsi" w:hAnsiTheme="minorHAnsi"/>
        </w:rPr>
        <w:tab/>
        <w:t>Direct water collection</w:t>
      </w:r>
      <w:r w:rsidRPr="00B94D98">
        <w:rPr>
          <w:rFonts w:asciiTheme="minorHAnsi" w:hAnsiTheme="minorHAnsi"/>
        </w:rPr>
        <w:tab/>
      </w:r>
      <w:r w:rsidR="00F534FE">
        <w:rPr>
          <w:rFonts w:asciiTheme="minorHAnsi" w:hAnsiTheme="minorHAnsi"/>
        </w:rPr>
        <w:t>100</w:t>
      </w:r>
      <w:r w:rsidRPr="00B94D98">
        <w:rPr>
          <w:rFonts w:asciiTheme="minorHAnsi" w:hAnsiTheme="minorHAnsi"/>
        </w:rPr>
        <w:tab/>
        <w:t>5</w:t>
      </w:r>
      <w:r w:rsidRPr="00B94D98">
        <w:rPr>
          <w:rFonts w:asciiTheme="minorHAnsi" w:hAnsiTheme="minorHAnsi"/>
        </w:rPr>
        <w:tab/>
      </w:r>
      <w:r w:rsidR="00AF0CBF">
        <w:rPr>
          <w:rFonts w:asciiTheme="minorHAnsi" w:hAnsiTheme="minorHAnsi"/>
        </w:rPr>
        <w:t>Dry</w:t>
      </w:r>
    </w:p>
    <w:p w14:paraId="1815A12A" w14:textId="7F9B251A" w:rsidR="00F534FE" w:rsidRPr="00B94D98" w:rsidRDefault="00593439" w:rsidP="00442686">
      <w:pPr>
        <w:pBdr>
          <w:bottom w:val="single" w:sz="4" w:space="1" w:color="auto"/>
        </w:pBdr>
        <w:tabs>
          <w:tab w:val="left" w:pos="1985"/>
          <w:tab w:val="left" w:pos="4395"/>
          <w:tab w:val="left" w:pos="6804"/>
          <w:tab w:val="left" w:pos="8647"/>
        </w:tabs>
        <w:spacing w:line="240" w:lineRule="auto"/>
        <w:ind w:left="142" w:right="-613"/>
        <w:rPr>
          <w:rFonts w:asciiTheme="minorHAnsi" w:hAnsiTheme="minorHAnsi"/>
        </w:rPr>
      </w:pPr>
      <w:r w:rsidRPr="00B94D98">
        <w:rPr>
          <w:rFonts w:asciiTheme="minorHAnsi" w:hAnsiTheme="minorHAnsi"/>
        </w:rPr>
        <w:tab/>
        <w:t>Filtration</w:t>
      </w:r>
      <w:r w:rsidRPr="00B94D98">
        <w:rPr>
          <w:rFonts w:asciiTheme="minorHAnsi" w:hAnsiTheme="minorHAnsi"/>
        </w:rPr>
        <w:tab/>
        <w:t>1</w:t>
      </w:r>
      <w:r w:rsidR="0050004F">
        <w:rPr>
          <w:rFonts w:asciiTheme="minorHAnsi" w:hAnsiTheme="minorHAnsi"/>
        </w:rPr>
        <w:t>,</w:t>
      </w:r>
      <w:r w:rsidRPr="00B94D98">
        <w:rPr>
          <w:rFonts w:asciiTheme="minorHAnsi" w:hAnsiTheme="minorHAnsi"/>
        </w:rPr>
        <w:t>145,000</w:t>
      </w:r>
      <w:r w:rsidRPr="00B94D98">
        <w:rPr>
          <w:rFonts w:asciiTheme="minorHAnsi" w:hAnsiTheme="minorHAnsi"/>
        </w:rPr>
        <w:tab/>
        <w:t>1</w:t>
      </w:r>
      <w:r w:rsidRPr="00B94D98">
        <w:rPr>
          <w:rFonts w:asciiTheme="minorHAnsi" w:hAnsiTheme="minorHAnsi"/>
        </w:rPr>
        <w:tab/>
      </w:r>
      <w:r w:rsidR="00AF0CBF">
        <w:rPr>
          <w:rFonts w:asciiTheme="minorHAnsi" w:hAnsiTheme="minorHAnsi"/>
        </w:rPr>
        <w:t>Wet</w:t>
      </w:r>
    </w:p>
    <w:p w14:paraId="76978C81" w14:textId="77777777" w:rsidR="00593439" w:rsidRPr="00F526BA" w:rsidRDefault="00593439" w:rsidP="00187F14">
      <w:pPr>
        <w:tabs>
          <w:tab w:val="left" w:pos="1276"/>
          <w:tab w:val="left" w:pos="5103"/>
          <w:tab w:val="left" w:pos="6804"/>
          <w:tab w:val="left" w:pos="8647"/>
        </w:tabs>
        <w:spacing w:line="240" w:lineRule="auto"/>
        <w:ind w:left="426" w:right="-1180"/>
        <w:rPr>
          <w:rFonts w:asciiTheme="minorHAnsi" w:hAnsiTheme="minorHAnsi"/>
          <w:sz w:val="24"/>
          <w:szCs w:val="24"/>
        </w:rPr>
      </w:pPr>
    </w:p>
    <w:p w14:paraId="63FBEDE0" w14:textId="588CEA05" w:rsidR="006C5C68" w:rsidRDefault="006C5C68" w:rsidP="00187F14">
      <w:pPr>
        <w:spacing w:line="240" w:lineRule="auto"/>
        <w:rPr>
          <w:rFonts w:ascii="Times New Roman" w:hAnsi="Times New Roman" w:cs="Times New Roman"/>
          <w:sz w:val="24"/>
          <w:szCs w:val="24"/>
        </w:rPr>
      </w:pPr>
    </w:p>
    <w:p w14:paraId="008E985A" w14:textId="28305B81" w:rsidR="002902A5" w:rsidRDefault="006C5C68" w:rsidP="00187F14">
      <w:pPr>
        <w:spacing w:before="0" w:line="240" w:lineRule="auto"/>
        <w:jc w:val="both"/>
        <w:rPr>
          <w:rFonts w:asciiTheme="minorHAnsi" w:hAnsiTheme="minorHAnsi" w:cs="Times New Roman"/>
          <w:sz w:val="24"/>
          <w:szCs w:val="24"/>
        </w:rPr>
      </w:pPr>
      <w:r>
        <w:rPr>
          <w:rFonts w:ascii="Times New Roman" w:hAnsi="Times New Roman" w:cs="Times New Roman"/>
          <w:sz w:val="24"/>
          <w:szCs w:val="24"/>
        </w:rPr>
        <w:br w:type="page"/>
      </w:r>
      <w:r w:rsidR="00A229A6" w:rsidRPr="00F526BA">
        <w:rPr>
          <w:rFonts w:asciiTheme="minorHAnsi" w:hAnsiTheme="minorHAnsi" w:cs="Times New Roman"/>
          <w:b/>
          <w:sz w:val="24"/>
          <w:szCs w:val="24"/>
        </w:rPr>
        <w:lastRenderedPageBreak/>
        <w:t xml:space="preserve">TABLE </w:t>
      </w:r>
      <w:r w:rsidR="004F11C0" w:rsidRPr="00F526BA">
        <w:rPr>
          <w:rFonts w:asciiTheme="minorHAnsi" w:hAnsiTheme="minorHAnsi" w:cs="Times New Roman"/>
          <w:b/>
          <w:sz w:val="24"/>
          <w:szCs w:val="24"/>
        </w:rPr>
        <w:t>S</w:t>
      </w:r>
      <w:r w:rsidR="004F11C0">
        <w:rPr>
          <w:rFonts w:asciiTheme="minorHAnsi" w:hAnsiTheme="minorHAnsi" w:cs="Times New Roman"/>
          <w:b/>
          <w:sz w:val="24"/>
          <w:szCs w:val="24"/>
        </w:rPr>
        <w:t>3</w:t>
      </w:r>
      <w:r w:rsidR="0075242E">
        <w:rPr>
          <w:rFonts w:asciiTheme="minorHAnsi" w:hAnsiTheme="minorHAnsi" w:cs="Times New Roman"/>
          <w:b/>
          <w:sz w:val="24"/>
          <w:szCs w:val="24"/>
        </w:rPr>
        <w:t>.</w:t>
      </w:r>
      <w:r w:rsidR="004F11C0" w:rsidRPr="00F526BA">
        <w:rPr>
          <w:rFonts w:asciiTheme="minorHAnsi" w:hAnsiTheme="minorHAnsi" w:cs="Times New Roman"/>
          <w:sz w:val="24"/>
          <w:szCs w:val="24"/>
        </w:rPr>
        <w:t xml:space="preserve"> </w:t>
      </w:r>
      <w:r w:rsidR="002902A5">
        <w:rPr>
          <w:rFonts w:asciiTheme="minorHAnsi" w:hAnsiTheme="minorHAnsi" w:cs="Times New Roman"/>
          <w:sz w:val="24"/>
          <w:szCs w:val="24"/>
        </w:rPr>
        <w:t xml:space="preserve">Primer information for </w:t>
      </w:r>
      <w:r w:rsidR="002902A5" w:rsidRPr="002902A5">
        <w:rPr>
          <w:rFonts w:asciiTheme="minorHAnsi" w:hAnsiTheme="minorHAnsi" w:cs="Times New Roman"/>
          <w:i/>
          <w:sz w:val="24"/>
          <w:szCs w:val="24"/>
        </w:rPr>
        <w:t>L. lorica</w:t>
      </w:r>
      <w:r w:rsidR="002902A5">
        <w:rPr>
          <w:rFonts w:asciiTheme="minorHAnsi" w:hAnsiTheme="minorHAnsi" w:cs="Times New Roman"/>
          <w:sz w:val="24"/>
          <w:szCs w:val="24"/>
        </w:rPr>
        <w:t xml:space="preserve"> (Litlor_COI) and </w:t>
      </w:r>
      <w:r w:rsidR="002902A5" w:rsidRPr="002902A5">
        <w:rPr>
          <w:rFonts w:asciiTheme="minorHAnsi" w:hAnsiTheme="minorHAnsi" w:cs="Times New Roman"/>
          <w:i/>
          <w:sz w:val="24"/>
          <w:szCs w:val="24"/>
        </w:rPr>
        <w:t>L. nannotis</w:t>
      </w:r>
      <w:r w:rsidR="002902A5">
        <w:rPr>
          <w:rFonts w:asciiTheme="minorHAnsi" w:hAnsiTheme="minorHAnsi" w:cs="Times New Roman"/>
          <w:sz w:val="24"/>
          <w:szCs w:val="24"/>
        </w:rPr>
        <w:t xml:space="preserve"> (LnannotisN&amp;P_COI) eDNA assays</w:t>
      </w:r>
      <w:r w:rsidR="007E099F">
        <w:rPr>
          <w:rFonts w:asciiTheme="minorHAnsi" w:hAnsiTheme="minorHAnsi" w:cs="Times New Roman"/>
          <w:sz w:val="24"/>
          <w:szCs w:val="24"/>
        </w:rPr>
        <w:t xml:space="preserve"> (from Edmunds, Villacorta-Rath, Huerlimann and Burrows, 2019)</w:t>
      </w:r>
      <w:r w:rsidR="0075242E">
        <w:rPr>
          <w:rFonts w:asciiTheme="minorHAnsi" w:hAnsiTheme="minorHAnsi" w:cs="Times New Roman"/>
          <w:sz w:val="24"/>
          <w:szCs w:val="24"/>
        </w:rPr>
        <w:t>.</w:t>
      </w:r>
    </w:p>
    <w:p w14:paraId="7A5002E2" w14:textId="70F1C62D" w:rsidR="000A11C9" w:rsidRPr="0015782F" w:rsidRDefault="000A11C9" w:rsidP="00187F14">
      <w:pPr>
        <w:pBdr>
          <w:top w:val="single" w:sz="4" w:space="1" w:color="auto"/>
          <w:bottom w:val="single" w:sz="4" w:space="1" w:color="auto"/>
        </w:pBdr>
        <w:tabs>
          <w:tab w:val="left" w:pos="2127"/>
          <w:tab w:val="left" w:pos="3686"/>
          <w:tab w:val="left" w:pos="5245"/>
          <w:tab w:val="left" w:pos="7230"/>
        </w:tabs>
        <w:autoSpaceDE w:val="0"/>
        <w:autoSpaceDN w:val="0"/>
        <w:adjustRightInd w:val="0"/>
        <w:spacing w:before="0" w:after="0" w:line="240" w:lineRule="auto"/>
        <w:ind w:right="-897"/>
        <w:rPr>
          <w:rFonts w:asciiTheme="minorHAnsi" w:eastAsiaTheme="minorHAnsi" w:hAnsiTheme="minorHAnsi" w:cstheme="minorHAnsi"/>
          <w:b/>
          <w:bCs/>
          <w:lang w:eastAsia="en-US"/>
        </w:rPr>
      </w:pPr>
      <w:r w:rsidRPr="0015782F">
        <w:rPr>
          <w:rFonts w:asciiTheme="minorHAnsi" w:eastAsiaTheme="minorHAnsi" w:hAnsiTheme="minorHAnsi" w:cstheme="minorHAnsi"/>
          <w:b/>
          <w:bCs/>
          <w:lang w:eastAsia="en-US"/>
        </w:rPr>
        <w:t>Primer name</w:t>
      </w:r>
      <w:r w:rsidR="0015782F">
        <w:rPr>
          <w:rFonts w:asciiTheme="minorHAnsi" w:eastAsiaTheme="minorHAnsi" w:hAnsiTheme="minorHAnsi" w:cstheme="minorHAnsi"/>
          <w:b/>
          <w:bCs/>
          <w:lang w:eastAsia="en-US"/>
        </w:rPr>
        <w:tab/>
      </w:r>
      <w:r w:rsidRPr="0015782F">
        <w:rPr>
          <w:rFonts w:asciiTheme="minorHAnsi" w:eastAsiaTheme="minorHAnsi" w:hAnsiTheme="minorHAnsi" w:cstheme="minorHAnsi"/>
          <w:b/>
          <w:bCs/>
          <w:lang w:eastAsia="en-US"/>
        </w:rPr>
        <w:t>Melt</w:t>
      </w:r>
      <w:r w:rsidR="00363911" w:rsidRPr="0015782F">
        <w:rPr>
          <w:rFonts w:asciiTheme="minorHAnsi" w:eastAsiaTheme="minorHAnsi" w:hAnsiTheme="minorHAnsi" w:cstheme="minorHAnsi"/>
          <w:b/>
          <w:bCs/>
          <w:lang w:eastAsia="en-US"/>
        </w:rPr>
        <w:t xml:space="preserve"> </w:t>
      </w:r>
      <w:r w:rsidRPr="0015782F">
        <w:rPr>
          <w:rFonts w:asciiTheme="minorHAnsi" w:eastAsiaTheme="minorHAnsi" w:hAnsiTheme="minorHAnsi" w:cstheme="minorHAnsi"/>
          <w:b/>
          <w:bCs/>
          <w:lang w:eastAsia="en-US"/>
        </w:rPr>
        <w:t>temp</w:t>
      </w:r>
      <w:r w:rsidR="00363911" w:rsidRPr="0015782F">
        <w:rPr>
          <w:rFonts w:asciiTheme="minorHAnsi" w:eastAsiaTheme="minorHAnsi" w:hAnsiTheme="minorHAnsi" w:cstheme="minorHAnsi"/>
          <w:b/>
          <w:bCs/>
          <w:lang w:eastAsia="en-US"/>
        </w:rPr>
        <w:t xml:space="preserve"> </w:t>
      </w:r>
      <w:r w:rsidRPr="0015782F">
        <w:rPr>
          <w:rFonts w:asciiTheme="minorHAnsi" w:eastAsia="Arial-BoldMT" w:hAnsiTheme="minorHAnsi" w:cstheme="minorHAnsi"/>
          <w:b/>
          <w:bCs/>
          <w:lang w:eastAsia="en-US"/>
        </w:rPr>
        <w:t>(˚</w:t>
      </w:r>
      <w:r w:rsidR="00363911" w:rsidRPr="0015782F">
        <w:rPr>
          <w:rFonts w:asciiTheme="minorHAnsi" w:eastAsia="Arial-BoldMT" w:hAnsiTheme="minorHAnsi" w:cstheme="minorHAnsi"/>
          <w:b/>
          <w:bCs/>
          <w:lang w:eastAsia="en-US"/>
        </w:rPr>
        <w:t>C)</w:t>
      </w:r>
      <w:r w:rsidR="0015782F">
        <w:rPr>
          <w:rFonts w:asciiTheme="minorHAnsi" w:eastAsia="Arial-BoldMT" w:hAnsiTheme="minorHAnsi" w:cstheme="minorHAnsi"/>
          <w:b/>
          <w:bCs/>
          <w:lang w:eastAsia="en-US"/>
        </w:rPr>
        <w:tab/>
      </w:r>
      <w:r w:rsidRPr="0015782F">
        <w:rPr>
          <w:rFonts w:asciiTheme="minorHAnsi" w:eastAsiaTheme="minorHAnsi" w:hAnsiTheme="minorHAnsi" w:cstheme="minorHAnsi"/>
          <w:b/>
          <w:bCs/>
          <w:lang w:eastAsia="en-US"/>
        </w:rPr>
        <w:t>GC</w:t>
      </w:r>
      <w:r w:rsidR="00363911" w:rsidRPr="0015782F">
        <w:rPr>
          <w:rFonts w:asciiTheme="minorHAnsi" w:eastAsiaTheme="minorHAnsi" w:hAnsiTheme="minorHAnsi" w:cstheme="minorHAnsi"/>
          <w:b/>
          <w:bCs/>
          <w:lang w:eastAsia="en-US"/>
        </w:rPr>
        <w:t xml:space="preserve"> </w:t>
      </w:r>
      <w:r w:rsidRPr="0015782F">
        <w:rPr>
          <w:rFonts w:asciiTheme="minorHAnsi" w:eastAsiaTheme="minorHAnsi" w:hAnsiTheme="minorHAnsi" w:cstheme="minorHAnsi"/>
          <w:b/>
          <w:bCs/>
          <w:lang w:eastAsia="en-US"/>
        </w:rPr>
        <w:t>content</w:t>
      </w:r>
      <w:r w:rsidR="00363911" w:rsidRPr="0015782F">
        <w:rPr>
          <w:rFonts w:asciiTheme="minorHAnsi" w:eastAsiaTheme="minorHAnsi" w:hAnsiTheme="minorHAnsi" w:cstheme="minorHAnsi"/>
          <w:b/>
          <w:bCs/>
          <w:lang w:eastAsia="en-US"/>
        </w:rPr>
        <w:t xml:space="preserve"> </w:t>
      </w:r>
      <w:r w:rsidRPr="0015782F">
        <w:rPr>
          <w:rFonts w:asciiTheme="minorHAnsi" w:eastAsiaTheme="minorHAnsi" w:hAnsiTheme="minorHAnsi" w:cstheme="minorHAnsi"/>
          <w:b/>
          <w:bCs/>
          <w:lang w:eastAsia="en-US"/>
        </w:rPr>
        <w:t>(%)</w:t>
      </w:r>
      <w:r w:rsidR="0015782F">
        <w:rPr>
          <w:rFonts w:asciiTheme="minorHAnsi" w:eastAsiaTheme="minorHAnsi" w:hAnsiTheme="minorHAnsi" w:cstheme="minorHAnsi"/>
          <w:b/>
          <w:bCs/>
          <w:lang w:eastAsia="en-US"/>
        </w:rPr>
        <w:tab/>
      </w:r>
      <w:r w:rsidRPr="0015782F">
        <w:rPr>
          <w:rFonts w:asciiTheme="minorHAnsi" w:eastAsiaTheme="minorHAnsi" w:hAnsiTheme="minorHAnsi" w:cstheme="minorHAnsi"/>
          <w:b/>
          <w:bCs/>
          <w:lang w:eastAsia="en-US"/>
        </w:rPr>
        <w:t>Amplicon</w:t>
      </w:r>
      <w:r w:rsidR="00363911" w:rsidRPr="0015782F">
        <w:rPr>
          <w:rFonts w:asciiTheme="minorHAnsi" w:eastAsiaTheme="minorHAnsi" w:hAnsiTheme="minorHAnsi" w:cstheme="minorHAnsi"/>
          <w:b/>
          <w:bCs/>
          <w:lang w:eastAsia="en-US"/>
        </w:rPr>
        <w:t xml:space="preserve"> size</w:t>
      </w:r>
      <w:r w:rsidRPr="0015782F">
        <w:rPr>
          <w:rFonts w:asciiTheme="minorHAnsi" w:eastAsiaTheme="minorHAnsi" w:hAnsiTheme="minorHAnsi" w:cstheme="minorHAnsi"/>
          <w:b/>
          <w:bCs/>
          <w:lang w:eastAsia="en-US"/>
        </w:rPr>
        <w:t xml:space="preserve"> (bp)</w:t>
      </w:r>
      <w:r w:rsidR="0015782F">
        <w:rPr>
          <w:rFonts w:asciiTheme="minorHAnsi" w:eastAsiaTheme="minorHAnsi" w:hAnsiTheme="minorHAnsi" w:cstheme="minorHAnsi"/>
          <w:b/>
          <w:bCs/>
          <w:lang w:eastAsia="en-US"/>
        </w:rPr>
        <w:tab/>
      </w:r>
      <w:r w:rsidRPr="0015782F">
        <w:rPr>
          <w:rFonts w:asciiTheme="minorHAnsi" w:eastAsiaTheme="minorHAnsi" w:hAnsiTheme="minorHAnsi" w:cstheme="minorHAnsi"/>
          <w:b/>
          <w:bCs/>
          <w:lang w:eastAsia="en-US"/>
        </w:rPr>
        <w:t>Oligonucleotide (5' - 3')</w:t>
      </w:r>
    </w:p>
    <w:p w14:paraId="7E5F48E9" w14:textId="70562F3D" w:rsidR="000A11C9" w:rsidRPr="0015782F" w:rsidRDefault="000A11C9" w:rsidP="00187F14">
      <w:pPr>
        <w:tabs>
          <w:tab w:val="left" w:pos="2552"/>
          <w:tab w:val="left" w:pos="4111"/>
          <w:tab w:val="left" w:pos="5954"/>
          <w:tab w:val="left" w:pos="7088"/>
        </w:tabs>
        <w:autoSpaceDE w:val="0"/>
        <w:autoSpaceDN w:val="0"/>
        <w:adjustRightInd w:val="0"/>
        <w:spacing w:before="0" w:after="0" w:line="240" w:lineRule="auto"/>
        <w:ind w:right="-897"/>
        <w:rPr>
          <w:rFonts w:asciiTheme="minorHAnsi" w:eastAsiaTheme="minorHAnsi" w:hAnsiTheme="minorHAnsi" w:cstheme="minorHAnsi"/>
          <w:lang w:eastAsia="en-US"/>
        </w:rPr>
      </w:pPr>
      <w:r w:rsidRPr="0015782F">
        <w:rPr>
          <w:rFonts w:asciiTheme="minorHAnsi" w:eastAsiaTheme="minorHAnsi" w:hAnsiTheme="minorHAnsi" w:cstheme="minorHAnsi"/>
          <w:lang w:eastAsia="en-US"/>
        </w:rPr>
        <w:t xml:space="preserve">Litlor_COI_F </w:t>
      </w:r>
      <w:r w:rsidR="0015782F">
        <w:rPr>
          <w:rFonts w:asciiTheme="minorHAnsi" w:eastAsiaTheme="minorHAnsi" w:hAnsiTheme="minorHAnsi" w:cstheme="minorHAnsi"/>
          <w:lang w:eastAsia="en-US"/>
        </w:rPr>
        <w:tab/>
      </w:r>
      <w:r w:rsidRPr="0015782F">
        <w:rPr>
          <w:rFonts w:asciiTheme="minorHAnsi" w:eastAsiaTheme="minorHAnsi" w:hAnsiTheme="minorHAnsi" w:cstheme="minorHAnsi"/>
          <w:lang w:eastAsia="en-US"/>
        </w:rPr>
        <w:t>56.2</w:t>
      </w:r>
      <w:r w:rsidR="0015782F">
        <w:rPr>
          <w:rFonts w:asciiTheme="minorHAnsi" w:eastAsiaTheme="minorHAnsi" w:hAnsiTheme="minorHAnsi" w:cstheme="minorHAnsi"/>
          <w:lang w:eastAsia="en-US"/>
        </w:rPr>
        <w:tab/>
      </w:r>
      <w:r w:rsidRPr="0015782F">
        <w:rPr>
          <w:rFonts w:asciiTheme="minorHAnsi" w:eastAsiaTheme="minorHAnsi" w:hAnsiTheme="minorHAnsi" w:cstheme="minorHAnsi"/>
          <w:lang w:eastAsia="en-US"/>
        </w:rPr>
        <w:t>47.4</w:t>
      </w:r>
      <w:r w:rsidR="0015782F">
        <w:rPr>
          <w:rFonts w:asciiTheme="minorHAnsi" w:eastAsiaTheme="minorHAnsi" w:hAnsiTheme="minorHAnsi" w:cstheme="minorHAnsi"/>
          <w:lang w:eastAsia="en-US"/>
        </w:rPr>
        <w:tab/>
      </w:r>
      <w:r w:rsidRPr="0015782F">
        <w:rPr>
          <w:rFonts w:asciiTheme="minorHAnsi" w:eastAsiaTheme="minorHAnsi" w:hAnsiTheme="minorHAnsi" w:cstheme="minorHAnsi"/>
          <w:lang w:eastAsia="en-US"/>
        </w:rPr>
        <w:t>166</w:t>
      </w:r>
      <w:r w:rsidR="0015782F">
        <w:rPr>
          <w:rFonts w:asciiTheme="minorHAnsi" w:eastAsiaTheme="minorHAnsi" w:hAnsiTheme="minorHAnsi" w:cstheme="minorHAnsi"/>
          <w:lang w:eastAsia="en-US"/>
        </w:rPr>
        <w:tab/>
      </w:r>
      <w:r w:rsidRPr="0015782F">
        <w:rPr>
          <w:rFonts w:asciiTheme="minorHAnsi" w:eastAsiaTheme="minorHAnsi" w:hAnsiTheme="minorHAnsi" w:cstheme="minorHAnsi"/>
          <w:lang w:eastAsia="en-US"/>
        </w:rPr>
        <w:t>CCTGACCGGAATTGTCTTA</w:t>
      </w:r>
    </w:p>
    <w:p w14:paraId="287D20C9" w14:textId="424F13D6" w:rsidR="000A11C9" w:rsidRPr="0015782F" w:rsidRDefault="0015782F" w:rsidP="00187F14">
      <w:pPr>
        <w:tabs>
          <w:tab w:val="left" w:pos="2552"/>
          <w:tab w:val="left" w:pos="4111"/>
          <w:tab w:val="left" w:pos="5954"/>
          <w:tab w:val="left" w:pos="7088"/>
        </w:tabs>
        <w:autoSpaceDE w:val="0"/>
        <w:autoSpaceDN w:val="0"/>
        <w:adjustRightInd w:val="0"/>
        <w:spacing w:before="0" w:after="0" w:line="240" w:lineRule="auto"/>
        <w:ind w:right="-897"/>
        <w:rPr>
          <w:rFonts w:asciiTheme="minorHAnsi" w:eastAsiaTheme="minorHAnsi" w:hAnsiTheme="minorHAnsi" w:cstheme="minorHAnsi"/>
          <w:lang w:eastAsia="en-US"/>
        </w:rPr>
      </w:pPr>
      <w:r>
        <w:rPr>
          <w:rFonts w:asciiTheme="minorHAnsi" w:eastAsiaTheme="minorHAnsi" w:hAnsiTheme="minorHAnsi" w:cstheme="minorHAnsi"/>
          <w:lang w:eastAsia="en-US"/>
        </w:rPr>
        <w:t>Litlor_COI_R</w:t>
      </w:r>
      <w:r>
        <w:rPr>
          <w:rFonts w:asciiTheme="minorHAnsi" w:eastAsiaTheme="minorHAnsi" w:hAnsiTheme="minorHAnsi" w:cstheme="minorHAnsi"/>
          <w:lang w:eastAsia="en-US"/>
        </w:rPr>
        <w:tab/>
      </w:r>
      <w:r w:rsidR="000A11C9" w:rsidRPr="0015782F">
        <w:rPr>
          <w:rFonts w:asciiTheme="minorHAnsi" w:eastAsiaTheme="minorHAnsi" w:hAnsiTheme="minorHAnsi" w:cstheme="minorHAnsi"/>
          <w:lang w:eastAsia="en-US"/>
        </w:rPr>
        <w:t>56.4</w:t>
      </w:r>
      <w:r>
        <w:rPr>
          <w:rFonts w:asciiTheme="minorHAnsi" w:eastAsiaTheme="minorHAnsi" w:hAnsiTheme="minorHAnsi" w:cstheme="minorHAnsi"/>
          <w:lang w:eastAsia="en-US"/>
        </w:rPr>
        <w:tab/>
      </w:r>
      <w:r w:rsidR="000A11C9" w:rsidRPr="0015782F">
        <w:rPr>
          <w:rFonts w:asciiTheme="minorHAnsi" w:eastAsiaTheme="minorHAnsi" w:hAnsiTheme="minorHAnsi" w:cstheme="minorHAnsi"/>
          <w:lang w:eastAsia="en-US"/>
        </w:rPr>
        <w:t>40.9</w:t>
      </w:r>
      <w:r>
        <w:rPr>
          <w:rFonts w:asciiTheme="minorHAnsi" w:eastAsiaTheme="minorHAnsi" w:hAnsiTheme="minorHAnsi" w:cstheme="minorHAnsi"/>
          <w:lang w:eastAsia="en-US"/>
        </w:rPr>
        <w:tab/>
      </w:r>
      <w:r>
        <w:rPr>
          <w:rFonts w:asciiTheme="minorHAnsi" w:eastAsiaTheme="minorHAnsi" w:hAnsiTheme="minorHAnsi" w:cstheme="minorHAnsi"/>
          <w:lang w:eastAsia="en-US"/>
        </w:rPr>
        <w:tab/>
      </w:r>
      <w:r w:rsidR="000A11C9" w:rsidRPr="0015782F">
        <w:rPr>
          <w:rFonts w:asciiTheme="minorHAnsi" w:eastAsiaTheme="minorHAnsi" w:hAnsiTheme="minorHAnsi" w:cstheme="minorHAnsi"/>
          <w:lang w:eastAsia="en-US"/>
        </w:rPr>
        <w:t>GGAGTGTAAAGAGTAACCAGTA</w:t>
      </w:r>
    </w:p>
    <w:p w14:paraId="635F8886" w14:textId="36CC1793" w:rsidR="000A11C9" w:rsidRPr="0015782F" w:rsidRDefault="0015782F" w:rsidP="00187F14">
      <w:pPr>
        <w:tabs>
          <w:tab w:val="left" w:pos="2552"/>
          <w:tab w:val="left" w:pos="4111"/>
          <w:tab w:val="left" w:pos="5954"/>
          <w:tab w:val="left" w:pos="7088"/>
        </w:tabs>
        <w:autoSpaceDE w:val="0"/>
        <w:autoSpaceDN w:val="0"/>
        <w:adjustRightInd w:val="0"/>
        <w:spacing w:before="0" w:after="0" w:line="240" w:lineRule="auto"/>
        <w:ind w:right="-897"/>
        <w:rPr>
          <w:rFonts w:asciiTheme="minorHAnsi" w:eastAsiaTheme="minorHAnsi" w:hAnsiTheme="minorHAnsi" w:cstheme="minorHAnsi"/>
          <w:lang w:eastAsia="en-US"/>
        </w:rPr>
      </w:pPr>
      <w:r>
        <w:rPr>
          <w:rFonts w:asciiTheme="minorHAnsi" w:eastAsiaTheme="minorHAnsi" w:hAnsiTheme="minorHAnsi" w:cstheme="minorHAnsi"/>
          <w:lang w:eastAsia="en-US"/>
        </w:rPr>
        <w:t>LnannotisN&amp;P_COI_F</w:t>
      </w:r>
      <w:r>
        <w:rPr>
          <w:rFonts w:asciiTheme="minorHAnsi" w:eastAsiaTheme="minorHAnsi" w:hAnsiTheme="minorHAnsi" w:cstheme="minorHAnsi"/>
          <w:lang w:eastAsia="en-US"/>
        </w:rPr>
        <w:tab/>
      </w:r>
      <w:r w:rsidR="000A11C9" w:rsidRPr="0015782F">
        <w:rPr>
          <w:rFonts w:asciiTheme="minorHAnsi" w:eastAsiaTheme="minorHAnsi" w:hAnsiTheme="minorHAnsi" w:cstheme="minorHAnsi"/>
          <w:lang w:eastAsia="en-US"/>
        </w:rPr>
        <w:t>60.4</w:t>
      </w:r>
      <w:r>
        <w:rPr>
          <w:rFonts w:asciiTheme="minorHAnsi" w:eastAsiaTheme="minorHAnsi" w:hAnsiTheme="minorHAnsi" w:cstheme="minorHAnsi"/>
          <w:lang w:eastAsia="en-US"/>
        </w:rPr>
        <w:tab/>
      </w:r>
      <w:r w:rsidR="000A11C9" w:rsidRPr="0015782F">
        <w:rPr>
          <w:rFonts w:asciiTheme="minorHAnsi" w:eastAsiaTheme="minorHAnsi" w:hAnsiTheme="minorHAnsi" w:cstheme="minorHAnsi"/>
          <w:lang w:eastAsia="en-US"/>
        </w:rPr>
        <w:t>52.4</w:t>
      </w:r>
      <w:r>
        <w:rPr>
          <w:rFonts w:asciiTheme="minorHAnsi" w:eastAsiaTheme="minorHAnsi" w:hAnsiTheme="minorHAnsi" w:cstheme="minorHAnsi"/>
          <w:lang w:eastAsia="en-US"/>
        </w:rPr>
        <w:tab/>
      </w:r>
      <w:r w:rsidR="000A11C9" w:rsidRPr="0015782F">
        <w:rPr>
          <w:rFonts w:asciiTheme="minorHAnsi" w:eastAsiaTheme="minorHAnsi" w:hAnsiTheme="minorHAnsi" w:cstheme="minorHAnsi"/>
          <w:lang w:eastAsia="en-US"/>
        </w:rPr>
        <w:t>120</w:t>
      </w:r>
      <w:r>
        <w:rPr>
          <w:rFonts w:asciiTheme="minorHAnsi" w:eastAsiaTheme="minorHAnsi" w:hAnsiTheme="minorHAnsi" w:cstheme="minorHAnsi"/>
          <w:lang w:eastAsia="en-US"/>
        </w:rPr>
        <w:tab/>
      </w:r>
      <w:r w:rsidR="000A11C9" w:rsidRPr="0015782F">
        <w:rPr>
          <w:rFonts w:asciiTheme="minorHAnsi" w:eastAsiaTheme="minorHAnsi" w:hAnsiTheme="minorHAnsi" w:cstheme="minorHAnsi"/>
          <w:lang w:eastAsia="en-US"/>
        </w:rPr>
        <w:t>CCGAGCCTATTTTACCTCAGC</w:t>
      </w:r>
    </w:p>
    <w:p w14:paraId="5C41C224" w14:textId="5BF51769" w:rsidR="000A11C9" w:rsidRPr="0015782F" w:rsidRDefault="00363911" w:rsidP="00187F14">
      <w:pPr>
        <w:pBdr>
          <w:bottom w:val="single" w:sz="4" w:space="1" w:color="auto"/>
        </w:pBdr>
        <w:tabs>
          <w:tab w:val="left" w:pos="2552"/>
          <w:tab w:val="left" w:pos="4111"/>
          <w:tab w:val="left" w:pos="5954"/>
          <w:tab w:val="left" w:pos="7088"/>
        </w:tabs>
        <w:autoSpaceDE w:val="0"/>
        <w:autoSpaceDN w:val="0"/>
        <w:adjustRightInd w:val="0"/>
        <w:spacing w:before="0" w:after="0" w:line="240" w:lineRule="auto"/>
        <w:ind w:right="-897"/>
        <w:rPr>
          <w:rFonts w:asciiTheme="minorHAnsi" w:hAnsiTheme="minorHAnsi" w:cstheme="minorHAnsi"/>
        </w:rPr>
      </w:pPr>
      <w:r w:rsidRPr="0015782F">
        <w:rPr>
          <w:rFonts w:asciiTheme="minorHAnsi" w:eastAsiaTheme="minorHAnsi" w:hAnsiTheme="minorHAnsi" w:cstheme="minorHAnsi"/>
          <w:lang w:eastAsia="en-US"/>
        </w:rPr>
        <w:t>LnannotisN&amp;P_COI_</w:t>
      </w:r>
      <w:r w:rsidR="000A11C9" w:rsidRPr="0015782F">
        <w:rPr>
          <w:rFonts w:asciiTheme="minorHAnsi" w:eastAsiaTheme="minorHAnsi" w:hAnsiTheme="minorHAnsi" w:cstheme="minorHAnsi"/>
          <w:lang w:eastAsia="en-US"/>
        </w:rPr>
        <w:t>R</w:t>
      </w:r>
      <w:r w:rsidR="0015782F">
        <w:rPr>
          <w:rFonts w:asciiTheme="minorHAnsi" w:eastAsiaTheme="minorHAnsi" w:hAnsiTheme="minorHAnsi" w:cstheme="minorHAnsi"/>
          <w:lang w:eastAsia="en-US"/>
        </w:rPr>
        <w:tab/>
      </w:r>
      <w:r w:rsidR="000A11C9" w:rsidRPr="0015782F">
        <w:rPr>
          <w:rFonts w:asciiTheme="minorHAnsi" w:eastAsiaTheme="minorHAnsi" w:hAnsiTheme="minorHAnsi" w:cstheme="minorHAnsi"/>
          <w:lang w:eastAsia="en-US"/>
        </w:rPr>
        <w:t>57.9</w:t>
      </w:r>
      <w:r w:rsidR="0015782F">
        <w:rPr>
          <w:rFonts w:asciiTheme="minorHAnsi" w:eastAsiaTheme="minorHAnsi" w:hAnsiTheme="minorHAnsi" w:cstheme="minorHAnsi"/>
          <w:lang w:eastAsia="en-US"/>
        </w:rPr>
        <w:tab/>
      </w:r>
      <w:r w:rsidR="000A11C9" w:rsidRPr="0015782F">
        <w:rPr>
          <w:rFonts w:asciiTheme="minorHAnsi" w:eastAsiaTheme="minorHAnsi" w:hAnsiTheme="minorHAnsi" w:cstheme="minorHAnsi"/>
          <w:lang w:eastAsia="en-US"/>
        </w:rPr>
        <w:t>47.6</w:t>
      </w:r>
      <w:r w:rsidR="0015782F">
        <w:rPr>
          <w:rFonts w:asciiTheme="minorHAnsi" w:eastAsiaTheme="minorHAnsi" w:hAnsiTheme="minorHAnsi" w:cstheme="minorHAnsi"/>
          <w:lang w:eastAsia="en-US"/>
        </w:rPr>
        <w:tab/>
      </w:r>
      <w:r w:rsidR="0015782F">
        <w:rPr>
          <w:rFonts w:asciiTheme="minorHAnsi" w:eastAsiaTheme="minorHAnsi" w:hAnsiTheme="minorHAnsi" w:cstheme="minorHAnsi"/>
          <w:lang w:eastAsia="en-US"/>
        </w:rPr>
        <w:tab/>
      </w:r>
      <w:r w:rsidR="000A11C9" w:rsidRPr="0015782F">
        <w:rPr>
          <w:rFonts w:asciiTheme="minorHAnsi" w:eastAsiaTheme="minorHAnsi" w:hAnsiTheme="minorHAnsi" w:cstheme="minorHAnsi"/>
          <w:lang w:eastAsia="en-US"/>
        </w:rPr>
        <w:t>GCTCATAATATAGGTGCGTCC</w:t>
      </w:r>
    </w:p>
    <w:p w14:paraId="5227B733" w14:textId="77777777" w:rsidR="002902A5" w:rsidRDefault="002902A5" w:rsidP="00187F14">
      <w:pPr>
        <w:spacing w:before="0" w:line="240" w:lineRule="auto"/>
        <w:rPr>
          <w:rFonts w:asciiTheme="minorHAnsi" w:hAnsiTheme="minorHAnsi" w:cs="Times New Roman"/>
          <w:b/>
          <w:sz w:val="24"/>
          <w:szCs w:val="24"/>
        </w:rPr>
      </w:pPr>
      <w:r>
        <w:rPr>
          <w:rFonts w:asciiTheme="minorHAnsi" w:hAnsiTheme="minorHAnsi" w:cs="Times New Roman"/>
          <w:b/>
          <w:sz w:val="24"/>
          <w:szCs w:val="24"/>
        </w:rPr>
        <w:br w:type="page"/>
      </w:r>
    </w:p>
    <w:p w14:paraId="7608C619" w14:textId="6D530368" w:rsidR="005D3A48" w:rsidRPr="00F15489" w:rsidRDefault="005C4F3D" w:rsidP="00187F14">
      <w:pPr>
        <w:spacing w:after="0" w:line="240" w:lineRule="auto"/>
        <w:jc w:val="both"/>
        <w:rPr>
          <w:rFonts w:asciiTheme="minorHAnsi" w:hAnsiTheme="minorHAnsi" w:cstheme="minorHAnsi"/>
          <w:b/>
          <w:sz w:val="24"/>
          <w:szCs w:val="24"/>
          <w:lang w:val="en-US"/>
        </w:rPr>
      </w:pPr>
      <w:r w:rsidRPr="00C52AE8">
        <w:rPr>
          <w:rFonts w:asciiTheme="minorHAnsi" w:hAnsiTheme="minorHAnsi" w:cs="Times New Roman"/>
          <w:b/>
        </w:rPr>
        <w:lastRenderedPageBreak/>
        <w:t>TABLE S</w:t>
      </w:r>
      <w:r w:rsidR="008E7545">
        <w:rPr>
          <w:rFonts w:asciiTheme="minorHAnsi" w:hAnsiTheme="minorHAnsi" w:cs="Times New Roman"/>
          <w:b/>
        </w:rPr>
        <w:t>4</w:t>
      </w:r>
      <w:r w:rsidRPr="00C52AE8">
        <w:rPr>
          <w:rFonts w:asciiTheme="minorHAnsi" w:hAnsiTheme="minorHAnsi" w:cs="Times New Roman"/>
          <w:b/>
        </w:rPr>
        <w:t>.</w:t>
      </w:r>
      <w:r w:rsidRPr="00D37694">
        <w:rPr>
          <w:rFonts w:asciiTheme="minorHAnsi" w:hAnsiTheme="minorHAnsi" w:cstheme="minorHAnsi"/>
          <w:sz w:val="24"/>
          <w:szCs w:val="24"/>
          <w:lang w:val="en-US"/>
        </w:rPr>
        <w:t xml:space="preserve"> </w:t>
      </w:r>
      <w:r w:rsidR="00F15489">
        <w:rPr>
          <w:rFonts w:asciiTheme="minorHAnsi" w:hAnsiTheme="minorHAnsi" w:cstheme="minorHAnsi"/>
          <w:sz w:val="24"/>
          <w:szCs w:val="24"/>
          <w:lang w:val="en-US"/>
        </w:rPr>
        <w:t>Percentage of positive detections</w:t>
      </w:r>
      <w:r w:rsidR="003324CE">
        <w:rPr>
          <w:rFonts w:asciiTheme="minorHAnsi" w:hAnsiTheme="minorHAnsi" w:cstheme="minorHAnsi"/>
          <w:sz w:val="24"/>
          <w:szCs w:val="24"/>
          <w:lang w:val="en-US"/>
        </w:rPr>
        <w:t xml:space="preserve"> of the two </w:t>
      </w:r>
      <w:r w:rsidR="003324CE" w:rsidRPr="00992D2C">
        <w:rPr>
          <w:rFonts w:asciiTheme="minorHAnsi" w:hAnsiTheme="minorHAnsi" w:cstheme="minorHAnsi"/>
          <w:i/>
          <w:sz w:val="24"/>
          <w:szCs w:val="24"/>
          <w:lang w:val="en-US"/>
        </w:rPr>
        <w:t>Litoria</w:t>
      </w:r>
      <w:r w:rsidR="003324CE">
        <w:rPr>
          <w:rFonts w:asciiTheme="minorHAnsi" w:hAnsiTheme="minorHAnsi" w:cstheme="minorHAnsi"/>
          <w:sz w:val="24"/>
          <w:szCs w:val="24"/>
          <w:lang w:val="en-US"/>
        </w:rPr>
        <w:t xml:space="preserve"> species from the technical replicates of the 100 mL sampl</w:t>
      </w:r>
      <w:r w:rsidR="00992D2C">
        <w:rPr>
          <w:rFonts w:asciiTheme="minorHAnsi" w:hAnsiTheme="minorHAnsi" w:cstheme="minorHAnsi"/>
          <w:sz w:val="24"/>
          <w:szCs w:val="24"/>
          <w:lang w:val="en-US"/>
        </w:rPr>
        <w:t>ing method</w:t>
      </w:r>
      <w:r w:rsidR="003324CE">
        <w:rPr>
          <w:rFonts w:asciiTheme="minorHAnsi" w:hAnsiTheme="minorHAnsi" w:cstheme="minorHAnsi"/>
          <w:sz w:val="24"/>
          <w:szCs w:val="24"/>
          <w:lang w:val="en-US"/>
        </w:rPr>
        <w:t xml:space="preserve"> at each site, from </w:t>
      </w:r>
      <w:r w:rsidR="00F15489">
        <w:rPr>
          <w:rFonts w:asciiTheme="minorHAnsi" w:hAnsiTheme="minorHAnsi" w:cstheme="minorHAnsi"/>
          <w:sz w:val="24"/>
          <w:szCs w:val="24"/>
          <w:lang w:val="en-US"/>
        </w:rPr>
        <w:t xml:space="preserve">the </w:t>
      </w:r>
      <w:r w:rsidR="003324CE">
        <w:rPr>
          <w:rFonts w:asciiTheme="minorHAnsi" w:hAnsiTheme="minorHAnsi" w:cstheme="minorHAnsi"/>
          <w:sz w:val="24"/>
          <w:szCs w:val="24"/>
          <w:lang w:val="en-US"/>
        </w:rPr>
        <w:t xml:space="preserve">wet season and dry season </w:t>
      </w:r>
      <w:r w:rsidR="008079AB" w:rsidRPr="008079AB">
        <w:rPr>
          <w:rFonts w:asciiTheme="minorHAnsi" w:hAnsiTheme="minorHAnsi" w:cs="Times New Roman"/>
          <w:sz w:val="24"/>
          <w:szCs w:val="24"/>
        </w:rPr>
        <w:t>sampling events in 2019</w:t>
      </w:r>
      <w:r w:rsidR="003324CE">
        <w:rPr>
          <w:rFonts w:asciiTheme="minorHAnsi" w:hAnsiTheme="minorHAnsi" w:cs="Times New Roman"/>
          <w:sz w:val="24"/>
          <w:szCs w:val="24"/>
        </w:rPr>
        <w:t>.</w:t>
      </w:r>
    </w:p>
    <w:p w14:paraId="4D92DB86" w14:textId="59F7F0E1" w:rsidR="005D3A48" w:rsidRPr="005D3A48" w:rsidRDefault="005D3A48" w:rsidP="00E650F9">
      <w:pPr>
        <w:pBdr>
          <w:top w:val="single" w:sz="4" w:space="1" w:color="auto"/>
        </w:pBdr>
        <w:tabs>
          <w:tab w:val="left" w:pos="284"/>
          <w:tab w:val="left" w:pos="1985"/>
          <w:tab w:val="left" w:pos="4253"/>
        </w:tabs>
        <w:spacing w:line="240" w:lineRule="auto"/>
        <w:ind w:right="2363"/>
        <w:rPr>
          <w:rFonts w:asciiTheme="minorHAnsi" w:hAnsiTheme="minorHAnsi" w:cstheme="minorHAnsi"/>
          <w:b/>
          <w:lang w:val="en-US"/>
        </w:rPr>
      </w:pPr>
      <w:r w:rsidRPr="00DA70F5">
        <w:rPr>
          <w:rFonts w:cstheme="minorHAnsi"/>
          <w:b/>
          <w:lang w:val="en-US"/>
        </w:rPr>
        <w:tab/>
      </w:r>
      <w:r w:rsidRPr="005D3A48">
        <w:rPr>
          <w:rFonts w:asciiTheme="minorHAnsi" w:hAnsiTheme="minorHAnsi" w:cstheme="minorHAnsi"/>
          <w:b/>
          <w:lang w:val="en-US"/>
        </w:rPr>
        <w:t>Site</w:t>
      </w:r>
      <w:r w:rsidRPr="005D3A48">
        <w:rPr>
          <w:rFonts w:asciiTheme="minorHAnsi" w:hAnsiTheme="minorHAnsi" w:cstheme="minorHAnsi"/>
          <w:b/>
          <w:lang w:val="en-US"/>
        </w:rPr>
        <w:tab/>
      </w:r>
      <w:r w:rsidR="00603665" w:rsidRPr="00603665">
        <w:rPr>
          <w:rFonts w:asciiTheme="minorHAnsi" w:hAnsiTheme="minorHAnsi" w:cstheme="minorHAnsi"/>
          <w:b/>
          <w:i/>
          <w:lang w:val="en-US"/>
        </w:rPr>
        <w:t>Litoria lorica</w:t>
      </w:r>
      <w:r w:rsidRPr="005D3A48">
        <w:rPr>
          <w:rFonts w:asciiTheme="minorHAnsi" w:hAnsiTheme="minorHAnsi" w:cstheme="minorHAnsi"/>
          <w:b/>
          <w:lang w:val="en-US"/>
        </w:rPr>
        <w:tab/>
      </w:r>
      <w:r w:rsidR="00603665" w:rsidRPr="00603665">
        <w:rPr>
          <w:rFonts w:asciiTheme="minorHAnsi" w:hAnsiTheme="minorHAnsi" w:cstheme="minorHAnsi"/>
          <w:b/>
          <w:i/>
          <w:lang w:val="en-US"/>
        </w:rPr>
        <w:t>Litoria nannotis</w:t>
      </w:r>
    </w:p>
    <w:p w14:paraId="15FC8C48" w14:textId="41DBD986" w:rsidR="005D3A48" w:rsidRPr="005D3A48" w:rsidRDefault="001A3001" w:rsidP="00E650F9">
      <w:pPr>
        <w:pBdr>
          <w:bottom w:val="single" w:sz="4" w:space="1" w:color="auto"/>
        </w:pBdr>
        <w:tabs>
          <w:tab w:val="left" w:pos="2694"/>
          <w:tab w:val="left" w:pos="3969"/>
          <w:tab w:val="left" w:pos="5245"/>
          <w:tab w:val="left" w:pos="5812"/>
          <w:tab w:val="left" w:pos="6663"/>
        </w:tabs>
        <w:spacing w:line="240" w:lineRule="auto"/>
        <w:ind w:right="2363" w:firstLine="1560"/>
        <w:rPr>
          <w:rFonts w:asciiTheme="minorHAnsi" w:hAnsiTheme="minorHAnsi" w:cstheme="minorHAnsi"/>
          <w:b/>
          <w:i/>
          <w:lang w:val="en-US"/>
        </w:rPr>
      </w:pPr>
      <w:r>
        <w:rPr>
          <w:rFonts w:asciiTheme="minorHAnsi" w:hAnsiTheme="minorHAnsi" w:cstheme="minorHAnsi"/>
          <w:b/>
          <w:lang w:val="en-US"/>
        </w:rPr>
        <w:t>Wet season</w:t>
      </w:r>
      <w:r w:rsidR="005D3A48" w:rsidRPr="005D3A48">
        <w:rPr>
          <w:rFonts w:asciiTheme="minorHAnsi" w:hAnsiTheme="minorHAnsi" w:cstheme="minorHAnsi"/>
          <w:b/>
          <w:i/>
          <w:lang w:val="en-US"/>
        </w:rPr>
        <w:tab/>
      </w:r>
      <w:r>
        <w:rPr>
          <w:rFonts w:asciiTheme="minorHAnsi" w:hAnsiTheme="minorHAnsi" w:cstheme="minorHAnsi"/>
          <w:b/>
          <w:lang w:val="en-US"/>
        </w:rPr>
        <w:t>Dry season</w:t>
      </w:r>
      <w:r w:rsidR="005D3A48" w:rsidRPr="005D3A48">
        <w:rPr>
          <w:rFonts w:asciiTheme="minorHAnsi" w:hAnsiTheme="minorHAnsi" w:cstheme="minorHAnsi"/>
          <w:b/>
          <w:i/>
          <w:lang w:val="en-US"/>
        </w:rPr>
        <w:t xml:space="preserve"> </w:t>
      </w:r>
      <w:r w:rsidR="005D3A48" w:rsidRPr="005D3A48">
        <w:rPr>
          <w:rFonts w:asciiTheme="minorHAnsi" w:hAnsiTheme="minorHAnsi" w:cstheme="minorHAnsi"/>
          <w:b/>
          <w:i/>
          <w:lang w:val="en-US"/>
        </w:rPr>
        <w:tab/>
      </w:r>
      <w:r>
        <w:rPr>
          <w:rFonts w:asciiTheme="minorHAnsi" w:hAnsiTheme="minorHAnsi" w:cstheme="minorHAnsi"/>
          <w:b/>
          <w:lang w:val="en-US"/>
        </w:rPr>
        <w:t>Wet season</w:t>
      </w:r>
      <w:r w:rsidR="005D3A48" w:rsidRPr="00603665">
        <w:rPr>
          <w:rFonts w:asciiTheme="minorHAnsi" w:hAnsiTheme="minorHAnsi" w:cstheme="minorHAnsi"/>
          <w:b/>
          <w:lang w:val="en-US"/>
        </w:rPr>
        <w:tab/>
      </w:r>
      <w:r>
        <w:rPr>
          <w:rFonts w:asciiTheme="minorHAnsi" w:hAnsiTheme="minorHAnsi" w:cstheme="minorHAnsi"/>
          <w:b/>
          <w:lang w:val="en-US"/>
        </w:rPr>
        <w:t>Dry season</w:t>
      </w:r>
    </w:p>
    <w:p w14:paraId="608838A9" w14:textId="7A97FE1B" w:rsidR="005D3A48" w:rsidRPr="00F8546A" w:rsidRDefault="005D3A48" w:rsidP="00E650F9">
      <w:pPr>
        <w:tabs>
          <w:tab w:val="left" w:pos="1843"/>
          <w:tab w:val="left" w:pos="2977"/>
          <w:tab w:val="left" w:pos="4253"/>
          <w:tab w:val="left" w:pos="5387"/>
          <w:tab w:val="left" w:pos="6096"/>
          <w:tab w:val="left" w:pos="7088"/>
        </w:tabs>
        <w:spacing w:line="240" w:lineRule="auto"/>
        <w:ind w:right="2363"/>
        <w:rPr>
          <w:rFonts w:asciiTheme="minorHAnsi" w:hAnsiTheme="minorHAnsi" w:cstheme="minorHAnsi"/>
          <w:lang w:val="en-US"/>
        </w:rPr>
      </w:pPr>
      <w:r w:rsidRPr="005D3A48">
        <w:rPr>
          <w:rFonts w:asciiTheme="minorHAnsi" w:hAnsiTheme="minorHAnsi" w:cstheme="minorHAnsi"/>
          <w:lang w:val="en-US"/>
        </w:rPr>
        <w:t>6 (main pop)</w:t>
      </w:r>
      <w:r w:rsidRPr="009E7BFF">
        <w:rPr>
          <w:rFonts w:asciiTheme="minorHAnsi" w:hAnsiTheme="minorHAnsi" w:cstheme="minorHAnsi"/>
          <w:lang w:val="en-US"/>
        </w:rPr>
        <w:tab/>
      </w:r>
      <w:r w:rsidR="009E7BFF" w:rsidRPr="009E7BFF">
        <w:rPr>
          <w:rFonts w:asciiTheme="minorHAnsi" w:hAnsiTheme="minorHAnsi" w:cstheme="minorHAnsi"/>
          <w:lang w:val="en-US"/>
        </w:rPr>
        <w:t>13.9</w:t>
      </w:r>
      <w:r w:rsidR="009E7BFF" w:rsidRPr="009E7BFF">
        <w:rPr>
          <w:rFonts w:asciiTheme="minorHAnsi" w:hAnsiTheme="minorHAnsi" w:cstheme="minorHAnsi"/>
          <w:lang w:val="en-US"/>
        </w:rPr>
        <w:tab/>
        <w:t>6.7</w:t>
      </w:r>
      <w:r w:rsidRPr="009E7BFF">
        <w:rPr>
          <w:rFonts w:asciiTheme="minorHAnsi" w:hAnsiTheme="minorHAnsi" w:cstheme="minorHAnsi"/>
          <w:lang w:val="en-US"/>
        </w:rPr>
        <w:tab/>
      </w:r>
      <w:r w:rsidR="009A0D9C" w:rsidRPr="00F8546A">
        <w:rPr>
          <w:rFonts w:asciiTheme="minorHAnsi" w:hAnsiTheme="minorHAnsi" w:cstheme="minorHAnsi"/>
          <w:lang w:val="en-US"/>
        </w:rPr>
        <w:t>44.4</w:t>
      </w:r>
      <w:r w:rsidR="009A0D9C" w:rsidRPr="00F8546A">
        <w:rPr>
          <w:rFonts w:asciiTheme="minorHAnsi" w:hAnsiTheme="minorHAnsi" w:cstheme="minorHAnsi"/>
          <w:lang w:val="en-US"/>
        </w:rPr>
        <w:tab/>
        <w:t>78.3</w:t>
      </w:r>
      <w:r w:rsidRPr="00F8546A">
        <w:rPr>
          <w:rFonts w:asciiTheme="minorHAnsi" w:hAnsiTheme="minorHAnsi" w:cstheme="minorHAnsi"/>
          <w:lang w:val="en-US"/>
        </w:rPr>
        <w:t xml:space="preserve"> </w:t>
      </w:r>
      <w:r w:rsidRPr="00F8546A">
        <w:rPr>
          <w:rFonts w:asciiTheme="minorHAnsi" w:hAnsiTheme="minorHAnsi" w:cstheme="minorHAnsi"/>
          <w:lang w:val="en-US"/>
        </w:rPr>
        <w:tab/>
      </w:r>
      <w:r w:rsidRPr="00F8546A">
        <w:rPr>
          <w:rFonts w:asciiTheme="minorHAnsi" w:hAnsiTheme="minorHAnsi" w:cstheme="minorHAnsi"/>
          <w:lang w:val="en-US"/>
        </w:rPr>
        <w:tab/>
      </w:r>
      <w:r w:rsidRPr="00F8546A">
        <w:rPr>
          <w:rFonts w:asciiTheme="minorHAnsi" w:hAnsiTheme="minorHAnsi" w:cstheme="minorHAnsi"/>
          <w:lang w:val="en-US"/>
        </w:rPr>
        <w:tab/>
      </w:r>
    </w:p>
    <w:p w14:paraId="64F29651" w14:textId="03340B07" w:rsidR="005D3A48" w:rsidRPr="00F8546A" w:rsidRDefault="005D3A48" w:rsidP="00E650F9">
      <w:pPr>
        <w:tabs>
          <w:tab w:val="left" w:pos="1843"/>
          <w:tab w:val="left" w:pos="2977"/>
          <w:tab w:val="left" w:pos="4253"/>
          <w:tab w:val="left" w:pos="5529"/>
          <w:tab w:val="left" w:pos="5812"/>
          <w:tab w:val="left" w:pos="6946"/>
        </w:tabs>
        <w:spacing w:line="240" w:lineRule="auto"/>
        <w:ind w:right="2363"/>
        <w:rPr>
          <w:rFonts w:asciiTheme="minorHAnsi" w:hAnsiTheme="minorHAnsi" w:cstheme="minorHAnsi"/>
          <w:lang w:val="en-US"/>
        </w:rPr>
      </w:pPr>
      <w:r w:rsidRPr="00F8546A">
        <w:rPr>
          <w:rFonts w:asciiTheme="minorHAnsi" w:hAnsiTheme="minorHAnsi" w:cstheme="minorHAnsi"/>
          <w:lang w:val="en-US"/>
        </w:rPr>
        <w:t>7</w:t>
      </w:r>
      <w:r w:rsidRPr="00F8546A">
        <w:rPr>
          <w:rFonts w:asciiTheme="minorHAnsi" w:hAnsiTheme="minorHAnsi" w:cstheme="minorHAnsi"/>
          <w:lang w:val="en-US"/>
        </w:rPr>
        <w:tab/>
      </w:r>
      <w:r w:rsidR="009E7BFF" w:rsidRPr="00F8546A">
        <w:rPr>
          <w:rFonts w:asciiTheme="minorHAnsi" w:hAnsiTheme="minorHAnsi" w:cstheme="minorHAnsi"/>
          <w:lang w:val="en-US"/>
        </w:rPr>
        <w:t>37.5</w:t>
      </w:r>
      <w:r w:rsidR="009E7BFF" w:rsidRPr="00F8546A">
        <w:rPr>
          <w:rFonts w:asciiTheme="minorHAnsi" w:hAnsiTheme="minorHAnsi" w:cstheme="minorHAnsi"/>
          <w:lang w:val="en-US"/>
        </w:rPr>
        <w:tab/>
        <w:t>0</w:t>
      </w:r>
      <w:r w:rsidRPr="00F8546A">
        <w:rPr>
          <w:rFonts w:asciiTheme="minorHAnsi" w:hAnsiTheme="minorHAnsi" w:cstheme="minorHAnsi"/>
          <w:lang w:val="en-US"/>
        </w:rPr>
        <w:tab/>
      </w:r>
      <w:r w:rsidR="009A0D9C" w:rsidRPr="00F8546A">
        <w:rPr>
          <w:rFonts w:asciiTheme="minorHAnsi" w:hAnsiTheme="minorHAnsi" w:cstheme="minorHAnsi"/>
          <w:lang w:val="en-US"/>
        </w:rPr>
        <w:t>45.8</w:t>
      </w:r>
      <w:r w:rsidR="009A0D9C" w:rsidRPr="00F8546A">
        <w:rPr>
          <w:rFonts w:asciiTheme="minorHAnsi" w:hAnsiTheme="minorHAnsi" w:cstheme="minorHAnsi"/>
          <w:lang w:val="en-US"/>
        </w:rPr>
        <w:tab/>
        <w:t>3.3</w:t>
      </w:r>
      <w:r w:rsidRPr="00F8546A">
        <w:rPr>
          <w:rFonts w:asciiTheme="minorHAnsi" w:hAnsiTheme="minorHAnsi" w:cstheme="minorHAnsi"/>
          <w:lang w:val="en-US"/>
        </w:rPr>
        <w:tab/>
      </w:r>
      <w:r w:rsidRPr="00F8546A">
        <w:rPr>
          <w:rFonts w:asciiTheme="minorHAnsi" w:hAnsiTheme="minorHAnsi" w:cstheme="minorHAnsi"/>
          <w:lang w:val="en-US"/>
        </w:rPr>
        <w:tab/>
      </w:r>
    </w:p>
    <w:p w14:paraId="497D82FB" w14:textId="26B96CAD" w:rsidR="005D3A48" w:rsidRPr="00F8546A" w:rsidRDefault="005D3A48" w:rsidP="00E650F9">
      <w:pPr>
        <w:tabs>
          <w:tab w:val="left" w:pos="1843"/>
          <w:tab w:val="left" w:pos="2977"/>
          <w:tab w:val="left" w:pos="3969"/>
          <w:tab w:val="left" w:pos="4253"/>
          <w:tab w:val="left" w:pos="5529"/>
          <w:tab w:val="left" w:pos="6096"/>
          <w:tab w:val="left" w:pos="6946"/>
        </w:tabs>
        <w:spacing w:line="240" w:lineRule="auto"/>
        <w:ind w:right="2363"/>
        <w:rPr>
          <w:rFonts w:asciiTheme="minorHAnsi" w:hAnsiTheme="minorHAnsi" w:cstheme="minorHAnsi"/>
          <w:lang w:val="en-US"/>
        </w:rPr>
      </w:pPr>
      <w:r w:rsidRPr="00F8546A">
        <w:rPr>
          <w:rFonts w:asciiTheme="minorHAnsi" w:hAnsiTheme="minorHAnsi" w:cstheme="minorHAnsi"/>
          <w:lang w:val="en-US"/>
        </w:rPr>
        <w:t>8</w:t>
      </w:r>
      <w:r w:rsidR="00C14C01" w:rsidRPr="00F8546A">
        <w:rPr>
          <w:rFonts w:asciiTheme="minorHAnsi" w:hAnsiTheme="minorHAnsi" w:cstheme="minorHAnsi"/>
          <w:lang w:val="en-US"/>
        </w:rPr>
        <w:tab/>
      </w:r>
      <w:r w:rsidR="009E7BFF" w:rsidRPr="00F8546A">
        <w:rPr>
          <w:rFonts w:asciiTheme="minorHAnsi" w:hAnsiTheme="minorHAnsi" w:cstheme="minorHAnsi"/>
          <w:lang w:val="en-US"/>
        </w:rPr>
        <w:t xml:space="preserve">  </w:t>
      </w:r>
      <w:r w:rsidR="00C14C01" w:rsidRPr="00F8546A">
        <w:rPr>
          <w:rFonts w:asciiTheme="minorHAnsi" w:hAnsiTheme="minorHAnsi" w:cstheme="minorHAnsi"/>
          <w:lang w:val="en-US"/>
        </w:rPr>
        <w:t>0</w:t>
      </w:r>
      <w:r w:rsidR="007E099F">
        <w:rPr>
          <w:rFonts w:asciiTheme="minorHAnsi" w:hAnsiTheme="minorHAnsi" w:cstheme="minorHAnsi"/>
          <w:lang w:val="en-US"/>
        </w:rPr>
        <w:t>*</w:t>
      </w:r>
      <w:r w:rsidR="00C14C01" w:rsidRPr="00F8546A">
        <w:rPr>
          <w:rFonts w:asciiTheme="minorHAnsi" w:hAnsiTheme="minorHAnsi" w:cstheme="minorHAnsi"/>
          <w:lang w:val="en-US"/>
        </w:rPr>
        <w:tab/>
        <w:t>0</w:t>
      </w:r>
      <w:r w:rsidR="007E099F">
        <w:rPr>
          <w:rFonts w:asciiTheme="minorHAnsi" w:hAnsiTheme="minorHAnsi" w:cstheme="minorHAnsi"/>
          <w:lang w:val="en-US"/>
        </w:rPr>
        <w:t>*</w:t>
      </w:r>
      <w:r w:rsidRPr="00F8546A">
        <w:rPr>
          <w:rFonts w:asciiTheme="minorHAnsi" w:hAnsiTheme="minorHAnsi" w:cstheme="minorHAnsi"/>
          <w:lang w:val="en-US"/>
        </w:rPr>
        <w:tab/>
      </w:r>
      <w:r w:rsidRPr="00F8546A">
        <w:rPr>
          <w:rFonts w:asciiTheme="minorHAnsi" w:hAnsiTheme="minorHAnsi" w:cstheme="minorHAnsi"/>
          <w:lang w:val="en-US"/>
        </w:rPr>
        <w:tab/>
      </w:r>
      <w:r w:rsidR="009A0D9C" w:rsidRPr="00F8546A">
        <w:rPr>
          <w:rFonts w:asciiTheme="minorHAnsi" w:hAnsiTheme="minorHAnsi" w:cstheme="minorHAnsi"/>
          <w:lang w:val="en-US"/>
        </w:rPr>
        <w:t>27.1</w:t>
      </w:r>
      <w:r w:rsidR="009A0D9C" w:rsidRPr="00F8546A">
        <w:rPr>
          <w:rFonts w:asciiTheme="minorHAnsi" w:hAnsiTheme="minorHAnsi" w:cstheme="minorHAnsi"/>
          <w:lang w:val="en-US"/>
        </w:rPr>
        <w:tab/>
        <w:t>0</w:t>
      </w:r>
      <w:r w:rsidRPr="00F8546A">
        <w:rPr>
          <w:rFonts w:asciiTheme="minorHAnsi" w:hAnsiTheme="minorHAnsi" w:cstheme="minorHAnsi"/>
          <w:lang w:val="en-US"/>
        </w:rPr>
        <w:tab/>
      </w:r>
      <w:r w:rsidRPr="00F8546A">
        <w:rPr>
          <w:rFonts w:asciiTheme="minorHAnsi" w:hAnsiTheme="minorHAnsi" w:cstheme="minorHAnsi"/>
          <w:lang w:val="en-US"/>
        </w:rPr>
        <w:tab/>
      </w:r>
    </w:p>
    <w:p w14:paraId="6F16C40D" w14:textId="34A24A71" w:rsidR="005D3A48" w:rsidRPr="00F8546A" w:rsidRDefault="005D3A48" w:rsidP="00E650F9">
      <w:pPr>
        <w:tabs>
          <w:tab w:val="left" w:pos="1843"/>
          <w:tab w:val="left" w:pos="2977"/>
          <w:tab w:val="left" w:pos="4253"/>
          <w:tab w:val="left" w:pos="5529"/>
          <w:tab w:val="left" w:pos="5812"/>
          <w:tab w:val="left" w:pos="6946"/>
        </w:tabs>
        <w:spacing w:line="240" w:lineRule="auto"/>
        <w:ind w:right="2363"/>
        <w:rPr>
          <w:rFonts w:asciiTheme="minorHAnsi" w:hAnsiTheme="minorHAnsi" w:cstheme="minorHAnsi"/>
          <w:lang w:val="en-US"/>
        </w:rPr>
      </w:pPr>
      <w:r w:rsidRPr="00F8546A">
        <w:rPr>
          <w:rFonts w:asciiTheme="minorHAnsi" w:hAnsiTheme="minorHAnsi" w:cstheme="minorHAnsi"/>
          <w:lang w:val="en-US"/>
        </w:rPr>
        <w:t>9</w:t>
      </w:r>
      <w:r w:rsidRPr="00F8546A">
        <w:rPr>
          <w:rFonts w:asciiTheme="minorHAnsi" w:hAnsiTheme="minorHAnsi" w:cstheme="minorHAnsi"/>
          <w:lang w:val="en-US"/>
        </w:rPr>
        <w:tab/>
      </w:r>
      <w:r w:rsidR="009E7BFF" w:rsidRPr="00F8546A">
        <w:rPr>
          <w:rFonts w:asciiTheme="minorHAnsi" w:hAnsiTheme="minorHAnsi" w:cstheme="minorHAnsi"/>
          <w:lang w:val="en-US"/>
        </w:rPr>
        <w:t>16.7</w:t>
      </w:r>
      <w:r w:rsidR="009E7BFF" w:rsidRPr="00F8546A">
        <w:rPr>
          <w:rFonts w:asciiTheme="minorHAnsi" w:hAnsiTheme="minorHAnsi" w:cstheme="minorHAnsi"/>
          <w:lang w:val="en-US"/>
        </w:rPr>
        <w:tab/>
        <w:t>1.7</w:t>
      </w:r>
      <w:r w:rsidRPr="00F8546A">
        <w:rPr>
          <w:rFonts w:asciiTheme="minorHAnsi" w:hAnsiTheme="minorHAnsi" w:cstheme="minorHAnsi"/>
          <w:lang w:val="en-US"/>
        </w:rPr>
        <w:tab/>
      </w:r>
      <w:r w:rsidR="009F442F" w:rsidRPr="00F8546A">
        <w:rPr>
          <w:rFonts w:asciiTheme="minorHAnsi" w:hAnsiTheme="minorHAnsi" w:cstheme="minorHAnsi"/>
          <w:lang w:val="en-US"/>
        </w:rPr>
        <w:t xml:space="preserve">  </w:t>
      </w:r>
      <w:r w:rsidR="00FD7966">
        <w:rPr>
          <w:rFonts w:asciiTheme="minorHAnsi" w:hAnsiTheme="minorHAnsi" w:cstheme="minorHAnsi"/>
          <w:lang w:val="en-US"/>
        </w:rPr>
        <w:t>**</w:t>
      </w:r>
      <w:r w:rsidR="009A0D9C" w:rsidRPr="00F8546A">
        <w:rPr>
          <w:rFonts w:asciiTheme="minorHAnsi" w:hAnsiTheme="minorHAnsi" w:cstheme="minorHAnsi"/>
          <w:lang w:val="en-US"/>
        </w:rPr>
        <w:tab/>
        <w:t>1.7</w:t>
      </w:r>
      <w:r w:rsidRPr="00F8546A">
        <w:rPr>
          <w:rFonts w:asciiTheme="minorHAnsi" w:hAnsiTheme="minorHAnsi" w:cstheme="minorHAnsi"/>
          <w:lang w:val="en-US"/>
        </w:rPr>
        <w:tab/>
      </w:r>
      <w:r w:rsidRPr="00F8546A">
        <w:rPr>
          <w:rFonts w:asciiTheme="minorHAnsi" w:hAnsiTheme="minorHAnsi" w:cstheme="minorHAnsi"/>
          <w:lang w:val="en-US"/>
        </w:rPr>
        <w:tab/>
      </w:r>
    </w:p>
    <w:p w14:paraId="576C2400" w14:textId="510EAB57" w:rsidR="005D3A48" w:rsidRPr="009A0D9C" w:rsidRDefault="005D3A48" w:rsidP="00BF2486">
      <w:pPr>
        <w:pBdr>
          <w:bottom w:val="single" w:sz="4" w:space="1" w:color="auto"/>
        </w:pBdr>
        <w:tabs>
          <w:tab w:val="left" w:pos="1843"/>
          <w:tab w:val="left" w:pos="2977"/>
          <w:tab w:val="left" w:pos="4253"/>
          <w:tab w:val="left" w:pos="5529"/>
          <w:tab w:val="left" w:pos="5812"/>
          <w:tab w:val="left" w:pos="6946"/>
        </w:tabs>
        <w:spacing w:line="240" w:lineRule="auto"/>
        <w:ind w:right="2363"/>
        <w:rPr>
          <w:rFonts w:asciiTheme="minorHAnsi" w:hAnsiTheme="minorHAnsi" w:cstheme="minorHAnsi"/>
          <w:lang w:val="en-US"/>
        </w:rPr>
      </w:pPr>
      <w:r w:rsidRPr="00F8546A">
        <w:rPr>
          <w:rFonts w:asciiTheme="minorHAnsi" w:hAnsiTheme="minorHAnsi" w:cstheme="minorHAnsi"/>
          <w:lang w:val="en-US"/>
        </w:rPr>
        <w:t>10</w:t>
      </w:r>
      <w:r w:rsidRPr="00F8546A">
        <w:rPr>
          <w:rFonts w:asciiTheme="minorHAnsi" w:hAnsiTheme="minorHAnsi" w:cstheme="minorHAnsi"/>
          <w:lang w:val="en-US"/>
        </w:rPr>
        <w:tab/>
      </w:r>
      <w:r w:rsidR="009E7BFF" w:rsidRPr="00F8546A">
        <w:rPr>
          <w:rFonts w:asciiTheme="minorHAnsi" w:hAnsiTheme="minorHAnsi" w:cstheme="minorHAnsi"/>
          <w:lang w:val="en-US"/>
        </w:rPr>
        <w:t>12.5</w:t>
      </w:r>
      <w:r w:rsidR="009E7BFF" w:rsidRPr="00F8546A">
        <w:rPr>
          <w:rFonts w:asciiTheme="minorHAnsi" w:hAnsiTheme="minorHAnsi" w:cstheme="minorHAnsi"/>
          <w:lang w:val="en-US"/>
        </w:rPr>
        <w:tab/>
        <w:t>1.7</w:t>
      </w:r>
      <w:r w:rsidRPr="00F8546A">
        <w:rPr>
          <w:rFonts w:asciiTheme="minorHAnsi" w:hAnsiTheme="minorHAnsi" w:cstheme="minorHAnsi"/>
          <w:lang w:val="en-US"/>
        </w:rPr>
        <w:tab/>
      </w:r>
      <w:r w:rsidR="00BF2486">
        <w:rPr>
          <w:rFonts w:asciiTheme="minorHAnsi" w:hAnsiTheme="minorHAnsi" w:cstheme="minorHAnsi"/>
          <w:lang w:val="en-US"/>
        </w:rPr>
        <w:t xml:space="preserve">  </w:t>
      </w:r>
      <w:r w:rsidR="00FD7966">
        <w:rPr>
          <w:rFonts w:asciiTheme="minorHAnsi" w:hAnsiTheme="minorHAnsi" w:cstheme="minorHAnsi"/>
          <w:lang w:val="en-US"/>
        </w:rPr>
        <w:t>**</w:t>
      </w:r>
      <w:r w:rsidR="009A0D9C" w:rsidRPr="00F8546A">
        <w:rPr>
          <w:rFonts w:asciiTheme="minorHAnsi" w:hAnsiTheme="minorHAnsi" w:cstheme="minorHAnsi"/>
          <w:lang w:val="en-US"/>
        </w:rPr>
        <w:tab/>
        <w:t>1.7</w:t>
      </w:r>
      <w:r w:rsidRPr="009A0D9C">
        <w:rPr>
          <w:rFonts w:asciiTheme="minorHAnsi" w:hAnsiTheme="minorHAnsi" w:cstheme="minorHAnsi"/>
          <w:lang w:val="en-US"/>
        </w:rPr>
        <w:tab/>
      </w:r>
      <w:r w:rsidRPr="009A0D9C">
        <w:rPr>
          <w:rFonts w:asciiTheme="minorHAnsi" w:hAnsiTheme="minorHAnsi" w:cstheme="minorHAnsi"/>
          <w:lang w:val="en-US"/>
        </w:rPr>
        <w:tab/>
      </w:r>
    </w:p>
    <w:p w14:paraId="41FBB736" w14:textId="3EB13405" w:rsidR="00FD7966" w:rsidRDefault="007E099F" w:rsidP="00E650F9">
      <w:pPr>
        <w:spacing w:before="0" w:line="240" w:lineRule="auto"/>
        <w:ind w:right="2363"/>
        <w:jc w:val="both"/>
        <w:rPr>
          <w:rFonts w:asciiTheme="minorHAnsi" w:hAnsiTheme="minorHAnsi" w:cs="Times New Roman"/>
        </w:rPr>
      </w:pPr>
      <w:r w:rsidRPr="008D771C">
        <w:rPr>
          <w:rFonts w:asciiTheme="minorHAnsi" w:hAnsiTheme="minorHAnsi" w:cs="Times New Roman"/>
        </w:rPr>
        <w:t xml:space="preserve">* </w:t>
      </w:r>
      <w:r w:rsidRPr="008D771C">
        <w:rPr>
          <w:rFonts w:asciiTheme="minorHAnsi" w:hAnsiTheme="minorHAnsi" w:cs="Times New Roman"/>
          <w:i/>
        </w:rPr>
        <w:t>L</w:t>
      </w:r>
      <w:r w:rsidR="008D771C" w:rsidRPr="008D771C">
        <w:rPr>
          <w:rFonts w:asciiTheme="minorHAnsi" w:hAnsiTheme="minorHAnsi" w:cs="Times New Roman"/>
          <w:i/>
        </w:rPr>
        <w:t>itoria</w:t>
      </w:r>
      <w:r w:rsidRPr="008D771C">
        <w:rPr>
          <w:rFonts w:asciiTheme="minorHAnsi" w:hAnsiTheme="minorHAnsi" w:cs="Times New Roman"/>
          <w:i/>
        </w:rPr>
        <w:t xml:space="preserve"> lorica</w:t>
      </w:r>
      <w:r w:rsidRPr="008D771C">
        <w:rPr>
          <w:rFonts w:asciiTheme="minorHAnsi" w:hAnsiTheme="minorHAnsi" w:cs="Times New Roman"/>
        </w:rPr>
        <w:t xml:space="preserve"> eDNA not expected to be present at this site </w:t>
      </w:r>
      <w:r w:rsidR="00F37B70">
        <w:rPr>
          <w:rFonts w:asciiTheme="minorHAnsi" w:hAnsiTheme="minorHAnsi" w:cs="Times New Roman"/>
        </w:rPr>
        <w:t>because</w:t>
      </w:r>
      <w:r w:rsidRPr="008D771C">
        <w:rPr>
          <w:rFonts w:asciiTheme="minorHAnsi" w:hAnsiTheme="minorHAnsi" w:cs="Times New Roman"/>
        </w:rPr>
        <w:t xml:space="preserve"> </w:t>
      </w:r>
      <w:r w:rsidR="00D16668">
        <w:rPr>
          <w:rFonts w:asciiTheme="minorHAnsi" w:hAnsiTheme="minorHAnsi" w:cs="Times New Roman"/>
        </w:rPr>
        <w:t xml:space="preserve">there are </w:t>
      </w:r>
      <w:r w:rsidR="0050004F">
        <w:rPr>
          <w:rFonts w:asciiTheme="minorHAnsi" w:hAnsiTheme="minorHAnsi" w:cs="Times New Roman"/>
        </w:rPr>
        <w:t>no upstream populations known on this tributary (see Fig. 1)</w:t>
      </w:r>
      <w:r w:rsidR="00E650F9">
        <w:rPr>
          <w:rFonts w:asciiTheme="minorHAnsi" w:hAnsiTheme="minorHAnsi" w:cs="Times New Roman"/>
        </w:rPr>
        <w:t>.</w:t>
      </w:r>
    </w:p>
    <w:p w14:paraId="3FD66090" w14:textId="18EFF8A1" w:rsidR="00D37694" w:rsidRDefault="00FD7966" w:rsidP="00E650F9">
      <w:pPr>
        <w:spacing w:before="0" w:line="240" w:lineRule="auto"/>
        <w:ind w:right="2363"/>
        <w:jc w:val="both"/>
        <w:rPr>
          <w:rFonts w:asciiTheme="minorHAnsi" w:hAnsiTheme="minorHAnsi" w:cs="Times New Roman"/>
        </w:rPr>
      </w:pPr>
      <w:r>
        <w:rPr>
          <w:rFonts w:asciiTheme="minorHAnsi" w:hAnsiTheme="minorHAnsi" w:cs="Times New Roman"/>
        </w:rPr>
        <w:t xml:space="preserve">** </w:t>
      </w:r>
      <w:r w:rsidR="00F37B70">
        <w:rPr>
          <w:rFonts w:asciiTheme="minorHAnsi" w:hAnsiTheme="minorHAnsi" w:cs="Times New Roman"/>
        </w:rPr>
        <w:t>N</w:t>
      </w:r>
      <w:r>
        <w:rPr>
          <w:rFonts w:asciiTheme="minorHAnsi" w:hAnsiTheme="minorHAnsi" w:cs="Times New Roman"/>
        </w:rPr>
        <w:t xml:space="preserve">o data for </w:t>
      </w:r>
      <w:r w:rsidRPr="00E650F9">
        <w:rPr>
          <w:rFonts w:asciiTheme="minorHAnsi" w:hAnsiTheme="minorHAnsi" w:cs="Times New Roman"/>
          <w:i/>
        </w:rPr>
        <w:t>L. nannotis</w:t>
      </w:r>
      <w:r>
        <w:rPr>
          <w:rFonts w:asciiTheme="minorHAnsi" w:hAnsiTheme="minorHAnsi" w:cs="Times New Roman"/>
        </w:rPr>
        <w:t xml:space="preserve"> due to a mechanical failure of the qPCR </w:t>
      </w:r>
      <w:r w:rsidR="00F37B70">
        <w:rPr>
          <w:rFonts w:asciiTheme="minorHAnsi" w:hAnsiTheme="minorHAnsi" w:cs="Times New Roman"/>
        </w:rPr>
        <w:t>machine</w:t>
      </w:r>
      <w:r w:rsidR="007E099F" w:rsidRPr="008D771C">
        <w:rPr>
          <w:rFonts w:asciiTheme="minorHAnsi" w:hAnsiTheme="minorHAnsi" w:cs="Times New Roman"/>
        </w:rPr>
        <w:t>.</w:t>
      </w:r>
    </w:p>
    <w:p w14:paraId="4921F029" w14:textId="77777777" w:rsidR="00D37694" w:rsidRDefault="00D37694">
      <w:pPr>
        <w:spacing w:before="0" w:line="259" w:lineRule="auto"/>
        <w:rPr>
          <w:rFonts w:asciiTheme="minorHAnsi" w:hAnsiTheme="minorHAnsi" w:cs="Times New Roman"/>
        </w:rPr>
      </w:pPr>
      <w:r>
        <w:rPr>
          <w:rFonts w:asciiTheme="minorHAnsi" w:hAnsiTheme="minorHAnsi" w:cs="Times New Roman"/>
        </w:rPr>
        <w:br w:type="page"/>
      </w:r>
    </w:p>
    <w:p w14:paraId="6FA14564" w14:textId="2513F5E1" w:rsidR="007D4650" w:rsidRDefault="00D37694" w:rsidP="00C52AE8">
      <w:pPr>
        <w:spacing w:before="0" w:line="240" w:lineRule="auto"/>
        <w:ind w:right="-46"/>
        <w:jc w:val="both"/>
        <w:rPr>
          <w:rFonts w:asciiTheme="minorHAnsi" w:hAnsiTheme="minorHAnsi" w:cs="Times New Roman"/>
          <w:sz w:val="24"/>
          <w:szCs w:val="24"/>
        </w:rPr>
      </w:pPr>
      <w:r w:rsidRPr="00C52AE8">
        <w:rPr>
          <w:rFonts w:asciiTheme="minorHAnsi" w:hAnsiTheme="minorHAnsi" w:cs="Times New Roman"/>
          <w:b/>
        </w:rPr>
        <w:lastRenderedPageBreak/>
        <w:t>TABLE S</w:t>
      </w:r>
      <w:r w:rsidR="008E7545">
        <w:rPr>
          <w:rFonts w:asciiTheme="minorHAnsi" w:hAnsiTheme="minorHAnsi" w:cs="Times New Roman"/>
          <w:b/>
        </w:rPr>
        <w:t>5</w:t>
      </w:r>
      <w:r w:rsidRPr="00C52AE8">
        <w:rPr>
          <w:rFonts w:asciiTheme="minorHAnsi" w:hAnsiTheme="minorHAnsi" w:cs="Times New Roman"/>
          <w:b/>
        </w:rPr>
        <w:t>.</w:t>
      </w:r>
      <w:r w:rsidRPr="00D37694">
        <w:rPr>
          <w:rFonts w:asciiTheme="minorHAnsi" w:hAnsiTheme="minorHAnsi" w:cstheme="minorHAnsi"/>
          <w:sz w:val="24"/>
          <w:szCs w:val="24"/>
          <w:lang w:val="en-US"/>
        </w:rPr>
        <w:t xml:space="preserve"> </w:t>
      </w:r>
      <w:r>
        <w:rPr>
          <w:rFonts w:asciiTheme="minorHAnsi" w:hAnsiTheme="minorHAnsi" w:cstheme="minorHAnsi"/>
          <w:sz w:val="24"/>
          <w:szCs w:val="24"/>
          <w:lang w:val="en-US"/>
        </w:rPr>
        <w:t xml:space="preserve">Percentage of positive detections of the two </w:t>
      </w:r>
      <w:r w:rsidRPr="00992D2C">
        <w:rPr>
          <w:rFonts w:asciiTheme="minorHAnsi" w:hAnsiTheme="minorHAnsi" w:cstheme="minorHAnsi"/>
          <w:i/>
          <w:sz w:val="24"/>
          <w:szCs w:val="24"/>
          <w:lang w:val="en-US"/>
        </w:rPr>
        <w:t>Litoria</w:t>
      </w:r>
      <w:r>
        <w:rPr>
          <w:rFonts w:asciiTheme="minorHAnsi" w:hAnsiTheme="minorHAnsi" w:cstheme="minorHAnsi"/>
          <w:sz w:val="24"/>
          <w:szCs w:val="24"/>
          <w:lang w:val="en-US"/>
        </w:rPr>
        <w:t xml:space="preserve"> species from </w:t>
      </w:r>
      <w:r w:rsidR="00AA63B5">
        <w:rPr>
          <w:rFonts w:asciiTheme="minorHAnsi" w:hAnsiTheme="minorHAnsi" w:cstheme="minorHAnsi"/>
          <w:sz w:val="24"/>
          <w:szCs w:val="24"/>
          <w:lang w:val="en-US"/>
        </w:rPr>
        <w:t xml:space="preserve">field controls </w:t>
      </w:r>
      <w:r w:rsidR="00750AFF">
        <w:rPr>
          <w:rFonts w:asciiTheme="minorHAnsi" w:hAnsiTheme="minorHAnsi" w:cstheme="minorHAnsi"/>
          <w:sz w:val="24"/>
          <w:szCs w:val="24"/>
          <w:lang w:val="en-US"/>
        </w:rPr>
        <w:t xml:space="preserve">and extraction controls (EC) </w:t>
      </w:r>
      <w:r w:rsidR="00C60992">
        <w:rPr>
          <w:rFonts w:asciiTheme="minorHAnsi" w:hAnsiTheme="minorHAnsi" w:cstheme="minorHAnsi"/>
          <w:sz w:val="24"/>
          <w:szCs w:val="24"/>
          <w:lang w:val="en-US"/>
        </w:rPr>
        <w:t xml:space="preserve">of all eDNA capture methods </w:t>
      </w:r>
      <w:r>
        <w:rPr>
          <w:rFonts w:asciiTheme="minorHAnsi" w:hAnsiTheme="minorHAnsi" w:cstheme="minorHAnsi"/>
          <w:sz w:val="24"/>
          <w:szCs w:val="24"/>
          <w:lang w:val="en-US"/>
        </w:rPr>
        <w:t xml:space="preserve">at each site, from the wet season and dry season </w:t>
      </w:r>
      <w:r w:rsidRPr="008079AB">
        <w:rPr>
          <w:rFonts w:asciiTheme="minorHAnsi" w:hAnsiTheme="minorHAnsi" w:cs="Times New Roman"/>
          <w:sz w:val="24"/>
          <w:szCs w:val="24"/>
        </w:rPr>
        <w:t>sampling events in 2019</w:t>
      </w:r>
      <w:r>
        <w:rPr>
          <w:rFonts w:asciiTheme="minorHAnsi" w:hAnsiTheme="minorHAnsi" w:cs="Times New Roman"/>
          <w:sz w:val="24"/>
          <w:szCs w:val="24"/>
        </w:rPr>
        <w:t>.</w:t>
      </w:r>
      <w:r w:rsidR="00AA63B5">
        <w:rPr>
          <w:rFonts w:asciiTheme="minorHAnsi" w:hAnsiTheme="minorHAnsi" w:cs="Times New Roman"/>
          <w:sz w:val="24"/>
          <w:szCs w:val="24"/>
        </w:rPr>
        <w:t xml:space="preserve"> “NS” indicates that the site was not sampled at that sampling event.</w:t>
      </w:r>
    </w:p>
    <w:p w14:paraId="6F88E0B3" w14:textId="77777777" w:rsidR="00D37694" w:rsidRDefault="00D37694" w:rsidP="00E650F9">
      <w:pPr>
        <w:spacing w:before="0" w:line="240" w:lineRule="auto"/>
        <w:ind w:right="2363"/>
        <w:jc w:val="both"/>
        <w:rPr>
          <w:rFonts w:asciiTheme="minorHAnsi" w:hAnsiTheme="minorHAnsi" w:cs="Times New Roman"/>
        </w:rPr>
      </w:pPr>
    </w:p>
    <w:p w14:paraId="5E83848F" w14:textId="77777777" w:rsidR="00D37694" w:rsidRPr="005D3A48" w:rsidRDefault="00D37694" w:rsidP="00D37694">
      <w:pPr>
        <w:pBdr>
          <w:top w:val="single" w:sz="4" w:space="1" w:color="auto"/>
        </w:pBdr>
        <w:tabs>
          <w:tab w:val="left" w:pos="284"/>
          <w:tab w:val="left" w:pos="1985"/>
          <w:tab w:val="left" w:pos="4253"/>
        </w:tabs>
        <w:spacing w:line="240" w:lineRule="auto"/>
        <w:ind w:right="2363"/>
        <w:rPr>
          <w:rFonts w:asciiTheme="minorHAnsi" w:hAnsiTheme="minorHAnsi" w:cstheme="minorHAnsi"/>
          <w:b/>
          <w:lang w:val="en-US"/>
        </w:rPr>
      </w:pPr>
      <w:r w:rsidRPr="005D3A48">
        <w:rPr>
          <w:rFonts w:asciiTheme="minorHAnsi" w:hAnsiTheme="minorHAnsi" w:cstheme="minorHAnsi"/>
          <w:b/>
          <w:lang w:val="en-US"/>
        </w:rPr>
        <w:t>Site</w:t>
      </w:r>
      <w:r w:rsidRPr="005D3A48">
        <w:rPr>
          <w:rFonts w:asciiTheme="minorHAnsi" w:hAnsiTheme="minorHAnsi" w:cstheme="minorHAnsi"/>
          <w:b/>
          <w:lang w:val="en-US"/>
        </w:rPr>
        <w:tab/>
      </w:r>
      <w:r w:rsidRPr="00603665">
        <w:rPr>
          <w:rFonts w:asciiTheme="minorHAnsi" w:hAnsiTheme="minorHAnsi" w:cstheme="minorHAnsi"/>
          <w:b/>
          <w:i/>
          <w:lang w:val="en-US"/>
        </w:rPr>
        <w:t>Litoria lorica</w:t>
      </w:r>
      <w:r w:rsidRPr="005D3A48">
        <w:rPr>
          <w:rFonts w:asciiTheme="minorHAnsi" w:hAnsiTheme="minorHAnsi" w:cstheme="minorHAnsi"/>
          <w:b/>
          <w:lang w:val="en-US"/>
        </w:rPr>
        <w:tab/>
      </w:r>
      <w:r w:rsidRPr="00603665">
        <w:rPr>
          <w:rFonts w:asciiTheme="minorHAnsi" w:hAnsiTheme="minorHAnsi" w:cstheme="minorHAnsi"/>
          <w:b/>
          <w:i/>
          <w:lang w:val="en-US"/>
        </w:rPr>
        <w:t>Litoria nannotis</w:t>
      </w:r>
    </w:p>
    <w:p w14:paraId="76813F9B" w14:textId="77777777" w:rsidR="00D37694" w:rsidRPr="005D3A48" w:rsidRDefault="00D37694" w:rsidP="00D37694">
      <w:pPr>
        <w:pBdr>
          <w:bottom w:val="single" w:sz="4" w:space="1" w:color="auto"/>
        </w:pBdr>
        <w:tabs>
          <w:tab w:val="left" w:pos="2694"/>
          <w:tab w:val="left" w:pos="3969"/>
          <w:tab w:val="left" w:pos="5245"/>
          <w:tab w:val="left" w:pos="5812"/>
          <w:tab w:val="left" w:pos="6663"/>
        </w:tabs>
        <w:spacing w:line="240" w:lineRule="auto"/>
        <w:ind w:right="2363" w:firstLine="1560"/>
        <w:rPr>
          <w:rFonts w:asciiTheme="minorHAnsi" w:hAnsiTheme="minorHAnsi" w:cstheme="minorHAnsi"/>
          <w:b/>
          <w:i/>
          <w:lang w:val="en-US"/>
        </w:rPr>
      </w:pPr>
      <w:r>
        <w:rPr>
          <w:rFonts w:asciiTheme="minorHAnsi" w:hAnsiTheme="minorHAnsi" w:cstheme="minorHAnsi"/>
          <w:b/>
          <w:lang w:val="en-US"/>
        </w:rPr>
        <w:t>Wet season</w:t>
      </w:r>
      <w:r w:rsidRPr="005D3A48">
        <w:rPr>
          <w:rFonts w:asciiTheme="minorHAnsi" w:hAnsiTheme="minorHAnsi" w:cstheme="minorHAnsi"/>
          <w:b/>
          <w:i/>
          <w:lang w:val="en-US"/>
        </w:rPr>
        <w:tab/>
      </w:r>
      <w:r>
        <w:rPr>
          <w:rFonts w:asciiTheme="minorHAnsi" w:hAnsiTheme="minorHAnsi" w:cstheme="minorHAnsi"/>
          <w:b/>
          <w:lang w:val="en-US"/>
        </w:rPr>
        <w:t>Dry season</w:t>
      </w:r>
      <w:r w:rsidRPr="005D3A48">
        <w:rPr>
          <w:rFonts w:asciiTheme="minorHAnsi" w:hAnsiTheme="minorHAnsi" w:cstheme="minorHAnsi"/>
          <w:b/>
          <w:i/>
          <w:lang w:val="en-US"/>
        </w:rPr>
        <w:t xml:space="preserve"> </w:t>
      </w:r>
      <w:r w:rsidRPr="005D3A48">
        <w:rPr>
          <w:rFonts w:asciiTheme="minorHAnsi" w:hAnsiTheme="minorHAnsi" w:cstheme="minorHAnsi"/>
          <w:b/>
          <w:i/>
          <w:lang w:val="en-US"/>
        </w:rPr>
        <w:tab/>
      </w:r>
      <w:r>
        <w:rPr>
          <w:rFonts w:asciiTheme="minorHAnsi" w:hAnsiTheme="minorHAnsi" w:cstheme="minorHAnsi"/>
          <w:b/>
          <w:lang w:val="en-US"/>
        </w:rPr>
        <w:t>Wet season</w:t>
      </w:r>
      <w:r w:rsidRPr="00603665">
        <w:rPr>
          <w:rFonts w:asciiTheme="minorHAnsi" w:hAnsiTheme="minorHAnsi" w:cstheme="minorHAnsi"/>
          <w:b/>
          <w:lang w:val="en-US"/>
        </w:rPr>
        <w:tab/>
      </w:r>
      <w:r>
        <w:rPr>
          <w:rFonts w:asciiTheme="minorHAnsi" w:hAnsiTheme="minorHAnsi" w:cstheme="minorHAnsi"/>
          <w:b/>
          <w:lang w:val="en-US"/>
        </w:rPr>
        <w:t>Dry season</w:t>
      </w:r>
    </w:p>
    <w:p w14:paraId="57D6588A" w14:textId="3D908916" w:rsidR="00D37694" w:rsidRDefault="00D37694" w:rsidP="00C52AE8">
      <w:pPr>
        <w:tabs>
          <w:tab w:val="left" w:pos="2127"/>
          <w:tab w:val="left" w:pos="3261"/>
          <w:tab w:val="left" w:pos="4536"/>
          <w:tab w:val="left" w:pos="5812"/>
        </w:tabs>
        <w:spacing w:line="240" w:lineRule="auto"/>
        <w:ind w:right="2363"/>
        <w:rPr>
          <w:rFonts w:asciiTheme="minorHAnsi" w:hAnsiTheme="minorHAnsi" w:cstheme="minorHAnsi"/>
          <w:lang w:val="en-US"/>
        </w:rPr>
      </w:pPr>
      <w:r>
        <w:rPr>
          <w:rFonts w:asciiTheme="minorHAnsi" w:hAnsiTheme="minorHAnsi" w:cstheme="minorHAnsi"/>
          <w:lang w:val="en-US"/>
        </w:rPr>
        <w:t>1 Control</w:t>
      </w:r>
      <w:r>
        <w:rPr>
          <w:rFonts w:asciiTheme="minorHAnsi" w:hAnsiTheme="minorHAnsi" w:cstheme="minorHAnsi"/>
          <w:lang w:val="en-US"/>
        </w:rPr>
        <w:tab/>
        <w:t>0</w:t>
      </w:r>
      <w:r>
        <w:rPr>
          <w:rFonts w:asciiTheme="minorHAnsi" w:hAnsiTheme="minorHAnsi" w:cstheme="minorHAnsi"/>
          <w:lang w:val="en-US"/>
        </w:rPr>
        <w:tab/>
      </w:r>
      <w:r w:rsidR="007B4163">
        <w:rPr>
          <w:rFonts w:asciiTheme="minorHAnsi" w:hAnsiTheme="minorHAnsi" w:cstheme="minorHAnsi"/>
          <w:lang w:val="en-US"/>
        </w:rPr>
        <w:t>NS</w:t>
      </w:r>
      <w:r>
        <w:rPr>
          <w:rFonts w:asciiTheme="minorHAnsi" w:hAnsiTheme="minorHAnsi" w:cstheme="minorHAnsi"/>
          <w:lang w:val="en-US"/>
        </w:rPr>
        <w:tab/>
        <w:t>0</w:t>
      </w:r>
      <w:r>
        <w:rPr>
          <w:rFonts w:asciiTheme="minorHAnsi" w:hAnsiTheme="minorHAnsi" w:cstheme="minorHAnsi"/>
          <w:lang w:val="en-US"/>
        </w:rPr>
        <w:tab/>
      </w:r>
      <w:r w:rsidR="007B4163">
        <w:rPr>
          <w:rFonts w:asciiTheme="minorHAnsi" w:hAnsiTheme="minorHAnsi" w:cstheme="minorHAnsi"/>
          <w:lang w:val="en-US"/>
        </w:rPr>
        <w:t>NS</w:t>
      </w:r>
    </w:p>
    <w:p w14:paraId="5E23D686" w14:textId="1828BF0E" w:rsidR="00D37694" w:rsidRDefault="00D37694" w:rsidP="00C52AE8">
      <w:pPr>
        <w:tabs>
          <w:tab w:val="left" w:pos="2127"/>
          <w:tab w:val="left" w:pos="3261"/>
          <w:tab w:val="left" w:pos="4536"/>
          <w:tab w:val="left" w:pos="5812"/>
        </w:tabs>
        <w:spacing w:line="240" w:lineRule="auto"/>
        <w:ind w:right="2363"/>
        <w:rPr>
          <w:rFonts w:asciiTheme="minorHAnsi" w:hAnsiTheme="minorHAnsi" w:cstheme="minorHAnsi"/>
          <w:lang w:val="en-US"/>
        </w:rPr>
      </w:pPr>
      <w:r>
        <w:rPr>
          <w:rFonts w:asciiTheme="minorHAnsi" w:hAnsiTheme="minorHAnsi" w:cstheme="minorHAnsi"/>
          <w:lang w:val="en-US"/>
        </w:rPr>
        <w:t>2 Control</w:t>
      </w:r>
      <w:r>
        <w:rPr>
          <w:rFonts w:asciiTheme="minorHAnsi" w:hAnsiTheme="minorHAnsi" w:cstheme="minorHAnsi"/>
          <w:lang w:val="en-US"/>
        </w:rPr>
        <w:tab/>
        <w:t>0</w:t>
      </w:r>
      <w:r>
        <w:rPr>
          <w:rFonts w:asciiTheme="minorHAnsi" w:hAnsiTheme="minorHAnsi" w:cstheme="minorHAnsi"/>
          <w:lang w:val="en-US"/>
        </w:rPr>
        <w:tab/>
      </w:r>
      <w:r w:rsidR="007B4163">
        <w:rPr>
          <w:rFonts w:asciiTheme="minorHAnsi" w:hAnsiTheme="minorHAnsi" w:cstheme="minorHAnsi"/>
          <w:lang w:val="en-US"/>
        </w:rPr>
        <w:t>NS</w:t>
      </w:r>
      <w:r>
        <w:rPr>
          <w:rFonts w:asciiTheme="minorHAnsi" w:hAnsiTheme="minorHAnsi" w:cstheme="minorHAnsi"/>
          <w:lang w:val="en-US"/>
        </w:rPr>
        <w:tab/>
        <w:t>0</w:t>
      </w:r>
      <w:r>
        <w:rPr>
          <w:rFonts w:asciiTheme="minorHAnsi" w:hAnsiTheme="minorHAnsi" w:cstheme="minorHAnsi"/>
          <w:lang w:val="en-US"/>
        </w:rPr>
        <w:tab/>
      </w:r>
      <w:r w:rsidR="007B4163">
        <w:rPr>
          <w:rFonts w:asciiTheme="minorHAnsi" w:hAnsiTheme="minorHAnsi" w:cstheme="minorHAnsi"/>
          <w:lang w:val="en-US"/>
        </w:rPr>
        <w:t>NS</w:t>
      </w:r>
    </w:p>
    <w:p w14:paraId="34DA2FF6" w14:textId="2FBFF981" w:rsidR="00D37694" w:rsidRDefault="00D37694" w:rsidP="00C52AE8">
      <w:pPr>
        <w:tabs>
          <w:tab w:val="left" w:pos="2127"/>
          <w:tab w:val="left" w:pos="3261"/>
          <w:tab w:val="left" w:pos="4536"/>
          <w:tab w:val="left" w:pos="5812"/>
        </w:tabs>
        <w:spacing w:line="240" w:lineRule="auto"/>
        <w:ind w:right="2363"/>
        <w:rPr>
          <w:rFonts w:asciiTheme="minorHAnsi" w:hAnsiTheme="minorHAnsi" w:cstheme="minorHAnsi"/>
          <w:lang w:val="en-US"/>
        </w:rPr>
      </w:pPr>
      <w:r>
        <w:rPr>
          <w:rFonts w:asciiTheme="minorHAnsi" w:hAnsiTheme="minorHAnsi" w:cstheme="minorHAnsi"/>
          <w:lang w:val="en-US"/>
        </w:rPr>
        <w:t>3</w:t>
      </w:r>
      <w:r w:rsidRPr="00D37694">
        <w:rPr>
          <w:rFonts w:asciiTheme="minorHAnsi" w:hAnsiTheme="minorHAnsi" w:cstheme="minorHAnsi"/>
          <w:lang w:val="en-US"/>
        </w:rPr>
        <w:t xml:space="preserve"> </w:t>
      </w:r>
      <w:r>
        <w:rPr>
          <w:rFonts w:asciiTheme="minorHAnsi" w:hAnsiTheme="minorHAnsi" w:cstheme="minorHAnsi"/>
          <w:lang w:val="en-US"/>
        </w:rPr>
        <w:t>Control</w:t>
      </w:r>
      <w:r>
        <w:rPr>
          <w:rFonts w:asciiTheme="minorHAnsi" w:hAnsiTheme="minorHAnsi" w:cstheme="minorHAnsi"/>
          <w:lang w:val="en-US"/>
        </w:rPr>
        <w:tab/>
        <w:t>0</w:t>
      </w:r>
      <w:r>
        <w:rPr>
          <w:rFonts w:asciiTheme="minorHAnsi" w:hAnsiTheme="minorHAnsi" w:cstheme="minorHAnsi"/>
          <w:lang w:val="en-US"/>
        </w:rPr>
        <w:tab/>
      </w:r>
      <w:r w:rsidR="007B4163">
        <w:rPr>
          <w:rFonts w:asciiTheme="minorHAnsi" w:hAnsiTheme="minorHAnsi" w:cstheme="minorHAnsi"/>
          <w:lang w:val="en-US"/>
        </w:rPr>
        <w:t>NS</w:t>
      </w:r>
      <w:r>
        <w:rPr>
          <w:rFonts w:asciiTheme="minorHAnsi" w:hAnsiTheme="minorHAnsi" w:cstheme="minorHAnsi"/>
          <w:lang w:val="en-US"/>
        </w:rPr>
        <w:tab/>
        <w:t>0</w:t>
      </w:r>
      <w:r>
        <w:rPr>
          <w:rFonts w:asciiTheme="minorHAnsi" w:hAnsiTheme="minorHAnsi" w:cstheme="minorHAnsi"/>
          <w:lang w:val="en-US"/>
        </w:rPr>
        <w:tab/>
      </w:r>
      <w:r w:rsidR="007B4163">
        <w:rPr>
          <w:rFonts w:asciiTheme="minorHAnsi" w:hAnsiTheme="minorHAnsi" w:cstheme="minorHAnsi"/>
          <w:lang w:val="en-US"/>
        </w:rPr>
        <w:t>NS</w:t>
      </w:r>
    </w:p>
    <w:p w14:paraId="71F380B4" w14:textId="38E92858" w:rsidR="00D37694" w:rsidRDefault="00D37694" w:rsidP="00C52AE8">
      <w:pPr>
        <w:tabs>
          <w:tab w:val="left" w:pos="2127"/>
          <w:tab w:val="left" w:pos="3261"/>
          <w:tab w:val="left" w:pos="4536"/>
          <w:tab w:val="left" w:pos="5812"/>
        </w:tabs>
        <w:spacing w:line="240" w:lineRule="auto"/>
        <w:ind w:right="2363"/>
        <w:rPr>
          <w:rFonts w:asciiTheme="minorHAnsi" w:hAnsiTheme="minorHAnsi" w:cstheme="minorHAnsi"/>
          <w:lang w:val="en-US"/>
        </w:rPr>
      </w:pPr>
      <w:r>
        <w:rPr>
          <w:rFonts w:asciiTheme="minorHAnsi" w:hAnsiTheme="minorHAnsi" w:cstheme="minorHAnsi"/>
          <w:lang w:val="en-US"/>
        </w:rPr>
        <w:t>4</w:t>
      </w:r>
      <w:r w:rsidRPr="00D37694">
        <w:rPr>
          <w:rFonts w:asciiTheme="minorHAnsi" w:hAnsiTheme="minorHAnsi" w:cstheme="minorHAnsi"/>
          <w:lang w:val="en-US"/>
        </w:rPr>
        <w:t xml:space="preserve"> </w:t>
      </w:r>
      <w:r>
        <w:rPr>
          <w:rFonts w:asciiTheme="minorHAnsi" w:hAnsiTheme="minorHAnsi" w:cstheme="minorHAnsi"/>
          <w:lang w:val="en-US"/>
        </w:rPr>
        <w:t>Control</w:t>
      </w:r>
      <w:r>
        <w:rPr>
          <w:rFonts w:asciiTheme="minorHAnsi" w:hAnsiTheme="minorHAnsi" w:cstheme="minorHAnsi"/>
          <w:lang w:val="en-US"/>
        </w:rPr>
        <w:tab/>
        <w:t>0</w:t>
      </w:r>
      <w:r>
        <w:rPr>
          <w:rFonts w:asciiTheme="minorHAnsi" w:hAnsiTheme="minorHAnsi" w:cstheme="minorHAnsi"/>
          <w:lang w:val="en-US"/>
        </w:rPr>
        <w:tab/>
      </w:r>
      <w:r w:rsidR="007B4163">
        <w:rPr>
          <w:rFonts w:asciiTheme="minorHAnsi" w:hAnsiTheme="minorHAnsi" w:cstheme="minorHAnsi"/>
          <w:lang w:val="en-US"/>
        </w:rPr>
        <w:t>NS</w:t>
      </w:r>
      <w:r>
        <w:rPr>
          <w:rFonts w:asciiTheme="minorHAnsi" w:hAnsiTheme="minorHAnsi" w:cstheme="minorHAnsi"/>
          <w:lang w:val="en-US"/>
        </w:rPr>
        <w:tab/>
        <w:t>0</w:t>
      </w:r>
      <w:r>
        <w:rPr>
          <w:rFonts w:asciiTheme="minorHAnsi" w:hAnsiTheme="minorHAnsi" w:cstheme="minorHAnsi"/>
          <w:lang w:val="en-US"/>
        </w:rPr>
        <w:tab/>
      </w:r>
      <w:r w:rsidR="007B4163">
        <w:rPr>
          <w:rFonts w:asciiTheme="minorHAnsi" w:hAnsiTheme="minorHAnsi" w:cstheme="minorHAnsi"/>
          <w:lang w:val="en-US"/>
        </w:rPr>
        <w:t>NS</w:t>
      </w:r>
    </w:p>
    <w:p w14:paraId="43DC6C37" w14:textId="795911D6" w:rsidR="00D37694" w:rsidRDefault="00D37694" w:rsidP="00C52AE8">
      <w:pPr>
        <w:tabs>
          <w:tab w:val="left" w:pos="2127"/>
          <w:tab w:val="left" w:pos="3261"/>
          <w:tab w:val="left" w:pos="4536"/>
          <w:tab w:val="left" w:pos="5812"/>
        </w:tabs>
        <w:spacing w:line="240" w:lineRule="auto"/>
        <w:ind w:right="2363"/>
        <w:rPr>
          <w:rFonts w:asciiTheme="minorHAnsi" w:hAnsiTheme="minorHAnsi" w:cstheme="minorHAnsi"/>
          <w:lang w:val="en-US"/>
        </w:rPr>
      </w:pPr>
      <w:r>
        <w:rPr>
          <w:rFonts w:asciiTheme="minorHAnsi" w:hAnsiTheme="minorHAnsi" w:cstheme="minorHAnsi"/>
          <w:lang w:val="en-US"/>
        </w:rPr>
        <w:t>5</w:t>
      </w:r>
      <w:r w:rsidRPr="00D37694">
        <w:rPr>
          <w:rFonts w:asciiTheme="minorHAnsi" w:hAnsiTheme="minorHAnsi" w:cstheme="minorHAnsi"/>
          <w:lang w:val="en-US"/>
        </w:rPr>
        <w:t xml:space="preserve"> </w:t>
      </w:r>
      <w:r>
        <w:rPr>
          <w:rFonts w:asciiTheme="minorHAnsi" w:hAnsiTheme="minorHAnsi" w:cstheme="minorHAnsi"/>
          <w:lang w:val="en-US"/>
        </w:rPr>
        <w:t>Control</w:t>
      </w:r>
      <w:r>
        <w:rPr>
          <w:rFonts w:asciiTheme="minorHAnsi" w:hAnsiTheme="minorHAnsi" w:cstheme="minorHAnsi"/>
          <w:lang w:val="en-US"/>
        </w:rPr>
        <w:tab/>
        <w:t>0</w:t>
      </w:r>
      <w:r>
        <w:rPr>
          <w:rFonts w:asciiTheme="minorHAnsi" w:hAnsiTheme="minorHAnsi" w:cstheme="minorHAnsi"/>
          <w:lang w:val="en-US"/>
        </w:rPr>
        <w:tab/>
      </w:r>
      <w:r w:rsidR="007B4163">
        <w:rPr>
          <w:rFonts w:asciiTheme="minorHAnsi" w:hAnsiTheme="minorHAnsi" w:cstheme="minorHAnsi"/>
          <w:lang w:val="en-US"/>
        </w:rPr>
        <w:t>NS</w:t>
      </w:r>
      <w:r>
        <w:rPr>
          <w:rFonts w:asciiTheme="minorHAnsi" w:hAnsiTheme="minorHAnsi" w:cstheme="minorHAnsi"/>
          <w:lang w:val="en-US"/>
        </w:rPr>
        <w:tab/>
        <w:t>0</w:t>
      </w:r>
      <w:r>
        <w:rPr>
          <w:rFonts w:asciiTheme="minorHAnsi" w:hAnsiTheme="minorHAnsi" w:cstheme="minorHAnsi"/>
          <w:lang w:val="en-US"/>
        </w:rPr>
        <w:tab/>
      </w:r>
      <w:r w:rsidR="007B4163">
        <w:rPr>
          <w:rFonts w:asciiTheme="minorHAnsi" w:hAnsiTheme="minorHAnsi" w:cstheme="minorHAnsi"/>
          <w:lang w:val="en-US"/>
        </w:rPr>
        <w:t>NS</w:t>
      </w:r>
    </w:p>
    <w:p w14:paraId="57721F75" w14:textId="101B632A" w:rsidR="00D37694" w:rsidRPr="00F8546A" w:rsidRDefault="00D37694" w:rsidP="00C52AE8">
      <w:pPr>
        <w:tabs>
          <w:tab w:val="left" w:pos="2127"/>
          <w:tab w:val="left" w:pos="3261"/>
          <w:tab w:val="left" w:pos="4536"/>
          <w:tab w:val="left" w:pos="5812"/>
        </w:tabs>
        <w:spacing w:line="240" w:lineRule="auto"/>
        <w:ind w:right="2363"/>
        <w:rPr>
          <w:rFonts w:asciiTheme="minorHAnsi" w:hAnsiTheme="minorHAnsi" w:cstheme="minorHAnsi"/>
          <w:lang w:val="en-US"/>
        </w:rPr>
      </w:pPr>
      <w:r>
        <w:rPr>
          <w:rFonts w:asciiTheme="minorHAnsi" w:hAnsiTheme="minorHAnsi" w:cstheme="minorHAnsi"/>
          <w:lang w:val="en-US"/>
        </w:rPr>
        <w:t>6 Control</w:t>
      </w:r>
      <w:r>
        <w:rPr>
          <w:rFonts w:asciiTheme="minorHAnsi" w:hAnsiTheme="minorHAnsi" w:cstheme="minorHAnsi"/>
          <w:lang w:val="en-US"/>
        </w:rPr>
        <w:tab/>
        <w:t>0</w:t>
      </w:r>
      <w:r>
        <w:rPr>
          <w:rFonts w:asciiTheme="minorHAnsi" w:hAnsiTheme="minorHAnsi" w:cstheme="minorHAnsi"/>
          <w:lang w:val="en-US"/>
        </w:rPr>
        <w:tab/>
        <w:t>0</w:t>
      </w:r>
      <w:r>
        <w:rPr>
          <w:rFonts w:asciiTheme="minorHAnsi" w:hAnsiTheme="minorHAnsi" w:cstheme="minorHAnsi"/>
          <w:lang w:val="en-US"/>
        </w:rPr>
        <w:tab/>
        <w:t>0</w:t>
      </w:r>
      <w:r>
        <w:rPr>
          <w:rFonts w:asciiTheme="minorHAnsi" w:hAnsiTheme="minorHAnsi" w:cstheme="minorHAnsi"/>
          <w:lang w:val="en-US"/>
        </w:rPr>
        <w:tab/>
        <w:t>0</w:t>
      </w:r>
    </w:p>
    <w:p w14:paraId="502DB8F9" w14:textId="7CD3E50B" w:rsidR="00D37694" w:rsidRPr="00F8546A" w:rsidRDefault="00D37694" w:rsidP="00C52AE8">
      <w:pPr>
        <w:tabs>
          <w:tab w:val="left" w:pos="2127"/>
          <w:tab w:val="left" w:pos="3261"/>
          <w:tab w:val="left" w:pos="4536"/>
          <w:tab w:val="left" w:pos="5812"/>
          <w:tab w:val="left" w:pos="6946"/>
        </w:tabs>
        <w:spacing w:line="240" w:lineRule="auto"/>
        <w:ind w:right="2363"/>
        <w:rPr>
          <w:rFonts w:asciiTheme="minorHAnsi" w:hAnsiTheme="minorHAnsi" w:cstheme="minorHAnsi"/>
          <w:lang w:val="en-US"/>
        </w:rPr>
      </w:pPr>
      <w:r w:rsidRPr="00F8546A">
        <w:rPr>
          <w:rFonts w:asciiTheme="minorHAnsi" w:hAnsiTheme="minorHAnsi" w:cstheme="minorHAnsi"/>
          <w:lang w:val="en-US"/>
        </w:rPr>
        <w:t>7</w:t>
      </w:r>
      <w:r w:rsidRPr="00D37694">
        <w:rPr>
          <w:rFonts w:asciiTheme="minorHAnsi" w:hAnsiTheme="minorHAnsi" w:cstheme="minorHAnsi"/>
          <w:lang w:val="en-US"/>
        </w:rPr>
        <w:t xml:space="preserve"> </w:t>
      </w:r>
      <w:r>
        <w:rPr>
          <w:rFonts w:asciiTheme="minorHAnsi" w:hAnsiTheme="minorHAnsi" w:cstheme="minorHAnsi"/>
          <w:lang w:val="en-US"/>
        </w:rPr>
        <w:t>Control</w:t>
      </w:r>
      <w:r w:rsidRPr="00F8546A">
        <w:rPr>
          <w:rFonts w:asciiTheme="minorHAnsi" w:hAnsiTheme="minorHAnsi" w:cstheme="minorHAnsi"/>
          <w:lang w:val="en-US"/>
        </w:rPr>
        <w:tab/>
      </w:r>
      <w:r>
        <w:rPr>
          <w:rFonts w:asciiTheme="minorHAnsi" w:hAnsiTheme="minorHAnsi" w:cstheme="minorHAnsi"/>
          <w:lang w:val="en-US"/>
        </w:rPr>
        <w:t>0</w:t>
      </w:r>
      <w:r>
        <w:rPr>
          <w:rFonts w:asciiTheme="minorHAnsi" w:hAnsiTheme="minorHAnsi" w:cstheme="minorHAnsi"/>
          <w:lang w:val="en-US"/>
        </w:rPr>
        <w:tab/>
        <w:t>0</w:t>
      </w:r>
      <w:r>
        <w:rPr>
          <w:rFonts w:asciiTheme="minorHAnsi" w:hAnsiTheme="minorHAnsi" w:cstheme="minorHAnsi"/>
          <w:lang w:val="en-US"/>
        </w:rPr>
        <w:tab/>
        <w:t>0</w:t>
      </w:r>
      <w:r>
        <w:rPr>
          <w:rFonts w:asciiTheme="minorHAnsi" w:hAnsiTheme="minorHAnsi" w:cstheme="minorHAnsi"/>
          <w:lang w:val="en-US"/>
        </w:rPr>
        <w:tab/>
        <w:t>0</w:t>
      </w:r>
    </w:p>
    <w:p w14:paraId="051E10C3" w14:textId="69B12EE4" w:rsidR="00D37694" w:rsidRPr="00F8546A" w:rsidRDefault="00D37694" w:rsidP="00C52AE8">
      <w:pPr>
        <w:tabs>
          <w:tab w:val="left" w:pos="2127"/>
          <w:tab w:val="left" w:pos="3261"/>
          <w:tab w:val="left" w:pos="4536"/>
          <w:tab w:val="left" w:pos="5812"/>
          <w:tab w:val="left" w:pos="6946"/>
        </w:tabs>
        <w:spacing w:line="240" w:lineRule="auto"/>
        <w:ind w:right="2363"/>
        <w:rPr>
          <w:rFonts w:asciiTheme="minorHAnsi" w:hAnsiTheme="minorHAnsi" w:cstheme="minorHAnsi"/>
          <w:lang w:val="en-US"/>
        </w:rPr>
      </w:pPr>
      <w:r w:rsidRPr="00F8546A">
        <w:rPr>
          <w:rFonts w:asciiTheme="minorHAnsi" w:hAnsiTheme="minorHAnsi" w:cstheme="minorHAnsi"/>
          <w:lang w:val="en-US"/>
        </w:rPr>
        <w:t>8</w:t>
      </w:r>
      <w:r w:rsidRPr="00D37694">
        <w:rPr>
          <w:rFonts w:asciiTheme="minorHAnsi" w:hAnsiTheme="minorHAnsi" w:cstheme="minorHAnsi"/>
          <w:lang w:val="en-US"/>
        </w:rPr>
        <w:t xml:space="preserve"> </w:t>
      </w:r>
      <w:r>
        <w:rPr>
          <w:rFonts w:asciiTheme="minorHAnsi" w:hAnsiTheme="minorHAnsi" w:cstheme="minorHAnsi"/>
          <w:lang w:val="en-US"/>
        </w:rPr>
        <w:t>Control</w:t>
      </w:r>
      <w:r w:rsidRPr="00F8546A">
        <w:rPr>
          <w:rFonts w:asciiTheme="minorHAnsi" w:hAnsiTheme="minorHAnsi" w:cstheme="minorHAnsi"/>
          <w:lang w:val="en-US"/>
        </w:rPr>
        <w:tab/>
      </w:r>
      <w:r>
        <w:rPr>
          <w:rFonts w:asciiTheme="minorHAnsi" w:hAnsiTheme="minorHAnsi" w:cstheme="minorHAnsi"/>
          <w:lang w:val="en-US"/>
        </w:rPr>
        <w:t>0</w:t>
      </w:r>
      <w:r>
        <w:rPr>
          <w:rFonts w:asciiTheme="minorHAnsi" w:hAnsiTheme="minorHAnsi" w:cstheme="minorHAnsi"/>
          <w:lang w:val="en-US"/>
        </w:rPr>
        <w:tab/>
        <w:t>0</w:t>
      </w:r>
      <w:r>
        <w:rPr>
          <w:rFonts w:asciiTheme="minorHAnsi" w:hAnsiTheme="minorHAnsi" w:cstheme="minorHAnsi"/>
          <w:lang w:val="en-US"/>
        </w:rPr>
        <w:tab/>
        <w:t>0</w:t>
      </w:r>
      <w:r>
        <w:rPr>
          <w:rFonts w:asciiTheme="minorHAnsi" w:hAnsiTheme="minorHAnsi" w:cstheme="minorHAnsi"/>
          <w:lang w:val="en-US"/>
        </w:rPr>
        <w:tab/>
        <w:t>0</w:t>
      </w:r>
    </w:p>
    <w:p w14:paraId="6D75B652" w14:textId="14AF0F3C" w:rsidR="00D37694" w:rsidRPr="00F8546A" w:rsidRDefault="00D37694" w:rsidP="00C52AE8">
      <w:pPr>
        <w:tabs>
          <w:tab w:val="left" w:pos="2127"/>
          <w:tab w:val="left" w:pos="3261"/>
          <w:tab w:val="left" w:pos="4536"/>
          <w:tab w:val="left" w:pos="5812"/>
          <w:tab w:val="left" w:pos="6946"/>
        </w:tabs>
        <w:spacing w:line="240" w:lineRule="auto"/>
        <w:ind w:right="2363"/>
        <w:rPr>
          <w:rFonts w:asciiTheme="minorHAnsi" w:hAnsiTheme="minorHAnsi" w:cstheme="minorHAnsi"/>
          <w:lang w:val="en-US"/>
        </w:rPr>
      </w:pPr>
      <w:r w:rsidRPr="00F8546A">
        <w:rPr>
          <w:rFonts w:asciiTheme="minorHAnsi" w:hAnsiTheme="minorHAnsi" w:cstheme="minorHAnsi"/>
          <w:lang w:val="en-US"/>
        </w:rPr>
        <w:t>9</w:t>
      </w:r>
      <w:r w:rsidRPr="00D37694">
        <w:rPr>
          <w:rFonts w:asciiTheme="minorHAnsi" w:hAnsiTheme="minorHAnsi" w:cstheme="minorHAnsi"/>
          <w:lang w:val="en-US"/>
        </w:rPr>
        <w:t xml:space="preserve"> </w:t>
      </w:r>
      <w:r>
        <w:rPr>
          <w:rFonts w:asciiTheme="minorHAnsi" w:hAnsiTheme="minorHAnsi" w:cstheme="minorHAnsi"/>
          <w:lang w:val="en-US"/>
        </w:rPr>
        <w:t>Control</w:t>
      </w:r>
      <w:r w:rsidRPr="00F8546A">
        <w:rPr>
          <w:rFonts w:asciiTheme="minorHAnsi" w:hAnsiTheme="minorHAnsi" w:cstheme="minorHAnsi"/>
          <w:lang w:val="en-US"/>
        </w:rPr>
        <w:tab/>
      </w:r>
      <w:r>
        <w:rPr>
          <w:rFonts w:asciiTheme="minorHAnsi" w:hAnsiTheme="minorHAnsi" w:cstheme="minorHAnsi"/>
          <w:lang w:val="en-US"/>
        </w:rPr>
        <w:t>0</w:t>
      </w:r>
      <w:r>
        <w:rPr>
          <w:rFonts w:asciiTheme="minorHAnsi" w:hAnsiTheme="minorHAnsi" w:cstheme="minorHAnsi"/>
          <w:lang w:val="en-US"/>
        </w:rPr>
        <w:tab/>
        <w:t>0</w:t>
      </w:r>
      <w:r>
        <w:rPr>
          <w:rFonts w:asciiTheme="minorHAnsi" w:hAnsiTheme="minorHAnsi" w:cstheme="minorHAnsi"/>
          <w:lang w:val="en-US"/>
        </w:rPr>
        <w:tab/>
        <w:t>0</w:t>
      </w:r>
      <w:r>
        <w:rPr>
          <w:rFonts w:asciiTheme="minorHAnsi" w:hAnsiTheme="minorHAnsi" w:cstheme="minorHAnsi"/>
          <w:lang w:val="en-US"/>
        </w:rPr>
        <w:tab/>
        <w:t>0</w:t>
      </w:r>
    </w:p>
    <w:p w14:paraId="2C37C1FE" w14:textId="77777777" w:rsidR="00131A75" w:rsidRDefault="00D37694" w:rsidP="00C52AE8">
      <w:pPr>
        <w:pBdr>
          <w:bottom w:val="single" w:sz="4" w:space="1" w:color="auto"/>
        </w:pBdr>
        <w:tabs>
          <w:tab w:val="left" w:pos="2127"/>
          <w:tab w:val="left" w:pos="3261"/>
          <w:tab w:val="left" w:pos="4536"/>
          <w:tab w:val="left" w:pos="5812"/>
        </w:tabs>
        <w:spacing w:before="0" w:line="240" w:lineRule="auto"/>
        <w:ind w:right="2363"/>
        <w:jc w:val="both"/>
        <w:rPr>
          <w:rFonts w:asciiTheme="minorHAnsi" w:hAnsiTheme="minorHAnsi" w:cstheme="minorHAnsi"/>
          <w:lang w:val="en-US"/>
        </w:rPr>
      </w:pPr>
      <w:r>
        <w:rPr>
          <w:rFonts w:asciiTheme="minorHAnsi" w:hAnsiTheme="minorHAnsi" w:cstheme="minorHAnsi"/>
          <w:lang w:val="en-US"/>
        </w:rPr>
        <w:t>10</w:t>
      </w:r>
      <w:r w:rsidRPr="00D37694">
        <w:rPr>
          <w:rFonts w:asciiTheme="minorHAnsi" w:hAnsiTheme="minorHAnsi" w:cstheme="minorHAnsi"/>
          <w:lang w:val="en-US"/>
        </w:rPr>
        <w:t xml:space="preserve"> </w:t>
      </w:r>
      <w:r>
        <w:rPr>
          <w:rFonts w:asciiTheme="minorHAnsi" w:hAnsiTheme="minorHAnsi" w:cstheme="minorHAnsi"/>
          <w:lang w:val="en-US"/>
        </w:rPr>
        <w:t>Control</w:t>
      </w:r>
      <w:r>
        <w:rPr>
          <w:rFonts w:asciiTheme="minorHAnsi" w:hAnsiTheme="minorHAnsi" w:cstheme="minorHAnsi"/>
          <w:lang w:val="en-US"/>
        </w:rPr>
        <w:tab/>
        <w:t>0</w:t>
      </w:r>
      <w:r>
        <w:rPr>
          <w:rFonts w:asciiTheme="minorHAnsi" w:hAnsiTheme="minorHAnsi" w:cstheme="minorHAnsi"/>
          <w:lang w:val="en-US"/>
        </w:rPr>
        <w:tab/>
        <w:t>0</w:t>
      </w:r>
      <w:r>
        <w:rPr>
          <w:rFonts w:asciiTheme="minorHAnsi" w:hAnsiTheme="minorHAnsi" w:cstheme="minorHAnsi"/>
          <w:lang w:val="en-US"/>
        </w:rPr>
        <w:tab/>
        <w:t>0</w:t>
      </w:r>
      <w:r>
        <w:rPr>
          <w:rFonts w:asciiTheme="minorHAnsi" w:hAnsiTheme="minorHAnsi" w:cstheme="minorHAnsi"/>
          <w:lang w:val="en-US"/>
        </w:rPr>
        <w:tab/>
        <w:t>0</w:t>
      </w:r>
    </w:p>
    <w:p w14:paraId="34BFAEC3" w14:textId="2A76D78B" w:rsidR="006D00F1" w:rsidRDefault="006D00F1" w:rsidP="00C52AE8">
      <w:pPr>
        <w:pBdr>
          <w:bottom w:val="single" w:sz="4" w:space="1" w:color="auto"/>
        </w:pBdr>
        <w:tabs>
          <w:tab w:val="left" w:pos="2127"/>
          <w:tab w:val="left" w:pos="3261"/>
          <w:tab w:val="left" w:pos="4536"/>
          <w:tab w:val="left" w:pos="5812"/>
        </w:tabs>
        <w:spacing w:before="0" w:line="240" w:lineRule="auto"/>
        <w:ind w:right="2363"/>
        <w:jc w:val="both"/>
        <w:rPr>
          <w:rFonts w:asciiTheme="minorHAnsi" w:hAnsiTheme="minorHAnsi" w:cstheme="minorHAnsi"/>
          <w:lang w:val="en-US"/>
        </w:rPr>
      </w:pPr>
      <w:r>
        <w:rPr>
          <w:rFonts w:asciiTheme="minorHAnsi" w:hAnsiTheme="minorHAnsi" w:cstheme="minorHAnsi"/>
          <w:lang w:val="en-US"/>
        </w:rPr>
        <w:t>EC 100 mL samples</w:t>
      </w:r>
      <w:r>
        <w:rPr>
          <w:rFonts w:asciiTheme="minorHAnsi" w:hAnsiTheme="minorHAnsi" w:cstheme="minorHAnsi"/>
          <w:lang w:val="en-US"/>
        </w:rPr>
        <w:tab/>
        <w:t>0</w:t>
      </w:r>
      <w:r>
        <w:rPr>
          <w:rFonts w:asciiTheme="minorHAnsi" w:hAnsiTheme="minorHAnsi" w:cstheme="minorHAnsi"/>
          <w:lang w:val="en-US"/>
        </w:rPr>
        <w:tab/>
        <w:t>0</w:t>
      </w:r>
      <w:r>
        <w:rPr>
          <w:rFonts w:asciiTheme="minorHAnsi" w:hAnsiTheme="minorHAnsi" w:cstheme="minorHAnsi"/>
          <w:lang w:val="en-US"/>
        </w:rPr>
        <w:tab/>
        <w:t>0</w:t>
      </w:r>
      <w:r>
        <w:rPr>
          <w:rFonts w:asciiTheme="minorHAnsi" w:hAnsiTheme="minorHAnsi" w:cstheme="minorHAnsi"/>
          <w:lang w:val="en-US"/>
        </w:rPr>
        <w:tab/>
        <w:t>0</w:t>
      </w:r>
    </w:p>
    <w:p w14:paraId="68D1E419" w14:textId="127E884F" w:rsidR="006D00F1" w:rsidRDefault="006D00F1" w:rsidP="00C52AE8">
      <w:pPr>
        <w:pBdr>
          <w:bottom w:val="single" w:sz="4" w:space="1" w:color="auto"/>
        </w:pBdr>
        <w:tabs>
          <w:tab w:val="left" w:pos="2127"/>
          <w:tab w:val="left" w:pos="3261"/>
          <w:tab w:val="left" w:pos="4536"/>
          <w:tab w:val="left" w:pos="5812"/>
        </w:tabs>
        <w:spacing w:before="0" w:line="240" w:lineRule="auto"/>
        <w:ind w:right="2363"/>
        <w:jc w:val="both"/>
        <w:rPr>
          <w:rFonts w:asciiTheme="minorHAnsi" w:hAnsiTheme="minorHAnsi" w:cstheme="minorHAnsi"/>
          <w:lang w:val="en-US"/>
        </w:rPr>
      </w:pPr>
      <w:r>
        <w:rPr>
          <w:rFonts w:asciiTheme="minorHAnsi" w:hAnsiTheme="minorHAnsi" w:cstheme="minorHAnsi"/>
          <w:lang w:val="en-US"/>
        </w:rPr>
        <w:t>EC 15 mL samples</w:t>
      </w:r>
      <w:r>
        <w:rPr>
          <w:rFonts w:asciiTheme="minorHAnsi" w:hAnsiTheme="minorHAnsi" w:cstheme="minorHAnsi"/>
          <w:lang w:val="en-US"/>
        </w:rPr>
        <w:tab/>
        <w:t>0</w:t>
      </w:r>
      <w:r>
        <w:rPr>
          <w:rFonts w:asciiTheme="minorHAnsi" w:hAnsiTheme="minorHAnsi" w:cstheme="minorHAnsi"/>
          <w:lang w:val="en-US"/>
        </w:rPr>
        <w:tab/>
        <w:t>NS</w:t>
      </w:r>
      <w:r>
        <w:rPr>
          <w:rFonts w:asciiTheme="minorHAnsi" w:hAnsiTheme="minorHAnsi" w:cstheme="minorHAnsi"/>
          <w:lang w:val="en-US"/>
        </w:rPr>
        <w:tab/>
        <w:t>0</w:t>
      </w:r>
      <w:r>
        <w:rPr>
          <w:rFonts w:asciiTheme="minorHAnsi" w:hAnsiTheme="minorHAnsi" w:cstheme="minorHAnsi"/>
          <w:lang w:val="en-US"/>
        </w:rPr>
        <w:tab/>
        <w:t>NS</w:t>
      </w:r>
    </w:p>
    <w:p w14:paraId="410AE86E" w14:textId="68EAA44F" w:rsidR="006D00F1" w:rsidRPr="008D771C" w:rsidRDefault="006D00F1" w:rsidP="00C52AE8">
      <w:pPr>
        <w:pBdr>
          <w:bottom w:val="single" w:sz="4" w:space="1" w:color="auto"/>
        </w:pBdr>
        <w:tabs>
          <w:tab w:val="left" w:pos="2127"/>
          <w:tab w:val="left" w:pos="3261"/>
          <w:tab w:val="left" w:pos="4536"/>
          <w:tab w:val="left" w:pos="5812"/>
        </w:tabs>
        <w:spacing w:before="0" w:line="240" w:lineRule="auto"/>
        <w:ind w:right="2363"/>
        <w:jc w:val="both"/>
        <w:rPr>
          <w:rFonts w:asciiTheme="minorHAnsi" w:hAnsiTheme="minorHAnsi" w:cs="Times New Roman"/>
        </w:rPr>
      </w:pPr>
      <w:r>
        <w:rPr>
          <w:rFonts w:asciiTheme="minorHAnsi" w:hAnsiTheme="minorHAnsi" w:cstheme="minorHAnsi"/>
          <w:lang w:val="en-US"/>
        </w:rPr>
        <w:t>EC &gt;1,000 L samples</w:t>
      </w:r>
      <w:r>
        <w:rPr>
          <w:rFonts w:asciiTheme="minorHAnsi" w:hAnsiTheme="minorHAnsi" w:cstheme="minorHAnsi"/>
          <w:lang w:val="en-US"/>
        </w:rPr>
        <w:tab/>
        <w:t>0</w:t>
      </w:r>
      <w:r>
        <w:rPr>
          <w:rFonts w:asciiTheme="minorHAnsi" w:hAnsiTheme="minorHAnsi" w:cstheme="minorHAnsi"/>
          <w:lang w:val="en-US"/>
        </w:rPr>
        <w:tab/>
        <w:t>NS</w:t>
      </w:r>
      <w:r>
        <w:rPr>
          <w:rFonts w:asciiTheme="minorHAnsi" w:hAnsiTheme="minorHAnsi" w:cstheme="minorHAnsi"/>
          <w:lang w:val="en-US"/>
        </w:rPr>
        <w:tab/>
        <w:t>0</w:t>
      </w:r>
      <w:r>
        <w:rPr>
          <w:rFonts w:asciiTheme="minorHAnsi" w:hAnsiTheme="minorHAnsi" w:cstheme="minorHAnsi"/>
          <w:lang w:val="en-US"/>
        </w:rPr>
        <w:tab/>
        <w:t>NS</w:t>
      </w:r>
    </w:p>
    <w:p w14:paraId="777BD193" w14:textId="77777777" w:rsidR="007D4650" w:rsidRDefault="007D4650" w:rsidP="00F2321A">
      <w:pPr>
        <w:spacing w:before="0" w:line="240" w:lineRule="auto"/>
        <w:ind w:right="2363"/>
        <w:jc w:val="both"/>
        <w:rPr>
          <w:rFonts w:asciiTheme="minorHAnsi" w:hAnsiTheme="minorHAnsi" w:cs="Times New Roman"/>
          <w:b/>
          <w:sz w:val="24"/>
          <w:szCs w:val="24"/>
        </w:rPr>
      </w:pPr>
      <w:r>
        <w:rPr>
          <w:rFonts w:asciiTheme="minorHAnsi" w:hAnsiTheme="minorHAnsi" w:cs="Times New Roman"/>
          <w:b/>
          <w:sz w:val="24"/>
          <w:szCs w:val="24"/>
        </w:rPr>
        <w:br w:type="page"/>
      </w:r>
    </w:p>
    <w:p w14:paraId="5FA97BF0" w14:textId="4178F905" w:rsidR="00BF3644" w:rsidRDefault="007D4650" w:rsidP="00187F14">
      <w:pPr>
        <w:spacing w:before="0" w:line="240" w:lineRule="auto"/>
        <w:jc w:val="both"/>
        <w:rPr>
          <w:rFonts w:asciiTheme="minorHAnsi" w:hAnsiTheme="minorHAnsi" w:cs="Times New Roman"/>
          <w:sz w:val="24"/>
          <w:szCs w:val="24"/>
        </w:rPr>
      </w:pPr>
      <w:r>
        <w:rPr>
          <w:rFonts w:asciiTheme="minorHAnsi" w:hAnsiTheme="minorHAnsi" w:cs="Times New Roman"/>
          <w:b/>
          <w:sz w:val="24"/>
          <w:szCs w:val="24"/>
        </w:rPr>
        <w:lastRenderedPageBreak/>
        <w:t xml:space="preserve">TABLE </w:t>
      </w:r>
      <w:r w:rsidR="00D37694">
        <w:rPr>
          <w:rFonts w:asciiTheme="minorHAnsi" w:hAnsiTheme="minorHAnsi" w:cs="Times New Roman"/>
          <w:b/>
          <w:sz w:val="24"/>
          <w:szCs w:val="24"/>
        </w:rPr>
        <w:t>S</w:t>
      </w:r>
      <w:r w:rsidR="008E7545">
        <w:rPr>
          <w:rFonts w:asciiTheme="minorHAnsi" w:hAnsiTheme="minorHAnsi" w:cs="Times New Roman"/>
          <w:b/>
          <w:sz w:val="24"/>
          <w:szCs w:val="24"/>
        </w:rPr>
        <w:t>6</w:t>
      </w:r>
      <w:r w:rsidR="00A01F8D">
        <w:rPr>
          <w:rFonts w:asciiTheme="minorHAnsi" w:hAnsiTheme="minorHAnsi" w:cs="Times New Roman"/>
          <w:b/>
          <w:sz w:val="24"/>
          <w:szCs w:val="24"/>
        </w:rPr>
        <w:t>.</w:t>
      </w:r>
      <w:r w:rsidR="004F11C0">
        <w:rPr>
          <w:rFonts w:asciiTheme="minorHAnsi" w:hAnsiTheme="minorHAnsi" w:cs="Times New Roman"/>
          <w:sz w:val="24"/>
          <w:szCs w:val="24"/>
        </w:rPr>
        <w:t xml:space="preserve"> </w:t>
      </w:r>
      <w:r w:rsidR="00BF3644" w:rsidRPr="00F526BA">
        <w:rPr>
          <w:rFonts w:asciiTheme="minorHAnsi" w:hAnsiTheme="minorHAnsi" w:cs="Times New Roman"/>
          <w:sz w:val="24"/>
          <w:szCs w:val="24"/>
        </w:rPr>
        <w:t>Mean Ct values of spiked field samples and MilliQ water to test for qPCR inhibition</w:t>
      </w:r>
      <w:r w:rsidR="00611B9A" w:rsidRPr="00F526BA">
        <w:rPr>
          <w:rFonts w:asciiTheme="minorHAnsi" w:hAnsiTheme="minorHAnsi" w:cs="Times New Roman"/>
          <w:sz w:val="24"/>
          <w:szCs w:val="24"/>
        </w:rPr>
        <w:t xml:space="preserve"> in samples from</w:t>
      </w:r>
      <w:r w:rsidR="00A01F8D">
        <w:rPr>
          <w:rFonts w:asciiTheme="minorHAnsi" w:hAnsiTheme="minorHAnsi" w:cs="Times New Roman"/>
          <w:sz w:val="24"/>
          <w:szCs w:val="24"/>
        </w:rPr>
        <w:t xml:space="preserve"> the</w:t>
      </w:r>
      <w:r w:rsidR="00611B9A" w:rsidRPr="00F526BA">
        <w:rPr>
          <w:rFonts w:asciiTheme="minorHAnsi" w:hAnsiTheme="minorHAnsi" w:cs="Times New Roman"/>
          <w:sz w:val="24"/>
          <w:szCs w:val="24"/>
        </w:rPr>
        <w:t xml:space="preserve"> </w:t>
      </w:r>
      <w:r w:rsidR="008079AB" w:rsidRPr="008079AB">
        <w:rPr>
          <w:rFonts w:asciiTheme="minorHAnsi" w:hAnsiTheme="minorHAnsi" w:cs="Times New Roman"/>
          <w:sz w:val="24"/>
          <w:szCs w:val="24"/>
        </w:rPr>
        <w:t xml:space="preserve">two sampling events in 2019 (wet </w:t>
      </w:r>
      <w:r w:rsidR="00A01F8D">
        <w:rPr>
          <w:rFonts w:asciiTheme="minorHAnsi" w:hAnsiTheme="minorHAnsi" w:cs="Times New Roman"/>
          <w:sz w:val="24"/>
          <w:szCs w:val="24"/>
        </w:rPr>
        <w:t xml:space="preserve">season </w:t>
      </w:r>
      <w:r w:rsidR="008079AB" w:rsidRPr="008079AB">
        <w:rPr>
          <w:rFonts w:asciiTheme="minorHAnsi" w:hAnsiTheme="minorHAnsi" w:cs="Times New Roman"/>
          <w:sz w:val="24"/>
          <w:szCs w:val="24"/>
        </w:rPr>
        <w:t>and dry season)</w:t>
      </w:r>
      <w:r w:rsidR="00A01F8D">
        <w:rPr>
          <w:rFonts w:asciiTheme="minorHAnsi" w:hAnsiTheme="minorHAnsi" w:cs="Times New Roman"/>
          <w:sz w:val="24"/>
          <w:szCs w:val="24"/>
        </w:rPr>
        <w:t>.</w:t>
      </w:r>
    </w:p>
    <w:p w14:paraId="78762B76" w14:textId="77777777" w:rsidR="0068116C" w:rsidRPr="00F526BA" w:rsidRDefault="0068116C" w:rsidP="00187F14">
      <w:pPr>
        <w:spacing w:before="0" w:line="240" w:lineRule="auto"/>
        <w:jc w:val="both"/>
        <w:rPr>
          <w:rFonts w:asciiTheme="minorHAnsi" w:hAnsiTheme="minorHAnsi" w:cs="Times New Roman"/>
          <w:sz w:val="24"/>
          <w:szCs w:val="24"/>
        </w:rPr>
      </w:pPr>
    </w:p>
    <w:p w14:paraId="5C1DEE64" w14:textId="7B05A635" w:rsidR="00BF3644" w:rsidRPr="0015782F" w:rsidRDefault="00BF3644" w:rsidP="00187F14">
      <w:pPr>
        <w:pBdr>
          <w:top w:val="single" w:sz="4" w:space="1" w:color="auto"/>
          <w:bottom w:val="single" w:sz="4" w:space="1" w:color="auto"/>
        </w:pBdr>
        <w:tabs>
          <w:tab w:val="left" w:pos="2552"/>
          <w:tab w:val="left" w:pos="3969"/>
          <w:tab w:val="left" w:pos="5103"/>
        </w:tabs>
        <w:spacing w:before="0" w:line="240" w:lineRule="auto"/>
        <w:ind w:right="3214"/>
        <w:rPr>
          <w:rFonts w:asciiTheme="minorHAnsi" w:hAnsiTheme="minorHAnsi" w:cs="Times New Roman"/>
          <w:b/>
        </w:rPr>
      </w:pPr>
      <w:r w:rsidRPr="0015782F">
        <w:rPr>
          <w:rFonts w:asciiTheme="minorHAnsi" w:hAnsiTheme="minorHAnsi" w:cs="Times New Roman"/>
          <w:b/>
        </w:rPr>
        <w:t>S</w:t>
      </w:r>
      <w:r w:rsidR="00522FE4">
        <w:rPr>
          <w:rFonts w:asciiTheme="minorHAnsi" w:hAnsiTheme="minorHAnsi" w:cs="Times New Roman"/>
          <w:b/>
        </w:rPr>
        <w:t>ite</w:t>
      </w:r>
      <w:r w:rsidRPr="0015782F">
        <w:rPr>
          <w:rFonts w:asciiTheme="minorHAnsi" w:hAnsiTheme="minorHAnsi" w:cs="Times New Roman"/>
          <w:b/>
        </w:rPr>
        <w:tab/>
      </w:r>
      <w:r w:rsidR="00A16B65">
        <w:rPr>
          <w:rFonts w:asciiTheme="minorHAnsi" w:hAnsiTheme="minorHAnsi" w:cs="Times New Roman"/>
          <w:b/>
        </w:rPr>
        <w:t xml:space="preserve"> </w:t>
      </w:r>
      <w:r w:rsidR="00AF0CBF">
        <w:rPr>
          <w:rFonts w:asciiTheme="minorHAnsi" w:hAnsiTheme="minorHAnsi" w:cs="Times New Roman"/>
          <w:b/>
        </w:rPr>
        <w:t>Season</w:t>
      </w:r>
      <w:r w:rsidRPr="0015782F">
        <w:rPr>
          <w:rFonts w:asciiTheme="minorHAnsi" w:hAnsiTheme="minorHAnsi" w:cs="Times New Roman"/>
          <w:b/>
        </w:rPr>
        <w:tab/>
      </w:r>
      <w:r w:rsidR="00B34BB1" w:rsidRPr="0015782F">
        <w:rPr>
          <w:rFonts w:asciiTheme="minorHAnsi" w:hAnsiTheme="minorHAnsi" w:cs="Times New Roman"/>
          <w:b/>
        </w:rPr>
        <w:t xml:space="preserve"> </w:t>
      </w:r>
      <w:r w:rsidRPr="0015782F">
        <w:rPr>
          <w:rFonts w:asciiTheme="minorHAnsi" w:hAnsiTheme="minorHAnsi" w:cs="Times New Roman"/>
          <w:b/>
        </w:rPr>
        <w:t>Ct mean</w:t>
      </w:r>
      <w:r w:rsidRPr="0015782F">
        <w:rPr>
          <w:rFonts w:asciiTheme="minorHAnsi" w:hAnsiTheme="minorHAnsi" w:cs="Times New Roman"/>
          <w:b/>
        </w:rPr>
        <w:tab/>
        <w:t>St Error</w:t>
      </w:r>
    </w:p>
    <w:p w14:paraId="3F00DF3A" w14:textId="7FE387BD" w:rsidR="00167E00" w:rsidRPr="0015782F" w:rsidRDefault="00522FE4" w:rsidP="00187F14">
      <w:pPr>
        <w:tabs>
          <w:tab w:val="left" w:pos="2835"/>
          <w:tab w:val="left" w:pos="3969"/>
          <w:tab w:val="left" w:pos="4536"/>
          <w:tab w:val="left" w:pos="5103"/>
          <w:tab w:val="left" w:pos="5670"/>
          <w:tab w:val="left" w:pos="6237"/>
        </w:tabs>
        <w:spacing w:before="0" w:line="240" w:lineRule="auto"/>
        <w:ind w:right="3214"/>
        <w:rPr>
          <w:rFonts w:asciiTheme="minorHAnsi" w:hAnsiTheme="minorHAnsi" w:cs="Times New Roman"/>
          <w:b/>
        </w:rPr>
      </w:pPr>
      <w:r>
        <w:rPr>
          <w:rFonts w:asciiTheme="minorHAnsi" w:hAnsiTheme="minorHAnsi" w:cs="Times New Roman"/>
          <w:b/>
        </w:rPr>
        <w:t>qPCR r</w:t>
      </w:r>
      <w:r w:rsidR="00167E00" w:rsidRPr="0015782F">
        <w:rPr>
          <w:rFonts w:asciiTheme="minorHAnsi" w:hAnsiTheme="minorHAnsi" w:cs="Times New Roman"/>
          <w:b/>
        </w:rPr>
        <w:t>un 1</w:t>
      </w:r>
    </w:p>
    <w:p w14:paraId="545A7649" w14:textId="22C62E60" w:rsidR="00BF3644" w:rsidRPr="0015782F" w:rsidRDefault="000B5482" w:rsidP="00187F14">
      <w:pPr>
        <w:tabs>
          <w:tab w:val="left" w:pos="2835"/>
          <w:tab w:val="left" w:pos="3969"/>
          <w:tab w:val="left" w:pos="4536"/>
          <w:tab w:val="left" w:pos="5103"/>
          <w:tab w:val="left" w:pos="5670"/>
          <w:tab w:val="left" w:pos="6237"/>
        </w:tabs>
        <w:spacing w:before="0" w:line="240" w:lineRule="auto"/>
        <w:ind w:right="3214"/>
        <w:rPr>
          <w:rFonts w:asciiTheme="minorHAnsi" w:hAnsiTheme="minorHAnsi" w:cs="Times New Roman"/>
        </w:rPr>
      </w:pPr>
      <w:r>
        <w:rPr>
          <w:rFonts w:asciiTheme="minorHAnsi" w:hAnsiTheme="minorHAnsi" w:cs="Times New Roman"/>
        </w:rPr>
        <w:t>8</w:t>
      </w:r>
      <w:r w:rsidR="00B9003E" w:rsidRPr="0015782F">
        <w:rPr>
          <w:rFonts w:asciiTheme="minorHAnsi" w:hAnsiTheme="minorHAnsi" w:cs="Times New Roman"/>
        </w:rPr>
        <w:t xml:space="preserve"> (100 mL samples)</w:t>
      </w:r>
      <w:r w:rsidR="00BF3644" w:rsidRPr="0015782F">
        <w:rPr>
          <w:rFonts w:asciiTheme="minorHAnsi" w:hAnsiTheme="minorHAnsi" w:cs="Times New Roman"/>
        </w:rPr>
        <w:tab/>
      </w:r>
      <w:r w:rsidR="00AF0CBF">
        <w:rPr>
          <w:rFonts w:asciiTheme="minorHAnsi" w:hAnsiTheme="minorHAnsi" w:cs="Times New Roman"/>
        </w:rPr>
        <w:t>Wet</w:t>
      </w:r>
      <w:r w:rsidR="00BF3644" w:rsidRPr="0015782F">
        <w:rPr>
          <w:rFonts w:asciiTheme="minorHAnsi" w:hAnsiTheme="minorHAnsi" w:cs="Times New Roman"/>
        </w:rPr>
        <w:tab/>
        <w:t>26.828</w:t>
      </w:r>
      <w:r w:rsidR="00BF3644" w:rsidRPr="0015782F">
        <w:rPr>
          <w:rFonts w:asciiTheme="minorHAnsi" w:hAnsiTheme="minorHAnsi" w:cs="Times New Roman"/>
        </w:rPr>
        <w:tab/>
        <w:t>0.052</w:t>
      </w:r>
    </w:p>
    <w:p w14:paraId="084B889F" w14:textId="5845893B" w:rsidR="00B34BB1" w:rsidRPr="0015782F" w:rsidRDefault="000B5482" w:rsidP="00187F14">
      <w:pPr>
        <w:tabs>
          <w:tab w:val="left" w:pos="2835"/>
          <w:tab w:val="left" w:pos="3969"/>
          <w:tab w:val="left" w:pos="4536"/>
          <w:tab w:val="left" w:pos="5103"/>
          <w:tab w:val="left" w:pos="5670"/>
          <w:tab w:val="left" w:pos="6237"/>
        </w:tabs>
        <w:spacing w:before="0" w:line="240" w:lineRule="auto"/>
        <w:ind w:right="3214"/>
        <w:rPr>
          <w:rFonts w:asciiTheme="minorHAnsi" w:hAnsiTheme="minorHAnsi" w:cs="Times New Roman"/>
        </w:rPr>
      </w:pPr>
      <w:r>
        <w:rPr>
          <w:rFonts w:asciiTheme="minorHAnsi" w:hAnsiTheme="minorHAnsi" w:cs="Times New Roman"/>
        </w:rPr>
        <w:t>8</w:t>
      </w:r>
      <w:r w:rsidR="00B34BB1" w:rsidRPr="0015782F">
        <w:rPr>
          <w:rFonts w:asciiTheme="minorHAnsi" w:hAnsiTheme="minorHAnsi" w:cs="Times New Roman"/>
        </w:rPr>
        <w:t xml:space="preserve"> (</w:t>
      </w:r>
      <w:r w:rsidRPr="000B5482">
        <w:rPr>
          <w:rFonts w:asciiTheme="minorHAnsi" w:hAnsiTheme="minorHAnsi"/>
        </w:rPr>
        <w:t>1</w:t>
      </w:r>
      <w:r w:rsidR="0050004F">
        <w:rPr>
          <w:rFonts w:asciiTheme="minorHAnsi" w:hAnsiTheme="minorHAnsi"/>
        </w:rPr>
        <w:t>,</w:t>
      </w:r>
      <w:r w:rsidRPr="000B5482">
        <w:rPr>
          <w:rFonts w:asciiTheme="minorHAnsi" w:hAnsiTheme="minorHAnsi"/>
        </w:rPr>
        <w:t>805,000 mL sample</w:t>
      </w:r>
      <w:r w:rsidR="00B34BB1" w:rsidRPr="0015782F">
        <w:rPr>
          <w:rFonts w:asciiTheme="minorHAnsi" w:hAnsiTheme="minorHAnsi" w:cs="Times New Roman"/>
        </w:rPr>
        <w:t>)</w:t>
      </w:r>
      <w:r w:rsidR="00B34BB1" w:rsidRPr="0015782F">
        <w:rPr>
          <w:rFonts w:asciiTheme="minorHAnsi" w:hAnsiTheme="minorHAnsi" w:cs="Times New Roman"/>
        </w:rPr>
        <w:tab/>
      </w:r>
      <w:r w:rsidR="00AF0CBF">
        <w:rPr>
          <w:rFonts w:asciiTheme="minorHAnsi" w:hAnsiTheme="minorHAnsi" w:cs="Times New Roman"/>
        </w:rPr>
        <w:t>Wet</w:t>
      </w:r>
      <w:r w:rsidR="00B34BB1" w:rsidRPr="0015782F">
        <w:rPr>
          <w:rFonts w:asciiTheme="minorHAnsi" w:hAnsiTheme="minorHAnsi" w:cs="Times New Roman"/>
        </w:rPr>
        <w:tab/>
        <w:t>25.834</w:t>
      </w:r>
      <w:r w:rsidR="00B34BB1" w:rsidRPr="0015782F">
        <w:rPr>
          <w:rFonts w:asciiTheme="minorHAnsi" w:hAnsiTheme="minorHAnsi" w:cs="Times New Roman"/>
        </w:rPr>
        <w:tab/>
        <w:t>0.021</w:t>
      </w:r>
    </w:p>
    <w:p w14:paraId="57180A84" w14:textId="6AED5189" w:rsidR="00BF3644" w:rsidRPr="0015782F" w:rsidRDefault="00B9003E" w:rsidP="00187F14">
      <w:pPr>
        <w:tabs>
          <w:tab w:val="left" w:pos="2835"/>
          <w:tab w:val="left" w:pos="3969"/>
          <w:tab w:val="left" w:pos="4536"/>
          <w:tab w:val="left" w:pos="5103"/>
          <w:tab w:val="left" w:pos="5670"/>
          <w:tab w:val="left" w:pos="6237"/>
        </w:tabs>
        <w:spacing w:before="0" w:line="240" w:lineRule="auto"/>
        <w:ind w:right="3214"/>
        <w:rPr>
          <w:rFonts w:asciiTheme="minorHAnsi" w:hAnsiTheme="minorHAnsi" w:cs="Times New Roman"/>
        </w:rPr>
      </w:pPr>
      <w:r w:rsidRPr="0015782F">
        <w:rPr>
          <w:rFonts w:asciiTheme="minorHAnsi" w:hAnsiTheme="minorHAnsi" w:cs="Times New Roman"/>
        </w:rPr>
        <w:t>1</w:t>
      </w:r>
      <w:r w:rsidR="000B5482">
        <w:rPr>
          <w:rFonts w:asciiTheme="minorHAnsi" w:hAnsiTheme="minorHAnsi" w:cs="Times New Roman"/>
        </w:rPr>
        <w:t xml:space="preserve"> </w:t>
      </w:r>
      <w:r w:rsidR="000B5482" w:rsidRPr="0015782F">
        <w:rPr>
          <w:rFonts w:asciiTheme="minorHAnsi" w:hAnsiTheme="minorHAnsi" w:cs="Times New Roman"/>
        </w:rPr>
        <w:t>(100 mL samples)</w:t>
      </w:r>
      <w:r w:rsidR="00BF3644" w:rsidRPr="0015782F">
        <w:rPr>
          <w:rFonts w:asciiTheme="minorHAnsi" w:hAnsiTheme="minorHAnsi" w:cs="Times New Roman"/>
        </w:rPr>
        <w:tab/>
      </w:r>
      <w:r w:rsidR="00AF0CBF">
        <w:rPr>
          <w:rFonts w:asciiTheme="minorHAnsi" w:hAnsiTheme="minorHAnsi" w:cs="Times New Roman"/>
        </w:rPr>
        <w:t>Wet</w:t>
      </w:r>
      <w:r w:rsidR="00BF3644" w:rsidRPr="0015782F">
        <w:rPr>
          <w:rFonts w:asciiTheme="minorHAnsi" w:hAnsiTheme="minorHAnsi" w:cs="Times New Roman"/>
        </w:rPr>
        <w:tab/>
        <w:t>26.432</w:t>
      </w:r>
      <w:r w:rsidR="00BF3644" w:rsidRPr="0015782F">
        <w:rPr>
          <w:rFonts w:asciiTheme="minorHAnsi" w:hAnsiTheme="minorHAnsi" w:cs="Times New Roman"/>
        </w:rPr>
        <w:tab/>
        <w:t>0.026</w:t>
      </w:r>
    </w:p>
    <w:p w14:paraId="4096FD51" w14:textId="04E2B05E" w:rsidR="00BF3644" w:rsidRPr="0015782F" w:rsidRDefault="000B5482" w:rsidP="00187F14">
      <w:pPr>
        <w:tabs>
          <w:tab w:val="left" w:pos="2835"/>
          <w:tab w:val="left" w:pos="3969"/>
          <w:tab w:val="left" w:pos="4536"/>
          <w:tab w:val="left" w:pos="5103"/>
          <w:tab w:val="left" w:pos="5670"/>
          <w:tab w:val="left" w:pos="6237"/>
        </w:tabs>
        <w:spacing w:before="0" w:line="240" w:lineRule="auto"/>
        <w:ind w:right="3214"/>
        <w:rPr>
          <w:rFonts w:asciiTheme="minorHAnsi" w:hAnsiTheme="minorHAnsi" w:cs="Times New Roman"/>
        </w:rPr>
      </w:pPr>
      <w:r>
        <w:rPr>
          <w:rFonts w:asciiTheme="minorHAnsi" w:hAnsiTheme="minorHAnsi" w:cs="Times New Roman"/>
        </w:rPr>
        <w:t>8</w:t>
      </w:r>
      <w:r w:rsidR="00B9003E" w:rsidRPr="0015782F">
        <w:rPr>
          <w:rFonts w:asciiTheme="minorHAnsi" w:hAnsiTheme="minorHAnsi" w:cs="Times New Roman"/>
        </w:rPr>
        <w:t xml:space="preserve"> (100 mL samples)</w:t>
      </w:r>
      <w:r w:rsidR="00BF3644" w:rsidRPr="0015782F">
        <w:rPr>
          <w:rFonts w:asciiTheme="minorHAnsi" w:hAnsiTheme="minorHAnsi" w:cs="Times New Roman"/>
        </w:rPr>
        <w:tab/>
      </w:r>
      <w:r w:rsidR="00AF0CBF">
        <w:rPr>
          <w:rFonts w:asciiTheme="minorHAnsi" w:hAnsiTheme="minorHAnsi" w:cs="Times New Roman"/>
        </w:rPr>
        <w:t>Dry</w:t>
      </w:r>
      <w:r w:rsidR="00BF3644" w:rsidRPr="0015782F">
        <w:rPr>
          <w:rFonts w:asciiTheme="minorHAnsi" w:hAnsiTheme="minorHAnsi" w:cs="Times New Roman"/>
        </w:rPr>
        <w:tab/>
        <w:t>26.913</w:t>
      </w:r>
      <w:r w:rsidR="00BF3644" w:rsidRPr="0015782F">
        <w:rPr>
          <w:rFonts w:asciiTheme="minorHAnsi" w:hAnsiTheme="minorHAnsi" w:cs="Times New Roman"/>
        </w:rPr>
        <w:tab/>
        <w:t>0.039</w:t>
      </w:r>
    </w:p>
    <w:p w14:paraId="54576B88" w14:textId="05DBB095" w:rsidR="00B34BB1" w:rsidRPr="0015782F" w:rsidRDefault="00B9003E" w:rsidP="00187F14">
      <w:pPr>
        <w:tabs>
          <w:tab w:val="left" w:pos="2977"/>
          <w:tab w:val="left" w:pos="3969"/>
          <w:tab w:val="left" w:pos="4536"/>
          <w:tab w:val="left" w:pos="5103"/>
          <w:tab w:val="left" w:pos="5670"/>
          <w:tab w:val="left" w:pos="6237"/>
        </w:tabs>
        <w:spacing w:before="0" w:line="240" w:lineRule="auto"/>
        <w:ind w:right="3214"/>
        <w:rPr>
          <w:rFonts w:asciiTheme="minorHAnsi" w:hAnsiTheme="minorHAnsi" w:cs="Times New Roman"/>
        </w:rPr>
      </w:pPr>
      <w:r w:rsidRPr="0015782F">
        <w:rPr>
          <w:rFonts w:asciiTheme="minorHAnsi" w:hAnsiTheme="minorHAnsi" w:cs="Times New Roman"/>
        </w:rPr>
        <w:t xml:space="preserve">Spiked </w:t>
      </w:r>
      <w:r w:rsidR="00BF3644" w:rsidRPr="0015782F">
        <w:rPr>
          <w:rFonts w:asciiTheme="minorHAnsi" w:hAnsiTheme="minorHAnsi" w:cs="Times New Roman"/>
        </w:rPr>
        <w:t>MilliQ water</w:t>
      </w:r>
      <w:r w:rsidR="00BF3644" w:rsidRPr="0015782F">
        <w:rPr>
          <w:rFonts w:asciiTheme="minorHAnsi" w:hAnsiTheme="minorHAnsi" w:cs="Times New Roman"/>
        </w:rPr>
        <w:tab/>
        <w:t xml:space="preserve">- </w:t>
      </w:r>
      <w:r w:rsidR="00BF3644" w:rsidRPr="0015782F">
        <w:rPr>
          <w:rFonts w:asciiTheme="minorHAnsi" w:hAnsiTheme="minorHAnsi" w:cs="Times New Roman"/>
        </w:rPr>
        <w:tab/>
        <w:t>26.475</w:t>
      </w:r>
      <w:r w:rsidR="00BF3644" w:rsidRPr="0015782F">
        <w:rPr>
          <w:rFonts w:asciiTheme="minorHAnsi" w:hAnsiTheme="minorHAnsi" w:cs="Times New Roman"/>
        </w:rPr>
        <w:tab/>
        <w:t>0.030</w:t>
      </w:r>
    </w:p>
    <w:p w14:paraId="019FAB7A" w14:textId="27064330" w:rsidR="00167E00" w:rsidRPr="0015782F" w:rsidRDefault="00522FE4" w:rsidP="00187F14">
      <w:pPr>
        <w:tabs>
          <w:tab w:val="left" w:pos="2552"/>
          <w:tab w:val="left" w:pos="3261"/>
          <w:tab w:val="left" w:pos="3969"/>
          <w:tab w:val="left" w:pos="4536"/>
          <w:tab w:val="left" w:pos="5103"/>
          <w:tab w:val="left" w:pos="5670"/>
        </w:tabs>
        <w:spacing w:before="0" w:line="240" w:lineRule="auto"/>
        <w:ind w:right="3214"/>
        <w:rPr>
          <w:rFonts w:asciiTheme="minorHAnsi" w:hAnsiTheme="minorHAnsi" w:cs="Times New Roman"/>
          <w:b/>
        </w:rPr>
      </w:pPr>
      <w:r>
        <w:rPr>
          <w:rFonts w:asciiTheme="minorHAnsi" w:hAnsiTheme="minorHAnsi" w:cs="Times New Roman"/>
          <w:b/>
        </w:rPr>
        <w:t>qPCR r</w:t>
      </w:r>
      <w:r w:rsidR="00167E00" w:rsidRPr="0015782F">
        <w:rPr>
          <w:rFonts w:asciiTheme="minorHAnsi" w:hAnsiTheme="minorHAnsi" w:cs="Times New Roman"/>
          <w:b/>
        </w:rPr>
        <w:t>un 2</w:t>
      </w:r>
    </w:p>
    <w:p w14:paraId="494BD5BC" w14:textId="0794C0E5" w:rsidR="00167E00" w:rsidRPr="0015782F" w:rsidRDefault="00B9003E" w:rsidP="00187F14">
      <w:pPr>
        <w:tabs>
          <w:tab w:val="left" w:pos="2835"/>
          <w:tab w:val="left" w:pos="3969"/>
          <w:tab w:val="left" w:pos="4536"/>
          <w:tab w:val="left" w:pos="5103"/>
          <w:tab w:val="left" w:pos="5670"/>
        </w:tabs>
        <w:spacing w:before="0" w:line="240" w:lineRule="auto"/>
        <w:ind w:right="3214"/>
        <w:rPr>
          <w:rFonts w:asciiTheme="minorHAnsi" w:hAnsiTheme="minorHAnsi" w:cs="Times New Roman"/>
        </w:rPr>
      </w:pPr>
      <w:r w:rsidRPr="0015782F">
        <w:rPr>
          <w:rFonts w:asciiTheme="minorHAnsi" w:hAnsiTheme="minorHAnsi" w:cs="Times New Roman"/>
        </w:rPr>
        <w:t>3 (100 mL samples)</w:t>
      </w:r>
      <w:r w:rsidR="00167E00" w:rsidRPr="0015782F">
        <w:rPr>
          <w:rFonts w:asciiTheme="minorHAnsi" w:hAnsiTheme="minorHAnsi" w:cs="Times New Roman"/>
        </w:rPr>
        <w:tab/>
      </w:r>
      <w:r w:rsidR="00AF0CBF">
        <w:rPr>
          <w:rFonts w:asciiTheme="minorHAnsi" w:hAnsiTheme="minorHAnsi" w:cs="Times New Roman"/>
        </w:rPr>
        <w:t>Wet</w:t>
      </w:r>
      <w:r w:rsidRPr="0015782F">
        <w:rPr>
          <w:rFonts w:asciiTheme="minorHAnsi" w:hAnsiTheme="minorHAnsi" w:cs="Times New Roman"/>
        </w:rPr>
        <w:tab/>
        <w:t>26.940</w:t>
      </w:r>
      <w:r w:rsidRPr="0015782F">
        <w:rPr>
          <w:rFonts w:asciiTheme="minorHAnsi" w:hAnsiTheme="minorHAnsi" w:cs="Times New Roman"/>
        </w:rPr>
        <w:tab/>
        <w:t>0.264</w:t>
      </w:r>
    </w:p>
    <w:p w14:paraId="15F9B771" w14:textId="3FFB466E" w:rsidR="00167E00" w:rsidRPr="0015782F" w:rsidRDefault="00B9003E" w:rsidP="00187F14">
      <w:pPr>
        <w:pBdr>
          <w:bottom w:val="single" w:sz="4" w:space="1" w:color="auto"/>
        </w:pBdr>
        <w:tabs>
          <w:tab w:val="left" w:pos="2977"/>
          <w:tab w:val="left" w:pos="3261"/>
          <w:tab w:val="left" w:pos="3969"/>
          <w:tab w:val="left" w:pos="4536"/>
          <w:tab w:val="left" w:pos="5103"/>
          <w:tab w:val="left" w:pos="5670"/>
          <w:tab w:val="left" w:pos="6237"/>
        </w:tabs>
        <w:spacing w:before="0" w:line="240" w:lineRule="auto"/>
        <w:ind w:right="3214"/>
        <w:rPr>
          <w:rFonts w:asciiTheme="minorHAnsi" w:hAnsiTheme="minorHAnsi" w:cs="Times New Roman"/>
        </w:rPr>
      </w:pPr>
      <w:r w:rsidRPr="0015782F">
        <w:rPr>
          <w:rFonts w:asciiTheme="minorHAnsi" w:hAnsiTheme="minorHAnsi" w:cs="Times New Roman"/>
        </w:rPr>
        <w:t xml:space="preserve">Spiked </w:t>
      </w:r>
      <w:r w:rsidR="008144C5">
        <w:rPr>
          <w:rFonts w:asciiTheme="minorHAnsi" w:hAnsiTheme="minorHAnsi" w:cs="Times New Roman"/>
        </w:rPr>
        <w:t>MilliQ water</w:t>
      </w:r>
      <w:r w:rsidR="008144C5">
        <w:rPr>
          <w:rFonts w:asciiTheme="minorHAnsi" w:hAnsiTheme="minorHAnsi" w:cs="Times New Roman"/>
        </w:rPr>
        <w:tab/>
        <w:t xml:space="preserve">- </w:t>
      </w:r>
      <w:r w:rsidR="008144C5">
        <w:rPr>
          <w:rFonts w:asciiTheme="minorHAnsi" w:hAnsiTheme="minorHAnsi" w:cs="Times New Roman"/>
        </w:rPr>
        <w:tab/>
      </w:r>
      <w:r w:rsidR="008144C5">
        <w:rPr>
          <w:rFonts w:asciiTheme="minorHAnsi" w:hAnsiTheme="minorHAnsi" w:cs="Times New Roman"/>
        </w:rPr>
        <w:tab/>
      </w:r>
      <w:r w:rsidR="00167E00" w:rsidRPr="0015782F">
        <w:rPr>
          <w:rFonts w:asciiTheme="minorHAnsi" w:hAnsiTheme="minorHAnsi" w:cs="Times New Roman"/>
        </w:rPr>
        <w:t>27.152</w:t>
      </w:r>
      <w:r w:rsidR="00167E00" w:rsidRPr="0015782F">
        <w:rPr>
          <w:rFonts w:asciiTheme="minorHAnsi" w:hAnsiTheme="minorHAnsi" w:cs="Times New Roman"/>
        </w:rPr>
        <w:tab/>
        <w:t>0.090</w:t>
      </w:r>
    </w:p>
    <w:p w14:paraId="6F745FAF" w14:textId="77777777" w:rsidR="00E472FF" w:rsidRDefault="00E472FF">
      <w:pPr>
        <w:spacing w:before="0" w:line="259" w:lineRule="auto"/>
        <w:rPr>
          <w:rFonts w:asciiTheme="minorHAnsi" w:hAnsiTheme="minorHAnsi" w:cs="Times New Roman"/>
          <w:sz w:val="24"/>
          <w:szCs w:val="24"/>
        </w:rPr>
      </w:pPr>
      <w:r>
        <w:rPr>
          <w:rFonts w:asciiTheme="minorHAnsi" w:hAnsiTheme="minorHAnsi" w:cs="Times New Roman"/>
          <w:sz w:val="24"/>
          <w:szCs w:val="24"/>
        </w:rPr>
        <w:br w:type="page"/>
      </w:r>
    </w:p>
    <w:p w14:paraId="5E879DE8" w14:textId="68B0BDEC" w:rsidR="00E472FF" w:rsidRDefault="00E472FF" w:rsidP="00E472FF">
      <w:pPr>
        <w:spacing w:before="0" w:line="240" w:lineRule="auto"/>
        <w:jc w:val="both"/>
        <w:rPr>
          <w:rFonts w:asciiTheme="minorHAnsi" w:hAnsiTheme="minorHAnsi" w:cs="Times New Roman"/>
          <w:sz w:val="24"/>
          <w:szCs w:val="24"/>
        </w:rPr>
      </w:pPr>
      <w:r>
        <w:rPr>
          <w:rFonts w:asciiTheme="minorHAnsi" w:hAnsiTheme="minorHAnsi" w:cs="Times New Roman"/>
          <w:b/>
          <w:sz w:val="24"/>
          <w:szCs w:val="24"/>
        </w:rPr>
        <w:lastRenderedPageBreak/>
        <w:t>TABLE S</w:t>
      </w:r>
      <w:r w:rsidR="008E7545">
        <w:rPr>
          <w:rFonts w:asciiTheme="minorHAnsi" w:hAnsiTheme="minorHAnsi" w:cs="Times New Roman"/>
          <w:b/>
          <w:sz w:val="24"/>
          <w:szCs w:val="24"/>
        </w:rPr>
        <w:t>7</w:t>
      </w:r>
      <w:bookmarkStart w:id="1" w:name="_GoBack"/>
      <w:bookmarkEnd w:id="1"/>
      <w:r>
        <w:rPr>
          <w:rFonts w:asciiTheme="minorHAnsi" w:hAnsiTheme="minorHAnsi" w:cs="Times New Roman"/>
          <w:b/>
          <w:sz w:val="24"/>
          <w:szCs w:val="24"/>
        </w:rPr>
        <w:t>.</w:t>
      </w:r>
      <w:r>
        <w:rPr>
          <w:rFonts w:asciiTheme="minorHAnsi" w:hAnsiTheme="minorHAnsi" w:cs="Times New Roman"/>
          <w:sz w:val="24"/>
          <w:szCs w:val="24"/>
        </w:rPr>
        <w:t xml:space="preserve"> </w:t>
      </w:r>
      <w:r w:rsidRPr="00F526BA">
        <w:rPr>
          <w:rFonts w:asciiTheme="minorHAnsi" w:hAnsiTheme="minorHAnsi" w:cs="Times New Roman"/>
          <w:sz w:val="24"/>
          <w:szCs w:val="24"/>
        </w:rPr>
        <w:t xml:space="preserve">Mean Ct values of spiked field </w:t>
      </w:r>
      <w:r>
        <w:rPr>
          <w:rFonts w:asciiTheme="minorHAnsi" w:hAnsiTheme="minorHAnsi" w:cs="Times New Roman"/>
          <w:sz w:val="24"/>
          <w:szCs w:val="24"/>
        </w:rPr>
        <w:t>controls</w:t>
      </w:r>
      <w:r w:rsidRPr="00F526BA">
        <w:rPr>
          <w:rFonts w:asciiTheme="minorHAnsi" w:hAnsiTheme="minorHAnsi" w:cs="Times New Roman"/>
          <w:sz w:val="24"/>
          <w:szCs w:val="24"/>
        </w:rPr>
        <w:t xml:space="preserve"> and MilliQ water to test for qPCR inhibition in samples</w:t>
      </w:r>
      <w:r>
        <w:rPr>
          <w:rFonts w:asciiTheme="minorHAnsi" w:hAnsiTheme="minorHAnsi" w:cs="Times New Roman"/>
          <w:sz w:val="24"/>
          <w:szCs w:val="24"/>
        </w:rPr>
        <w:t>,</w:t>
      </w:r>
      <w:r w:rsidRPr="00F526BA">
        <w:rPr>
          <w:rFonts w:asciiTheme="minorHAnsi" w:hAnsiTheme="minorHAnsi" w:cs="Times New Roman"/>
          <w:sz w:val="24"/>
          <w:szCs w:val="24"/>
        </w:rPr>
        <w:t xml:space="preserve"> from</w:t>
      </w:r>
      <w:r>
        <w:rPr>
          <w:rFonts w:asciiTheme="minorHAnsi" w:hAnsiTheme="minorHAnsi" w:cs="Times New Roman"/>
          <w:sz w:val="24"/>
          <w:szCs w:val="24"/>
        </w:rPr>
        <w:t xml:space="preserve"> the</w:t>
      </w:r>
      <w:r w:rsidRPr="00F526BA">
        <w:rPr>
          <w:rFonts w:asciiTheme="minorHAnsi" w:hAnsiTheme="minorHAnsi" w:cs="Times New Roman"/>
          <w:sz w:val="24"/>
          <w:szCs w:val="24"/>
        </w:rPr>
        <w:t xml:space="preserve"> </w:t>
      </w:r>
      <w:r w:rsidRPr="008079AB">
        <w:rPr>
          <w:rFonts w:asciiTheme="minorHAnsi" w:hAnsiTheme="minorHAnsi" w:cs="Times New Roman"/>
          <w:sz w:val="24"/>
          <w:szCs w:val="24"/>
        </w:rPr>
        <w:t xml:space="preserve">two sampling events in 2019 (wet </w:t>
      </w:r>
      <w:r>
        <w:rPr>
          <w:rFonts w:asciiTheme="minorHAnsi" w:hAnsiTheme="minorHAnsi" w:cs="Times New Roman"/>
          <w:sz w:val="24"/>
          <w:szCs w:val="24"/>
        </w:rPr>
        <w:t xml:space="preserve">season </w:t>
      </w:r>
      <w:r w:rsidRPr="008079AB">
        <w:rPr>
          <w:rFonts w:asciiTheme="minorHAnsi" w:hAnsiTheme="minorHAnsi" w:cs="Times New Roman"/>
          <w:sz w:val="24"/>
          <w:szCs w:val="24"/>
        </w:rPr>
        <w:t>and dry season)</w:t>
      </w:r>
      <w:r>
        <w:rPr>
          <w:rFonts w:asciiTheme="minorHAnsi" w:hAnsiTheme="minorHAnsi" w:cs="Times New Roman"/>
          <w:sz w:val="24"/>
          <w:szCs w:val="24"/>
        </w:rPr>
        <w:t>.</w:t>
      </w:r>
    </w:p>
    <w:p w14:paraId="5650D137" w14:textId="77777777" w:rsidR="00D057EE" w:rsidRPr="00F526BA" w:rsidRDefault="00D057EE" w:rsidP="00E472FF">
      <w:pPr>
        <w:spacing w:before="0" w:line="240" w:lineRule="auto"/>
        <w:jc w:val="both"/>
        <w:rPr>
          <w:rFonts w:asciiTheme="minorHAnsi" w:hAnsiTheme="minorHAnsi" w:cs="Times New Roman"/>
          <w:sz w:val="24"/>
          <w:szCs w:val="24"/>
        </w:rPr>
      </w:pPr>
    </w:p>
    <w:p w14:paraId="13C1A553" w14:textId="77777777" w:rsidR="00E472FF" w:rsidRPr="0015782F" w:rsidRDefault="00E472FF" w:rsidP="00E50BA8">
      <w:pPr>
        <w:pBdr>
          <w:top w:val="single" w:sz="4" w:space="1" w:color="auto"/>
          <w:bottom w:val="single" w:sz="4" w:space="1" w:color="auto"/>
        </w:pBdr>
        <w:tabs>
          <w:tab w:val="left" w:pos="3119"/>
          <w:tab w:val="left" w:pos="3969"/>
          <w:tab w:val="left" w:pos="5103"/>
        </w:tabs>
        <w:spacing w:before="0" w:line="240" w:lineRule="auto"/>
        <w:ind w:right="3214"/>
        <w:rPr>
          <w:rFonts w:asciiTheme="minorHAnsi" w:hAnsiTheme="minorHAnsi" w:cs="Times New Roman"/>
          <w:b/>
        </w:rPr>
      </w:pPr>
      <w:r w:rsidRPr="0015782F">
        <w:rPr>
          <w:rFonts w:asciiTheme="minorHAnsi" w:hAnsiTheme="minorHAnsi" w:cs="Times New Roman"/>
          <w:b/>
        </w:rPr>
        <w:t>S</w:t>
      </w:r>
      <w:r>
        <w:rPr>
          <w:rFonts w:asciiTheme="minorHAnsi" w:hAnsiTheme="minorHAnsi" w:cs="Times New Roman"/>
          <w:b/>
        </w:rPr>
        <w:t>ite</w:t>
      </w:r>
      <w:r w:rsidRPr="0015782F">
        <w:rPr>
          <w:rFonts w:asciiTheme="minorHAnsi" w:hAnsiTheme="minorHAnsi" w:cs="Times New Roman"/>
          <w:b/>
        </w:rPr>
        <w:tab/>
      </w:r>
      <w:r>
        <w:rPr>
          <w:rFonts w:asciiTheme="minorHAnsi" w:hAnsiTheme="minorHAnsi" w:cs="Times New Roman"/>
          <w:b/>
        </w:rPr>
        <w:t xml:space="preserve"> Season</w:t>
      </w:r>
      <w:r w:rsidRPr="0015782F">
        <w:rPr>
          <w:rFonts w:asciiTheme="minorHAnsi" w:hAnsiTheme="minorHAnsi" w:cs="Times New Roman"/>
          <w:b/>
        </w:rPr>
        <w:tab/>
        <w:t xml:space="preserve"> Ct mean</w:t>
      </w:r>
      <w:r w:rsidRPr="0015782F">
        <w:rPr>
          <w:rFonts w:asciiTheme="minorHAnsi" w:hAnsiTheme="minorHAnsi" w:cs="Times New Roman"/>
          <w:b/>
        </w:rPr>
        <w:tab/>
        <w:t>St Error</w:t>
      </w:r>
    </w:p>
    <w:p w14:paraId="45C9B9D6" w14:textId="40EF09DD" w:rsidR="00E472FF" w:rsidRPr="0015782F" w:rsidRDefault="00E472FF" w:rsidP="00E50BA8">
      <w:pPr>
        <w:tabs>
          <w:tab w:val="left" w:pos="3261"/>
          <w:tab w:val="left" w:pos="3402"/>
          <w:tab w:val="left" w:pos="3969"/>
          <w:tab w:val="left" w:pos="4536"/>
          <w:tab w:val="left" w:pos="5103"/>
          <w:tab w:val="left" w:pos="5670"/>
          <w:tab w:val="left" w:pos="6237"/>
        </w:tabs>
        <w:spacing w:before="0" w:line="240" w:lineRule="auto"/>
        <w:ind w:right="3214"/>
        <w:rPr>
          <w:rFonts w:asciiTheme="minorHAnsi" w:hAnsiTheme="minorHAnsi" w:cs="Times New Roman"/>
        </w:rPr>
      </w:pPr>
      <w:r>
        <w:rPr>
          <w:rFonts w:asciiTheme="minorHAnsi" w:hAnsiTheme="minorHAnsi" w:cs="Times New Roman"/>
        </w:rPr>
        <w:t xml:space="preserve">1 Control </w:t>
      </w:r>
      <w:r w:rsidRPr="0015782F">
        <w:rPr>
          <w:rFonts w:asciiTheme="minorHAnsi" w:hAnsiTheme="minorHAnsi" w:cs="Times New Roman"/>
        </w:rPr>
        <w:t>(100 mL sample</w:t>
      </w:r>
      <w:r w:rsidR="00EF3357">
        <w:rPr>
          <w:rFonts w:asciiTheme="minorHAnsi" w:hAnsiTheme="minorHAnsi" w:cs="Times New Roman"/>
        </w:rPr>
        <w:t>s</w:t>
      </w:r>
      <w:r w:rsidRPr="0015782F">
        <w:rPr>
          <w:rFonts w:asciiTheme="minorHAnsi" w:hAnsiTheme="minorHAnsi" w:cs="Times New Roman"/>
        </w:rPr>
        <w:t>)</w:t>
      </w:r>
      <w:r w:rsidRPr="0015782F">
        <w:rPr>
          <w:rFonts w:asciiTheme="minorHAnsi" w:hAnsiTheme="minorHAnsi" w:cs="Times New Roman"/>
        </w:rPr>
        <w:tab/>
      </w:r>
      <w:r>
        <w:rPr>
          <w:rFonts w:asciiTheme="minorHAnsi" w:hAnsiTheme="minorHAnsi" w:cs="Times New Roman"/>
        </w:rPr>
        <w:t>Wet</w:t>
      </w:r>
      <w:r w:rsidRPr="0015782F">
        <w:rPr>
          <w:rFonts w:asciiTheme="minorHAnsi" w:hAnsiTheme="minorHAnsi" w:cs="Times New Roman"/>
        </w:rPr>
        <w:tab/>
      </w:r>
      <w:r>
        <w:rPr>
          <w:rFonts w:asciiTheme="minorHAnsi" w:hAnsiTheme="minorHAnsi" w:cs="Times New Roman"/>
        </w:rPr>
        <w:t>29.822</w:t>
      </w:r>
      <w:r>
        <w:rPr>
          <w:rFonts w:asciiTheme="minorHAnsi" w:hAnsiTheme="minorHAnsi" w:cs="Times New Roman"/>
        </w:rPr>
        <w:tab/>
        <w:t>1.616</w:t>
      </w:r>
    </w:p>
    <w:p w14:paraId="5AD7F0AC" w14:textId="2D5A2CCB" w:rsidR="00E472FF" w:rsidRDefault="00E472FF" w:rsidP="00E50BA8">
      <w:pPr>
        <w:tabs>
          <w:tab w:val="left" w:pos="3261"/>
          <w:tab w:val="left" w:pos="3969"/>
          <w:tab w:val="left" w:pos="4536"/>
          <w:tab w:val="left" w:pos="5103"/>
          <w:tab w:val="left" w:pos="5670"/>
          <w:tab w:val="left" w:pos="6237"/>
        </w:tabs>
        <w:spacing w:before="0" w:line="240" w:lineRule="auto"/>
        <w:ind w:right="3214"/>
        <w:rPr>
          <w:rFonts w:asciiTheme="minorHAnsi" w:hAnsiTheme="minorHAnsi" w:cs="Times New Roman"/>
        </w:rPr>
      </w:pPr>
      <w:r>
        <w:rPr>
          <w:rFonts w:asciiTheme="minorHAnsi" w:hAnsiTheme="minorHAnsi" w:cs="Times New Roman"/>
        </w:rPr>
        <w:t xml:space="preserve">2 Control </w:t>
      </w:r>
      <w:r w:rsidRPr="0015782F">
        <w:rPr>
          <w:rFonts w:asciiTheme="minorHAnsi" w:hAnsiTheme="minorHAnsi" w:cs="Times New Roman"/>
        </w:rPr>
        <w:t>(100 mL sample</w:t>
      </w:r>
      <w:r w:rsidR="00EF3357">
        <w:rPr>
          <w:rFonts w:asciiTheme="minorHAnsi" w:hAnsiTheme="minorHAnsi" w:cs="Times New Roman"/>
        </w:rPr>
        <w:t>s</w:t>
      </w:r>
      <w:r w:rsidRPr="0015782F">
        <w:rPr>
          <w:rFonts w:asciiTheme="minorHAnsi" w:hAnsiTheme="minorHAnsi" w:cs="Times New Roman"/>
        </w:rPr>
        <w:t>)</w:t>
      </w:r>
      <w:r w:rsidRPr="00E472FF">
        <w:rPr>
          <w:rFonts w:asciiTheme="minorHAnsi" w:hAnsiTheme="minorHAnsi" w:cs="Times New Roman"/>
        </w:rPr>
        <w:t xml:space="preserve"> </w:t>
      </w:r>
      <w:r w:rsidRPr="0015782F">
        <w:rPr>
          <w:rFonts w:asciiTheme="minorHAnsi" w:hAnsiTheme="minorHAnsi" w:cs="Times New Roman"/>
        </w:rPr>
        <w:tab/>
      </w:r>
      <w:r>
        <w:rPr>
          <w:rFonts w:asciiTheme="minorHAnsi" w:hAnsiTheme="minorHAnsi" w:cs="Times New Roman"/>
        </w:rPr>
        <w:t>Wet</w:t>
      </w:r>
      <w:r w:rsidRPr="0015782F">
        <w:rPr>
          <w:rFonts w:asciiTheme="minorHAnsi" w:hAnsiTheme="minorHAnsi" w:cs="Times New Roman"/>
        </w:rPr>
        <w:tab/>
      </w:r>
      <w:r>
        <w:rPr>
          <w:rFonts w:asciiTheme="minorHAnsi" w:hAnsiTheme="minorHAnsi" w:cs="Times New Roman"/>
        </w:rPr>
        <w:t>30.863</w:t>
      </w:r>
      <w:r>
        <w:rPr>
          <w:rFonts w:asciiTheme="minorHAnsi" w:hAnsiTheme="minorHAnsi" w:cs="Times New Roman"/>
        </w:rPr>
        <w:tab/>
        <w:t>0.313</w:t>
      </w:r>
    </w:p>
    <w:p w14:paraId="2CAACE5B" w14:textId="7775227D" w:rsidR="00E472FF" w:rsidRDefault="00E472FF" w:rsidP="00E50BA8">
      <w:pPr>
        <w:tabs>
          <w:tab w:val="left" w:pos="3261"/>
          <w:tab w:val="left" w:pos="3969"/>
          <w:tab w:val="left" w:pos="4536"/>
          <w:tab w:val="left" w:pos="5103"/>
          <w:tab w:val="left" w:pos="5670"/>
          <w:tab w:val="left" w:pos="6237"/>
        </w:tabs>
        <w:spacing w:before="0" w:line="240" w:lineRule="auto"/>
        <w:ind w:right="3214"/>
        <w:rPr>
          <w:rFonts w:asciiTheme="minorHAnsi" w:hAnsiTheme="minorHAnsi" w:cs="Times New Roman"/>
        </w:rPr>
      </w:pPr>
      <w:r>
        <w:rPr>
          <w:rFonts w:asciiTheme="minorHAnsi" w:hAnsiTheme="minorHAnsi" w:cs="Times New Roman"/>
        </w:rPr>
        <w:t xml:space="preserve">3 Control </w:t>
      </w:r>
      <w:r w:rsidRPr="0015782F">
        <w:rPr>
          <w:rFonts w:asciiTheme="minorHAnsi" w:hAnsiTheme="minorHAnsi" w:cs="Times New Roman"/>
        </w:rPr>
        <w:t>(100 mL sample</w:t>
      </w:r>
      <w:r w:rsidR="00EF3357">
        <w:rPr>
          <w:rFonts w:asciiTheme="minorHAnsi" w:hAnsiTheme="minorHAnsi" w:cs="Times New Roman"/>
        </w:rPr>
        <w:t>s</w:t>
      </w:r>
      <w:r w:rsidRPr="0015782F">
        <w:rPr>
          <w:rFonts w:asciiTheme="minorHAnsi" w:hAnsiTheme="minorHAnsi" w:cs="Times New Roman"/>
        </w:rPr>
        <w:t>)</w:t>
      </w:r>
      <w:r w:rsidRPr="00E472FF">
        <w:rPr>
          <w:rFonts w:asciiTheme="minorHAnsi" w:hAnsiTheme="minorHAnsi" w:cs="Times New Roman"/>
        </w:rPr>
        <w:t xml:space="preserve"> </w:t>
      </w:r>
      <w:r w:rsidRPr="0015782F">
        <w:rPr>
          <w:rFonts w:asciiTheme="minorHAnsi" w:hAnsiTheme="minorHAnsi" w:cs="Times New Roman"/>
        </w:rPr>
        <w:tab/>
      </w:r>
      <w:r>
        <w:rPr>
          <w:rFonts w:asciiTheme="minorHAnsi" w:hAnsiTheme="minorHAnsi" w:cs="Times New Roman"/>
        </w:rPr>
        <w:t>Wet</w:t>
      </w:r>
      <w:r w:rsidRPr="0015782F">
        <w:rPr>
          <w:rFonts w:asciiTheme="minorHAnsi" w:hAnsiTheme="minorHAnsi" w:cs="Times New Roman"/>
        </w:rPr>
        <w:tab/>
      </w:r>
      <w:r>
        <w:rPr>
          <w:rFonts w:asciiTheme="minorHAnsi" w:hAnsiTheme="minorHAnsi" w:cs="Times New Roman"/>
        </w:rPr>
        <w:t>30.314</w:t>
      </w:r>
      <w:r>
        <w:rPr>
          <w:rFonts w:asciiTheme="minorHAnsi" w:hAnsiTheme="minorHAnsi" w:cs="Times New Roman"/>
        </w:rPr>
        <w:tab/>
        <w:t>0.160</w:t>
      </w:r>
    </w:p>
    <w:p w14:paraId="618F314B" w14:textId="63B8FED5" w:rsidR="00E472FF" w:rsidRDefault="00E472FF" w:rsidP="00E50BA8">
      <w:pPr>
        <w:tabs>
          <w:tab w:val="left" w:pos="3261"/>
          <w:tab w:val="left" w:pos="3969"/>
          <w:tab w:val="left" w:pos="4536"/>
          <w:tab w:val="left" w:pos="5103"/>
          <w:tab w:val="left" w:pos="5670"/>
          <w:tab w:val="left" w:pos="6237"/>
        </w:tabs>
        <w:spacing w:before="0" w:line="240" w:lineRule="auto"/>
        <w:ind w:right="3214"/>
        <w:rPr>
          <w:rFonts w:asciiTheme="minorHAnsi" w:hAnsiTheme="minorHAnsi" w:cs="Times New Roman"/>
        </w:rPr>
      </w:pPr>
      <w:r>
        <w:rPr>
          <w:rFonts w:asciiTheme="minorHAnsi" w:hAnsiTheme="minorHAnsi" w:cs="Times New Roman"/>
        </w:rPr>
        <w:t xml:space="preserve">4 Control </w:t>
      </w:r>
      <w:r w:rsidR="008601B9">
        <w:rPr>
          <w:rFonts w:asciiTheme="minorHAnsi" w:hAnsiTheme="minorHAnsi" w:cs="Times New Roman"/>
        </w:rPr>
        <w:t>(100 mL sample</w:t>
      </w:r>
      <w:r w:rsidR="00EF3357">
        <w:rPr>
          <w:rFonts w:asciiTheme="minorHAnsi" w:hAnsiTheme="minorHAnsi" w:cs="Times New Roman"/>
        </w:rPr>
        <w:t>s</w:t>
      </w:r>
      <w:r w:rsidRPr="0015782F">
        <w:rPr>
          <w:rFonts w:asciiTheme="minorHAnsi" w:hAnsiTheme="minorHAnsi" w:cs="Times New Roman"/>
        </w:rPr>
        <w:t>)</w:t>
      </w:r>
      <w:r w:rsidRPr="00E472FF">
        <w:rPr>
          <w:rFonts w:asciiTheme="minorHAnsi" w:hAnsiTheme="minorHAnsi" w:cs="Times New Roman"/>
        </w:rPr>
        <w:t xml:space="preserve"> </w:t>
      </w:r>
      <w:r w:rsidRPr="0015782F">
        <w:rPr>
          <w:rFonts w:asciiTheme="minorHAnsi" w:hAnsiTheme="minorHAnsi" w:cs="Times New Roman"/>
        </w:rPr>
        <w:tab/>
      </w:r>
      <w:r>
        <w:rPr>
          <w:rFonts w:asciiTheme="minorHAnsi" w:hAnsiTheme="minorHAnsi" w:cs="Times New Roman"/>
        </w:rPr>
        <w:t>Wet</w:t>
      </w:r>
      <w:r w:rsidRPr="0015782F">
        <w:rPr>
          <w:rFonts w:asciiTheme="minorHAnsi" w:hAnsiTheme="minorHAnsi" w:cs="Times New Roman"/>
        </w:rPr>
        <w:tab/>
      </w:r>
      <w:r w:rsidR="001026AE">
        <w:rPr>
          <w:rFonts w:asciiTheme="minorHAnsi" w:hAnsiTheme="minorHAnsi" w:cs="Times New Roman"/>
        </w:rPr>
        <w:t>29.100</w:t>
      </w:r>
      <w:r w:rsidR="001026AE">
        <w:rPr>
          <w:rFonts w:asciiTheme="minorHAnsi" w:hAnsiTheme="minorHAnsi" w:cs="Times New Roman"/>
        </w:rPr>
        <w:tab/>
        <w:t>0.134</w:t>
      </w:r>
    </w:p>
    <w:p w14:paraId="75BEDDC0" w14:textId="0A549B0E" w:rsidR="00E472FF" w:rsidRDefault="00E472FF" w:rsidP="00E50BA8">
      <w:pPr>
        <w:tabs>
          <w:tab w:val="left" w:pos="3261"/>
          <w:tab w:val="left" w:pos="3969"/>
          <w:tab w:val="left" w:pos="4536"/>
          <w:tab w:val="left" w:pos="5103"/>
          <w:tab w:val="left" w:pos="5670"/>
          <w:tab w:val="left" w:pos="6237"/>
        </w:tabs>
        <w:spacing w:before="0" w:line="240" w:lineRule="auto"/>
        <w:ind w:right="3214"/>
        <w:rPr>
          <w:rFonts w:asciiTheme="minorHAnsi" w:hAnsiTheme="minorHAnsi" w:cs="Times New Roman"/>
        </w:rPr>
      </w:pPr>
      <w:r>
        <w:rPr>
          <w:rFonts w:asciiTheme="minorHAnsi" w:hAnsiTheme="minorHAnsi" w:cs="Times New Roman"/>
        </w:rPr>
        <w:t xml:space="preserve">5 Control </w:t>
      </w:r>
      <w:r w:rsidRPr="0015782F">
        <w:rPr>
          <w:rFonts w:asciiTheme="minorHAnsi" w:hAnsiTheme="minorHAnsi" w:cs="Times New Roman"/>
        </w:rPr>
        <w:t>(</w:t>
      </w:r>
      <w:r w:rsidR="00EF3357" w:rsidRPr="00B94D98">
        <w:rPr>
          <w:rFonts w:asciiTheme="minorHAnsi" w:hAnsiTheme="minorHAnsi"/>
        </w:rPr>
        <w:t>1</w:t>
      </w:r>
      <w:r w:rsidR="0050004F">
        <w:rPr>
          <w:rFonts w:asciiTheme="minorHAnsi" w:hAnsiTheme="minorHAnsi"/>
        </w:rPr>
        <w:t>,</w:t>
      </w:r>
      <w:r w:rsidR="00EF3357" w:rsidRPr="00B94D98">
        <w:rPr>
          <w:rFonts w:asciiTheme="minorHAnsi" w:hAnsiTheme="minorHAnsi"/>
        </w:rPr>
        <w:t>614,000</w:t>
      </w:r>
      <w:r w:rsidR="00EF3357">
        <w:rPr>
          <w:rFonts w:asciiTheme="minorHAnsi" w:hAnsiTheme="minorHAnsi"/>
        </w:rPr>
        <w:t xml:space="preserve"> </w:t>
      </w:r>
      <w:r w:rsidRPr="0015782F">
        <w:rPr>
          <w:rFonts w:asciiTheme="minorHAnsi" w:hAnsiTheme="minorHAnsi" w:cs="Times New Roman"/>
        </w:rPr>
        <w:t>mL sample)</w:t>
      </w:r>
      <w:r w:rsidRPr="00E472FF">
        <w:rPr>
          <w:rFonts w:asciiTheme="minorHAnsi" w:hAnsiTheme="minorHAnsi" w:cs="Times New Roman"/>
        </w:rPr>
        <w:t xml:space="preserve"> </w:t>
      </w:r>
      <w:r w:rsidRPr="0015782F">
        <w:rPr>
          <w:rFonts w:asciiTheme="minorHAnsi" w:hAnsiTheme="minorHAnsi" w:cs="Times New Roman"/>
        </w:rPr>
        <w:tab/>
      </w:r>
      <w:r>
        <w:rPr>
          <w:rFonts w:asciiTheme="minorHAnsi" w:hAnsiTheme="minorHAnsi" w:cs="Times New Roman"/>
        </w:rPr>
        <w:t>Wet</w:t>
      </w:r>
      <w:r w:rsidRPr="0015782F">
        <w:rPr>
          <w:rFonts w:asciiTheme="minorHAnsi" w:hAnsiTheme="minorHAnsi" w:cs="Times New Roman"/>
        </w:rPr>
        <w:tab/>
      </w:r>
      <w:r w:rsidR="001026AE">
        <w:rPr>
          <w:rFonts w:asciiTheme="minorHAnsi" w:hAnsiTheme="minorHAnsi" w:cs="Times New Roman"/>
        </w:rPr>
        <w:t>31.118</w:t>
      </w:r>
      <w:r w:rsidR="001026AE">
        <w:rPr>
          <w:rFonts w:asciiTheme="minorHAnsi" w:hAnsiTheme="minorHAnsi" w:cs="Times New Roman"/>
        </w:rPr>
        <w:tab/>
        <w:t>0.053</w:t>
      </w:r>
    </w:p>
    <w:p w14:paraId="5D6FAD1A" w14:textId="11BB7BEB" w:rsidR="00E472FF" w:rsidRDefault="00E472FF" w:rsidP="00E50BA8">
      <w:pPr>
        <w:tabs>
          <w:tab w:val="left" w:pos="3261"/>
          <w:tab w:val="left" w:pos="3969"/>
          <w:tab w:val="left" w:pos="4536"/>
          <w:tab w:val="left" w:pos="5103"/>
          <w:tab w:val="left" w:pos="5670"/>
          <w:tab w:val="left" w:pos="6237"/>
        </w:tabs>
        <w:spacing w:before="0" w:line="240" w:lineRule="auto"/>
        <w:ind w:right="3214"/>
        <w:rPr>
          <w:rFonts w:asciiTheme="minorHAnsi" w:hAnsiTheme="minorHAnsi" w:cs="Times New Roman"/>
        </w:rPr>
      </w:pPr>
      <w:r>
        <w:rPr>
          <w:rFonts w:asciiTheme="minorHAnsi" w:hAnsiTheme="minorHAnsi" w:cs="Times New Roman"/>
        </w:rPr>
        <w:t xml:space="preserve">6 Control </w:t>
      </w:r>
      <w:r w:rsidRPr="0015782F">
        <w:rPr>
          <w:rFonts w:asciiTheme="minorHAnsi" w:hAnsiTheme="minorHAnsi" w:cs="Times New Roman"/>
        </w:rPr>
        <w:t>(100 mL sample</w:t>
      </w:r>
      <w:r w:rsidR="00EF3357">
        <w:rPr>
          <w:rFonts w:asciiTheme="minorHAnsi" w:hAnsiTheme="minorHAnsi" w:cs="Times New Roman"/>
        </w:rPr>
        <w:t>s</w:t>
      </w:r>
      <w:r w:rsidRPr="0015782F">
        <w:rPr>
          <w:rFonts w:asciiTheme="minorHAnsi" w:hAnsiTheme="minorHAnsi" w:cs="Times New Roman"/>
        </w:rPr>
        <w:t>)</w:t>
      </w:r>
      <w:r w:rsidRPr="00E472FF">
        <w:rPr>
          <w:rFonts w:asciiTheme="minorHAnsi" w:hAnsiTheme="minorHAnsi" w:cs="Times New Roman"/>
        </w:rPr>
        <w:t xml:space="preserve"> </w:t>
      </w:r>
      <w:r w:rsidRPr="0015782F">
        <w:rPr>
          <w:rFonts w:asciiTheme="minorHAnsi" w:hAnsiTheme="minorHAnsi" w:cs="Times New Roman"/>
        </w:rPr>
        <w:tab/>
      </w:r>
      <w:r>
        <w:rPr>
          <w:rFonts w:asciiTheme="minorHAnsi" w:hAnsiTheme="minorHAnsi" w:cs="Times New Roman"/>
        </w:rPr>
        <w:t>Wet</w:t>
      </w:r>
      <w:r w:rsidRPr="0015782F">
        <w:rPr>
          <w:rFonts w:asciiTheme="minorHAnsi" w:hAnsiTheme="minorHAnsi" w:cs="Times New Roman"/>
        </w:rPr>
        <w:tab/>
      </w:r>
      <w:r w:rsidR="001026AE">
        <w:rPr>
          <w:rFonts w:asciiTheme="minorHAnsi" w:hAnsiTheme="minorHAnsi" w:cs="Times New Roman"/>
        </w:rPr>
        <w:t>30.326</w:t>
      </w:r>
      <w:r w:rsidR="001026AE">
        <w:rPr>
          <w:rFonts w:asciiTheme="minorHAnsi" w:hAnsiTheme="minorHAnsi" w:cs="Times New Roman"/>
        </w:rPr>
        <w:tab/>
        <w:t>0.219</w:t>
      </w:r>
    </w:p>
    <w:p w14:paraId="017800CC" w14:textId="608DAEE6" w:rsidR="00E472FF" w:rsidRDefault="00E472FF" w:rsidP="00E50BA8">
      <w:pPr>
        <w:tabs>
          <w:tab w:val="left" w:pos="3261"/>
          <w:tab w:val="left" w:pos="3969"/>
          <w:tab w:val="left" w:pos="4536"/>
          <w:tab w:val="left" w:pos="5103"/>
          <w:tab w:val="left" w:pos="5670"/>
          <w:tab w:val="left" w:pos="6237"/>
        </w:tabs>
        <w:spacing w:before="0" w:line="240" w:lineRule="auto"/>
        <w:ind w:right="3214"/>
        <w:rPr>
          <w:rFonts w:asciiTheme="minorHAnsi" w:hAnsiTheme="minorHAnsi" w:cs="Times New Roman"/>
        </w:rPr>
      </w:pPr>
      <w:r>
        <w:rPr>
          <w:rFonts w:asciiTheme="minorHAnsi" w:hAnsiTheme="minorHAnsi" w:cs="Times New Roman"/>
        </w:rPr>
        <w:t xml:space="preserve">7 Control </w:t>
      </w:r>
      <w:r w:rsidRPr="0015782F">
        <w:rPr>
          <w:rFonts w:asciiTheme="minorHAnsi" w:hAnsiTheme="minorHAnsi" w:cs="Times New Roman"/>
        </w:rPr>
        <w:t>(100 mL sample</w:t>
      </w:r>
      <w:r w:rsidR="00EF3357">
        <w:rPr>
          <w:rFonts w:asciiTheme="minorHAnsi" w:hAnsiTheme="minorHAnsi" w:cs="Times New Roman"/>
        </w:rPr>
        <w:t>s</w:t>
      </w:r>
      <w:r w:rsidRPr="0015782F">
        <w:rPr>
          <w:rFonts w:asciiTheme="minorHAnsi" w:hAnsiTheme="minorHAnsi" w:cs="Times New Roman"/>
        </w:rPr>
        <w:t>)</w:t>
      </w:r>
      <w:r w:rsidRPr="00E472FF">
        <w:rPr>
          <w:rFonts w:asciiTheme="minorHAnsi" w:hAnsiTheme="minorHAnsi" w:cs="Times New Roman"/>
        </w:rPr>
        <w:t xml:space="preserve"> </w:t>
      </w:r>
      <w:r w:rsidRPr="0015782F">
        <w:rPr>
          <w:rFonts w:asciiTheme="minorHAnsi" w:hAnsiTheme="minorHAnsi" w:cs="Times New Roman"/>
        </w:rPr>
        <w:tab/>
      </w:r>
      <w:r>
        <w:rPr>
          <w:rFonts w:asciiTheme="minorHAnsi" w:hAnsiTheme="minorHAnsi" w:cs="Times New Roman"/>
        </w:rPr>
        <w:t>Wet</w:t>
      </w:r>
      <w:r w:rsidRPr="0015782F">
        <w:rPr>
          <w:rFonts w:asciiTheme="minorHAnsi" w:hAnsiTheme="minorHAnsi" w:cs="Times New Roman"/>
        </w:rPr>
        <w:tab/>
      </w:r>
      <w:r w:rsidR="00B96592">
        <w:rPr>
          <w:rFonts w:asciiTheme="minorHAnsi" w:hAnsiTheme="minorHAnsi" w:cs="Times New Roman"/>
        </w:rPr>
        <w:t>30.810</w:t>
      </w:r>
      <w:r w:rsidR="00B96592">
        <w:rPr>
          <w:rFonts w:asciiTheme="minorHAnsi" w:hAnsiTheme="minorHAnsi" w:cs="Times New Roman"/>
        </w:rPr>
        <w:tab/>
        <w:t>0.130</w:t>
      </w:r>
    </w:p>
    <w:p w14:paraId="66EB3256" w14:textId="367BA72A" w:rsidR="00E472FF" w:rsidRPr="0015782F" w:rsidRDefault="00E472FF" w:rsidP="00E50BA8">
      <w:pPr>
        <w:tabs>
          <w:tab w:val="left" w:pos="3261"/>
          <w:tab w:val="left" w:pos="3969"/>
          <w:tab w:val="left" w:pos="4536"/>
          <w:tab w:val="left" w:pos="5103"/>
          <w:tab w:val="left" w:pos="5670"/>
          <w:tab w:val="left" w:pos="6237"/>
        </w:tabs>
        <w:spacing w:before="0" w:line="240" w:lineRule="auto"/>
        <w:ind w:right="3214"/>
        <w:rPr>
          <w:rFonts w:asciiTheme="minorHAnsi" w:hAnsiTheme="minorHAnsi" w:cs="Times New Roman"/>
        </w:rPr>
      </w:pPr>
      <w:r>
        <w:rPr>
          <w:rFonts w:asciiTheme="minorHAnsi" w:hAnsiTheme="minorHAnsi" w:cs="Times New Roman"/>
        </w:rPr>
        <w:t>8</w:t>
      </w:r>
      <w:r w:rsidRPr="0015782F">
        <w:rPr>
          <w:rFonts w:asciiTheme="minorHAnsi" w:hAnsiTheme="minorHAnsi" w:cs="Times New Roman"/>
        </w:rPr>
        <w:t xml:space="preserve"> (</w:t>
      </w:r>
      <w:r w:rsidR="008601B9">
        <w:rPr>
          <w:rFonts w:asciiTheme="minorHAnsi" w:hAnsiTheme="minorHAnsi" w:cs="Times New Roman"/>
        </w:rPr>
        <w:t xml:space="preserve">100 </w:t>
      </w:r>
      <w:r w:rsidRPr="000B5482">
        <w:rPr>
          <w:rFonts w:asciiTheme="minorHAnsi" w:hAnsiTheme="minorHAnsi"/>
        </w:rPr>
        <w:t>mL sample</w:t>
      </w:r>
      <w:r w:rsidR="00EF3357">
        <w:rPr>
          <w:rFonts w:asciiTheme="minorHAnsi" w:hAnsiTheme="minorHAnsi"/>
        </w:rPr>
        <w:t>s</w:t>
      </w:r>
      <w:r w:rsidRPr="0015782F">
        <w:rPr>
          <w:rFonts w:asciiTheme="minorHAnsi" w:hAnsiTheme="minorHAnsi" w:cs="Times New Roman"/>
        </w:rPr>
        <w:t>)</w:t>
      </w:r>
      <w:r w:rsidRPr="0015782F">
        <w:rPr>
          <w:rFonts w:asciiTheme="minorHAnsi" w:hAnsiTheme="minorHAnsi" w:cs="Times New Roman"/>
        </w:rPr>
        <w:tab/>
      </w:r>
      <w:r>
        <w:rPr>
          <w:rFonts w:asciiTheme="minorHAnsi" w:hAnsiTheme="minorHAnsi" w:cs="Times New Roman"/>
        </w:rPr>
        <w:t>Wet</w:t>
      </w:r>
      <w:r w:rsidRPr="0015782F">
        <w:rPr>
          <w:rFonts w:asciiTheme="minorHAnsi" w:hAnsiTheme="minorHAnsi" w:cs="Times New Roman"/>
        </w:rPr>
        <w:tab/>
      </w:r>
      <w:r w:rsidR="00AD698E">
        <w:rPr>
          <w:rFonts w:asciiTheme="minorHAnsi" w:hAnsiTheme="minorHAnsi" w:cs="Times New Roman"/>
        </w:rPr>
        <w:t>30.252</w:t>
      </w:r>
      <w:r w:rsidR="00AD698E">
        <w:rPr>
          <w:rFonts w:asciiTheme="minorHAnsi" w:hAnsiTheme="minorHAnsi" w:cs="Times New Roman"/>
        </w:rPr>
        <w:tab/>
        <w:t>0.058</w:t>
      </w:r>
    </w:p>
    <w:p w14:paraId="67F70726" w14:textId="40C8C888" w:rsidR="00E472FF" w:rsidRPr="0015782F" w:rsidRDefault="00E472FF" w:rsidP="00E50BA8">
      <w:pPr>
        <w:tabs>
          <w:tab w:val="left" w:pos="3261"/>
          <w:tab w:val="left" w:pos="3969"/>
          <w:tab w:val="left" w:pos="4536"/>
          <w:tab w:val="left" w:pos="5103"/>
          <w:tab w:val="left" w:pos="5670"/>
          <w:tab w:val="left" w:pos="6237"/>
        </w:tabs>
        <w:spacing w:before="0" w:line="240" w:lineRule="auto"/>
        <w:ind w:right="3214"/>
        <w:rPr>
          <w:rFonts w:asciiTheme="minorHAnsi" w:hAnsiTheme="minorHAnsi" w:cs="Times New Roman"/>
        </w:rPr>
      </w:pPr>
      <w:r>
        <w:rPr>
          <w:rFonts w:asciiTheme="minorHAnsi" w:hAnsiTheme="minorHAnsi" w:cs="Times New Roman"/>
        </w:rPr>
        <w:t xml:space="preserve">9 Control </w:t>
      </w:r>
      <w:r w:rsidRPr="0015782F">
        <w:rPr>
          <w:rFonts w:asciiTheme="minorHAnsi" w:hAnsiTheme="minorHAnsi" w:cs="Times New Roman"/>
        </w:rPr>
        <w:t>(100 mL sample</w:t>
      </w:r>
      <w:r w:rsidR="00EF3357">
        <w:rPr>
          <w:rFonts w:asciiTheme="minorHAnsi" w:hAnsiTheme="minorHAnsi" w:cs="Times New Roman"/>
        </w:rPr>
        <w:t>s</w:t>
      </w:r>
      <w:r w:rsidRPr="0015782F">
        <w:rPr>
          <w:rFonts w:asciiTheme="minorHAnsi" w:hAnsiTheme="minorHAnsi" w:cs="Times New Roman"/>
        </w:rPr>
        <w:t>)</w:t>
      </w:r>
      <w:r w:rsidRPr="0015782F">
        <w:rPr>
          <w:rFonts w:asciiTheme="minorHAnsi" w:hAnsiTheme="minorHAnsi" w:cs="Times New Roman"/>
        </w:rPr>
        <w:tab/>
      </w:r>
      <w:r>
        <w:rPr>
          <w:rFonts w:asciiTheme="minorHAnsi" w:hAnsiTheme="minorHAnsi" w:cs="Times New Roman"/>
        </w:rPr>
        <w:t>Wet</w:t>
      </w:r>
      <w:r w:rsidRPr="0015782F">
        <w:rPr>
          <w:rFonts w:asciiTheme="minorHAnsi" w:hAnsiTheme="minorHAnsi" w:cs="Times New Roman"/>
        </w:rPr>
        <w:tab/>
      </w:r>
      <w:r w:rsidR="00AD698E">
        <w:rPr>
          <w:rFonts w:asciiTheme="minorHAnsi" w:hAnsiTheme="minorHAnsi" w:cs="Times New Roman"/>
        </w:rPr>
        <w:t>30.377</w:t>
      </w:r>
      <w:r w:rsidR="00AD698E">
        <w:rPr>
          <w:rFonts w:asciiTheme="minorHAnsi" w:hAnsiTheme="minorHAnsi" w:cs="Times New Roman"/>
        </w:rPr>
        <w:tab/>
        <w:t>0.110</w:t>
      </w:r>
    </w:p>
    <w:p w14:paraId="0ADA2AF4" w14:textId="71C1CDD0" w:rsidR="00E472FF" w:rsidRPr="0015782F" w:rsidRDefault="00E472FF" w:rsidP="00E50BA8">
      <w:pPr>
        <w:tabs>
          <w:tab w:val="left" w:pos="3261"/>
          <w:tab w:val="left" w:pos="3969"/>
          <w:tab w:val="left" w:pos="4536"/>
          <w:tab w:val="left" w:pos="5103"/>
          <w:tab w:val="left" w:pos="5670"/>
          <w:tab w:val="left" w:pos="6237"/>
        </w:tabs>
        <w:spacing w:before="0" w:line="240" w:lineRule="auto"/>
        <w:ind w:right="3214"/>
        <w:rPr>
          <w:rFonts w:asciiTheme="minorHAnsi" w:hAnsiTheme="minorHAnsi" w:cs="Times New Roman"/>
        </w:rPr>
      </w:pPr>
      <w:r>
        <w:rPr>
          <w:rFonts w:asciiTheme="minorHAnsi" w:hAnsiTheme="minorHAnsi" w:cs="Times New Roman"/>
        </w:rPr>
        <w:t>10 Control</w:t>
      </w:r>
      <w:r w:rsidRPr="0015782F">
        <w:rPr>
          <w:rFonts w:asciiTheme="minorHAnsi" w:hAnsiTheme="minorHAnsi" w:cs="Times New Roman"/>
        </w:rPr>
        <w:t xml:space="preserve"> (100 mL sampl</w:t>
      </w:r>
      <w:r w:rsidR="008601B9">
        <w:rPr>
          <w:rFonts w:asciiTheme="minorHAnsi" w:hAnsiTheme="minorHAnsi" w:cs="Times New Roman"/>
        </w:rPr>
        <w:t>e</w:t>
      </w:r>
      <w:r w:rsidR="00EF3357">
        <w:rPr>
          <w:rFonts w:asciiTheme="minorHAnsi" w:hAnsiTheme="minorHAnsi" w:cs="Times New Roman"/>
        </w:rPr>
        <w:t>s</w:t>
      </w:r>
      <w:r w:rsidRPr="0015782F">
        <w:rPr>
          <w:rFonts w:asciiTheme="minorHAnsi" w:hAnsiTheme="minorHAnsi" w:cs="Times New Roman"/>
        </w:rPr>
        <w:t>)</w:t>
      </w:r>
      <w:r w:rsidRPr="0015782F">
        <w:rPr>
          <w:rFonts w:asciiTheme="minorHAnsi" w:hAnsiTheme="minorHAnsi" w:cs="Times New Roman"/>
        </w:rPr>
        <w:tab/>
      </w:r>
      <w:r>
        <w:rPr>
          <w:rFonts w:asciiTheme="minorHAnsi" w:hAnsiTheme="minorHAnsi" w:cs="Times New Roman"/>
        </w:rPr>
        <w:t>Dry</w:t>
      </w:r>
      <w:r w:rsidRPr="0015782F">
        <w:rPr>
          <w:rFonts w:asciiTheme="minorHAnsi" w:hAnsiTheme="minorHAnsi" w:cs="Times New Roman"/>
        </w:rPr>
        <w:tab/>
      </w:r>
      <w:r w:rsidR="00AD698E">
        <w:rPr>
          <w:rFonts w:asciiTheme="minorHAnsi" w:hAnsiTheme="minorHAnsi" w:cs="Times New Roman"/>
        </w:rPr>
        <w:t>31.015</w:t>
      </w:r>
      <w:r w:rsidR="00AD698E">
        <w:rPr>
          <w:rFonts w:asciiTheme="minorHAnsi" w:hAnsiTheme="minorHAnsi" w:cs="Times New Roman"/>
        </w:rPr>
        <w:tab/>
        <w:t>0.008</w:t>
      </w:r>
    </w:p>
    <w:p w14:paraId="5EE12B67" w14:textId="5D6ACDDC" w:rsidR="00E472FF" w:rsidRPr="0015782F" w:rsidRDefault="00E472FF" w:rsidP="00E50BA8">
      <w:pPr>
        <w:pBdr>
          <w:bottom w:val="single" w:sz="4" w:space="1" w:color="auto"/>
        </w:pBdr>
        <w:tabs>
          <w:tab w:val="left" w:pos="3402"/>
          <w:tab w:val="left" w:pos="3969"/>
          <w:tab w:val="left" w:pos="5103"/>
        </w:tabs>
        <w:spacing w:before="0" w:line="240" w:lineRule="auto"/>
        <w:ind w:right="3214"/>
        <w:rPr>
          <w:rFonts w:asciiTheme="minorHAnsi" w:hAnsiTheme="minorHAnsi" w:cs="Times New Roman"/>
        </w:rPr>
      </w:pPr>
      <w:r w:rsidRPr="0015782F">
        <w:rPr>
          <w:rFonts w:asciiTheme="minorHAnsi" w:hAnsiTheme="minorHAnsi" w:cs="Times New Roman"/>
        </w:rPr>
        <w:t xml:space="preserve">Spiked </w:t>
      </w:r>
      <w:r>
        <w:rPr>
          <w:rFonts w:asciiTheme="minorHAnsi" w:hAnsiTheme="minorHAnsi" w:cs="Times New Roman"/>
        </w:rPr>
        <w:t>MilliQ water</w:t>
      </w:r>
      <w:r>
        <w:rPr>
          <w:rFonts w:asciiTheme="minorHAnsi" w:hAnsiTheme="minorHAnsi" w:cs="Times New Roman"/>
        </w:rPr>
        <w:tab/>
        <w:t>-</w:t>
      </w:r>
      <w:r>
        <w:rPr>
          <w:rFonts w:asciiTheme="minorHAnsi" w:hAnsiTheme="minorHAnsi" w:cs="Times New Roman"/>
        </w:rPr>
        <w:tab/>
      </w:r>
      <w:r w:rsidR="00AD698E">
        <w:rPr>
          <w:rFonts w:asciiTheme="minorHAnsi" w:hAnsiTheme="minorHAnsi" w:cs="Times New Roman"/>
        </w:rPr>
        <w:t>30.190</w:t>
      </w:r>
      <w:r w:rsidR="008601B9">
        <w:rPr>
          <w:rFonts w:asciiTheme="minorHAnsi" w:hAnsiTheme="minorHAnsi" w:cs="Times New Roman"/>
        </w:rPr>
        <w:tab/>
      </w:r>
      <w:r w:rsidR="00AD698E">
        <w:rPr>
          <w:rFonts w:asciiTheme="minorHAnsi" w:hAnsiTheme="minorHAnsi" w:cs="Times New Roman"/>
        </w:rPr>
        <w:t>0.090</w:t>
      </w:r>
    </w:p>
    <w:p w14:paraId="6EB4C8EC" w14:textId="05B442D4" w:rsidR="00BF3644" w:rsidRPr="00F526BA" w:rsidRDefault="00BF3644" w:rsidP="00187F14">
      <w:pPr>
        <w:pBdr>
          <w:bottom w:val="single" w:sz="4" w:space="1" w:color="auto"/>
        </w:pBdr>
        <w:tabs>
          <w:tab w:val="left" w:pos="3261"/>
          <w:tab w:val="left" w:pos="4536"/>
          <w:tab w:val="left" w:pos="5670"/>
        </w:tabs>
        <w:spacing w:before="0" w:line="240" w:lineRule="auto"/>
        <w:ind w:right="2647"/>
        <w:rPr>
          <w:rFonts w:asciiTheme="minorHAnsi" w:hAnsiTheme="minorHAnsi" w:cs="Times New Roman"/>
          <w:sz w:val="24"/>
          <w:szCs w:val="24"/>
        </w:rPr>
      </w:pPr>
      <w:r w:rsidRPr="00F526BA">
        <w:rPr>
          <w:rFonts w:asciiTheme="minorHAnsi" w:hAnsiTheme="minorHAnsi" w:cs="Times New Roman"/>
          <w:sz w:val="24"/>
          <w:szCs w:val="24"/>
        </w:rPr>
        <w:br w:type="page"/>
      </w:r>
    </w:p>
    <w:p w14:paraId="32444DB6" w14:textId="623B795D" w:rsidR="00806204" w:rsidRPr="00E65C93" w:rsidRDefault="00366B7A" w:rsidP="00187F14">
      <w:pPr>
        <w:spacing w:before="0" w:line="240" w:lineRule="auto"/>
        <w:jc w:val="both"/>
        <w:rPr>
          <w:rFonts w:asciiTheme="minorHAnsi" w:hAnsiTheme="minorHAnsi" w:cstheme="minorHAnsi"/>
          <w:b/>
          <w:sz w:val="24"/>
          <w:szCs w:val="24"/>
        </w:rPr>
      </w:pPr>
      <w:r w:rsidRPr="008079AB">
        <w:rPr>
          <w:rFonts w:asciiTheme="minorHAnsi" w:hAnsiTheme="minorHAnsi" w:cstheme="minorHAnsi"/>
          <w:b/>
          <w:sz w:val="24"/>
          <w:szCs w:val="24"/>
        </w:rPr>
        <w:lastRenderedPageBreak/>
        <w:t>FIGURE S1</w:t>
      </w:r>
      <w:r w:rsidR="00D646B9">
        <w:rPr>
          <w:rFonts w:asciiTheme="minorHAnsi" w:hAnsiTheme="minorHAnsi" w:cstheme="minorHAnsi"/>
          <w:b/>
          <w:sz w:val="24"/>
          <w:szCs w:val="24"/>
        </w:rPr>
        <w:t>.</w:t>
      </w:r>
      <w:r w:rsidRPr="008079AB">
        <w:rPr>
          <w:rFonts w:asciiTheme="minorHAnsi" w:hAnsiTheme="minorHAnsi" w:cstheme="minorHAnsi"/>
          <w:b/>
          <w:sz w:val="24"/>
          <w:szCs w:val="24"/>
        </w:rPr>
        <w:t xml:space="preserve"> </w:t>
      </w:r>
      <w:r w:rsidRPr="008079AB">
        <w:rPr>
          <w:rFonts w:asciiTheme="minorHAnsi" w:hAnsiTheme="minorHAnsi" w:cstheme="minorHAnsi"/>
          <w:sz w:val="24"/>
          <w:szCs w:val="24"/>
        </w:rPr>
        <w:t xml:space="preserve">Average accumulated monthly rainfall in the sampling area during the year 2019. </w:t>
      </w:r>
      <w:r w:rsidR="00E01357" w:rsidRPr="008079AB">
        <w:rPr>
          <w:rFonts w:asciiTheme="minorHAnsi" w:hAnsiTheme="minorHAnsi" w:cstheme="minorHAnsi"/>
          <w:sz w:val="24"/>
          <w:szCs w:val="24"/>
        </w:rPr>
        <w:t>Red</w:t>
      </w:r>
      <w:r w:rsidRPr="008079AB">
        <w:rPr>
          <w:rFonts w:asciiTheme="minorHAnsi" w:hAnsiTheme="minorHAnsi" w:cstheme="minorHAnsi"/>
          <w:sz w:val="24"/>
          <w:szCs w:val="24"/>
        </w:rPr>
        <w:t xml:space="preserve"> arrows indicate the two sampling events. Source: SILO climate database (</w:t>
      </w:r>
      <w:hyperlink r:id="rId10" w:history="1">
        <w:r w:rsidRPr="008079AB">
          <w:rPr>
            <w:rStyle w:val="Hyperlink"/>
            <w:rFonts w:asciiTheme="minorHAnsi" w:hAnsiTheme="minorHAnsi" w:cstheme="minorHAnsi"/>
            <w:sz w:val="24"/>
            <w:szCs w:val="24"/>
          </w:rPr>
          <w:t>https://www.data.qld.gov.au/dataset/silo-climate-database</w:t>
        </w:r>
      </w:hyperlink>
      <w:r w:rsidRPr="008079AB">
        <w:rPr>
          <w:rFonts w:asciiTheme="minorHAnsi" w:hAnsiTheme="minorHAnsi" w:cstheme="minorHAnsi"/>
          <w:sz w:val="24"/>
          <w:szCs w:val="24"/>
        </w:rPr>
        <w:t>)</w:t>
      </w:r>
      <w:r w:rsidR="00144928" w:rsidRPr="008079AB">
        <w:rPr>
          <w:rFonts w:asciiTheme="minorHAnsi" w:hAnsiTheme="minorHAnsi" w:cstheme="minorHAnsi"/>
          <w:sz w:val="24"/>
          <w:szCs w:val="24"/>
        </w:rPr>
        <w:t xml:space="preserve">. Photos inside </w:t>
      </w:r>
      <w:r w:rsidR="00D646B9">
        <w:rPr>
          <w:rFonts w:asciiTheme="minorHAnsi" w:hAnsiTheme="minorHAnsi" w:cstheme="minorHAnsi"/>
          <w:sz w:val="24"/>
          <w:szCs w:val="24"/>
        </w:rPr>
        <w:t xml:space="preserve">the </w:t>
      </w:r>
      <w:r w:rsidR="00144928" w:rsidRPr="008079AB">
        <w:rPr>
          <w:rFonts w:asciiTheme="minorHAnsi" w:hAnsiTheme="minorHAnsi" w:cstheme="minorHAnsi"/>
          <w:sz w:val="24"/>
          <w:szCs w:val="24"/>
        </w:rPr>
        <w:t xml:space="preserve">rainfall plot </w:t>
      </w:r>
      <w:r w:rsidR="00D646B9">
        <w:rPr>
          <w:rFonts w:asciiTheme="minorHAnsi" w:hAnsiTheme="minorHAnsi" w:cstheme="minorHAnsi"/>
          <w:sz w:val="24"/>
          <w:szCs w:val="24"/>
        </w:rPr>
        <w:t>show</w:t>
      </w:r>
      <w:r w:rsidR="00144928" w:rsidRPr="008079AB">
        <w:rPr>
          <w:rFonts w:asciiTheme="minorHAnsi" w:hAnsiTheme="minorHAnsi" w:cstheme="minorHAnsi"/>
          <w:sz w:val="24"/>
          <w:szCs w:val="24"/>
        </w:rPr>
        <w:t xml:space="preserve"> </w:t>
      </w:r>
      <w:r w:rsidR="001702A2">
        <w:rPr>
          <w:rFonts w:asciiTheme="minorHAnsi" w:hAnsiTheme="minorHAnsi" w:cstheme="minorHAnsi"/>
          <w:sz w:val="24"/>
          <w:szCs w:val="24"/>
        </w:rPr>
        <w:t>S</w:t>
      </w:r>
      <w:r w:rsidR="00144928" w:rsidRPr="008079AB">
        <w:rPr>
          <w:rFonts w:asciiTheme="minorHAnsi" w:hAnsiTheme="minorHAnsi" w:cstheme="minorHAnsi"/>
          <w:sz w:val="24"/>
          <w:szCs w:val="24"/>
        </w:rPr>
        <w:t xml:space="preserve">ite 3 during both sampling events. </w:t>
      </w:r>
      <w:r w:rsidR="00806204" w:rsidRPr="008079AB">
        <w:rPr>
          <w:rFonts w:asciiTheme="minorHAnsi" w:hAnsiTheme="minorHAnsi" w:cstheme="minorHAnsi"/>
          <w:sz w:val="24"/>
          <w:szCs w:val="24"/>
        </w:rPr>
        <w:t>T</w:t>
      </w:r>
      <w:r w:rsidR="00D646B9">
        <w:rPr>
          <w:rFonts w:asciiTheme="minorHAnsi" w:hAnsiTheme="minorHAnsi" w:cstheme="minorHAnsi"/>
          <w:sz w:val="24"/>
          <w:szCs w:val="24"/>
        </w:rPr>
        <w:t>he t</w:t>
      </w:r>
      <w:r w:rsidR="00806204" w:rsidRPr="008079AB">
        <w:rPr>
          <w:rFonts w:asciiTheme="minorHAnsi" w:hAnsiTheme="minorHAnsi" w:cstheme="minorHAnsi"/>
          <w:sz w:val="24"/>
          <w:szCs w:val="24"/>
        </w:rPr>
        <w:t xml:space="preserve">op </w:t>
      </w:r>
      <w:r w:rsidR="00144928" w:rsidRPr="008079AB">
        <w:rPr>
          <w:rFonts w:asciiTheme="minorHAnsi" w:hAnsiTheme="minorHAnsi" w:cstheme="minorHAnsi"/>
          <w:sz w:val="24"/>
          <w:szCs w:val="24"/>
        </w:rPr>
        <w:t xml:space="preserve">right </w:t>
      </w:r>
      <w:r w:rsidR="00806204" w:rsidRPr="008079AB">
        <w:rPr>
          <w:rFonts w:asciiTheme="minorHAnsi" w:hAnsiTheme="minorHAnsi" w:cstheme="minorHAnsi"/>
          <w:sz w:val="24"/>
          <w:szCs w:val="24"/>
        </w:rPr>
        <w:t xml:space="preserve">panel </w:t>
      </w:r>
      <w:r w:rsidR="00D646B9">
        <w:rPr>
          <w:rFonts w:asciiTheme="minorHAnsi" w:hAnsiTheme="minorHAnsi" w:cstheme="minorHAnsi"/>
          <w:sz w:val="24"/>
          <w:szCs w:val="24"/>
        </w:rPr>
        <w:t>was taken during the</w:t>
      </w:r>
      <w:r w:rsidR="00806204" w:rsidRPr="008079AB">
        <w:rPr>
          <w:rFonts w:asciiTheme="minorHAnsi" w:hAnsiTheme="minorHAnsi" w:cstheme="minorHAnsi"/>
          <w:sz w:val="24"/>
          <w:szCs w:val="24"/>
        </w:rPr>
        <w:t xml:space="preserve"> wet season </w:t>
      </w:r>
      <w:r w:rsidR="00144928" w:rsidRPr="008079AB">
        <w:rPr>
          <w:rFonts w:asciiTheme="minorHAnsi" w:hAnsiTheme="minorHAnsi" w:cstheme="minorHAnsi"/>
          <w:sz w:val="24"/>
          <w:szCs w:val="24"/>
        </w:rPr>
        <w:t xml:space="preserve">sampling </w:t>
      </w:r>
      <w:r w:rsidR="00806204" w:rsidRPr="008079AB">
        <w:rPr>
          <w:rFonts w:asciiTheme="minorHAnsi" w:hAnsiTheme="minorHAnsi" w:cstheme="minorHAnsi"/>
          <w:sz w:val="24"/>
          <w:szCs w:val="24"/>
        </w:rPr>
        <w:t xml:space="preserve">(April 2019) and </w:t>
      </w:r>
      <w:r w:rsidR="00D646B9">
        <w:rPr>
          <w:rFonts w:asciiTheme="minorHAnsi" w:hAnsiTheme="minorHAnsi" w:cstheme="minorHAnsi"/>
          <w:sz w:val="24"/>
          <w:szCs w:val="24"/>
        </w:rPr>
        <w:t xml:space="preserve">the </w:t>
      </w:r>
      <w:r w:rsidR="00806204" w:rsidRPr="008079AB">
        <w:rPr>
          <w:rFonts w:asciiTheme="minorHAnsi" w:hAnsiTheme="minorHAnsi" w:cstheme="minorHAnsi"/>
          <w:sz w:val="24"/>
          <w:szCs w:val="24"/>
        </w:rPr>
        <w:t xml:space="preserve">bottom </w:t>
      </w:r>
      <w:r w:rsidR="00144928" w:rsidRPr="008079AB">
        <w:rPr>
          <w:rFonts w:asciiTheme="minorHAnsi" w:hAnsiTheme="minorHAnsi" w:cstheme="minorHAnsi"/>
          <w:sz w:val="24"/>
          <w:szCs w:val="24"/>
        </w:rPr>
        <w:t xml:space="preserve">right </w:t>
      </w:r>
      <w:r w:rsidR="00806204" w:rsidRPr="008079AB">
        <w:rPr>
          <w:rFonts w:asciiTheme="minorHAnsi" w:hAnsiTheme="minorHAnsi" w:cstheme="minorHAnsi"/>
          <w:sz w:val="24"/>
          <w:szCs w:val="24"/>
        </w:rPr>
        <w:t xml:space="preserve">panel </w:t>
      </w:r>
      <w:r w:rsidR="00D646B9">
        <w:rPr>
          <w:rFonts w:asciiTheme="minorHAnsi" w:hAnsiTheme="minorHAnsi" w:cstheme="minorHAnsi"/>
          <w:sz w:val="24"/>
          <w:szCs w:val="24"/>
        </w:rPr>
        <w:t>was taken during the</w:t>
      </w:r>
      <w:r w:rsidR="00144928" w:rsidRPr="008079AB">
        <w:rPr>
          <w:rFonts w:asciiTheme="minorHAnsi" w:hAnsiTheme="minorHAnsi" w:cstheme="minorHAnsi"/>
          <w:sz w:val="24"/>
          <w:szCs w:val="24"/>
        </w:rPr>
        <w:t xml:space="preserve"> </w:t>
      </w:r>
      <w:r w:rsidR="00806204" w:rsidRPr="008079AB">
        <w:rPr>
          <w:rFonts w:asciiTheme="minorHAnsi" w:hAnsiTheme="minorHAnsi" w:cstheme="minorHAnsi"/>
          <w:sz w:val="24"/>
          <w:szCs w:val="24"/>
        </w:rPr>
        <w:t xml:space="preserve">dry season </w:t>
      </w:r>
      <w:r w:rsidR="00144928" w:rsidRPr="008079AB">
        <w:rPr>
          <w:rFonts w:asciiTheme="minorHAnsi" w:hAnsiTheme="minorHAnsi" w:cstheme="minorHAnsi"/>
          <w:sz w:val="24"/>
          <w:szCs w:val="24"/>
        </w:rPr>
        <w:t xml:space="preserve">sampling </w:t>
      </w:r>
      <w:r w:rsidR="00806204" w:rsidRPr="008079AB">
        <w:rPr>
          <w:rFonts w:asciiTheme="minorHAnsi" w:hAnsiTheme="minorHAnsi" w:cstheme="minorHAnsi"/>
          <w:sz w:val="24"/>
          <w:szCs w:val="24"/>
        </w:rPr>
        <w:t xml:space="preserve">(October 2019). Common features </w:t>
      </w:r>
      <w:r w:rsidR="00D646B9">
        <w:rPr>
          <w:rFonts w:asciiTheme="minorHAnsi" w:hAnsiTheme="minorHAnsi" w:cstheme="minorHAnsi"/>
          <w:sz w:val="24"/>
          <w:szCs w:val="24"/>
        </w:rPr>
        <w:t>in the photos</w:t>
      </w:r>
      <w:r w:rsidR="00806204" w:rsidRPr="008079AB">
        <w:rPr>
          <w:rFonts w:asciiTheme="minorHAnsi" w:hAnsiTheme="minorHAnsi" w:cstheme="minorHAnsi"/>
          <w:sz w:val="24"/>
          <w:szCs w:val="24"/>
        </w:rPr>
        <w:t xml:space="preserve"> are </w:t>
      </w:r>
      <w:r w:rsidR="00D646B9">
        <w:rPr>
          <w:rFonts w:asciiTheme="minorHAnsi" w:hAnsiTheme="minorHAnsi" w:cstheme="minorHAnsi"/>
          <w:sz w:val="24"/>
          <w:szCs w:val="24"/>
        </w:rPr>
        <w:t>numbered on each photo</w:t>
      </w:r>
      <w:r w:rsidR="00806204" w:rsidRPr="008079AB">
        <w:rPr>
          <w:rFonts w:asciiTheme="minorHAnsi" w:hAnsiTheme="minorHAnsi" w:cstheme="minorHAnsi"/>
          <w:sz w:val="24"/>
          <w:szCs w:val="24"/>
        </w:rPr>
        <w:t xml:space="preserve">: (1) </w:t>
      </w:r>
      <w:r w:rsidR="00D646B9">
        <w:rPr>
          <w:rFonts w:asciiTheme="minorHAnsi" w:hAnsiTheme="minorHAnsi" w:cstheme="minorHAnsi"/>
          <w:sz w:val="24"/>
          <w:szCs w:val="24"/>
        </w:rPr>
        <w:t xml:space="preserve">a live </w:t>
      </w:r>
      <w:r w:rsidR="00806204" w:rsidRPr="008079AB">
        <w:rPr>
          <w:rFonts w:asciiTheme="minorHAnsi" w:hAnsiTheme="minorHAnsi" w:cstheme="minorHAnsi"/>
          <w:sz w:val="24"/>
          <w:szCs w:val="24"/>
        </w:rPr>
        <w:t>tree; (2)</w:t>
      </w:r>
      <w:r w:rsidR="00D646B9">
        <w:rPr>
          <w:rFonts w:asciiTheme="minorHAnsi" w:hAnsiTheme="minorHAnsi" w:cstheme="minorHAnsi"/>
          <w:sz w:val="24"/>
          <w:szCs w:val="24"/>
        </w:rPr>
        <w:t xml:space="preserve"> a</w:t>
      </w:r>
      <w:r w:rsidR="001702A2">
        <w:rPr>
          <w:rFonts w:asciiTheme="minorHAnsi" w:hAnsiTheme="minorHAnsi" w:cstheme="minorHAnsi"/>
          <w:sz w:val="24"/>
          <w:szCs w:val="24"/>
        </w:rPr>
        <w:t xml:space="preserve"> point on the</w:t>
      </w:r>
      <w:r w:rsidR="00806204" w:rsidRPr="008079AB">
        <w:rPr>
          <w:rFonts w:asciiTheme="minorHAnsi" w:hAnsiTheme="minorHAnsi" w:cstheme="minorHAnsi"/>
          <w:sz w:val="24"/>
          <w:szCs w:val="24"/>
        </w:rPr>
        <w:t xml:space="preserve"> fallen tree; (3) </w:t>
      </w:r>
      <w:r w:rsidR="00D646B9">
        <w:rPr>
          <w:rFonts w:asciiTheme="minorHAnsi" w:hAnsiTheme="minorHAnsi" w:cstheme="minorHAnsi"/>
          <w:sz w:val="24"/>
          <w:szCs w:val="24"/>
        </w:rPr>
        <w:t xml:space="preserve">a particular position on the </w:t>
      </w:r>
      <w:r w:rsidR="00806204" w:rsidRPr="008079AB">
        <w:rPr>
          <w:rFonts w:asciiTheme="minorHAnsi" w:hAnsiTheme="minorHAnsi" w:cstheme="minorHAnsi"/>
          <w:sz w:val="24"/>
          <w:szCs w:val="24"/>
        </w:rPr>
        <w:t>gravel</w:t>
      </w:r>
      <w:r w:rsidR="00D646B9">
        <w:rPr>
          <w:rFonts w:asciiTheme="minorHAnsi" w:hAnsiTheme="minorHAnsi" w:cstheme="minorHAnsi"/>
          <w:sz w:val="24"/>
          <w:szCs w:val="24"/>
        </w:rPr>
        <w:t>.</w:t>
      </w:r>
      <w:r w:rsidR="006F35F7">
        <w:rPr>
          <w:rFonts w:asciiTheme="minorHAnsi" w:hAnsiTheme="minorHAnsi" w:cstheme="minorHAnsi"/>
          <w:sz w:val="24"/>
          <w:szCs w:val="24"/>
        </w:rPr>
        <w:t xml:space="preserve"> Water flow rate was measured during the wet season sampling at </w:t>
      </w:r>
      <w:r w:rsidR="001702A2">
        <w:rPr>
          <w:rFonts w:asciiTheme="minorHAnsi" w:hAnsiTheme="minorHAnsi" w:cstheme="minorHAnsi"/>
          <w:sz w:val="24"/>
          <w:szCs w:val="24"/>
        </w:rPr>
        <w:t>S</w:t>
      </w:r>
      <w:r w:rsidR="006F35F7">
        <w:rPr>
          <w:rFonts w:asciiTheme="minorHAnsi" w:hAnsiTheme="minorHAnsi" w:cstheme="minorHAnsi"/>
          <w:sz w:val="24"/>
          <w:szCs w:val="24"/>
        </w:rPr>
        <w:t>ite 1, and estimated at 0.12 m</w:t>
      </w:r>
      <w:r w:rsidR="006F35F7" w:rsidRPr="006F35F7">
        <w:rPr>
          <w:rFonts w:asciiTheme="minorHAnsi" w:hAnsiTheme="minorHAnsi" w:cstheme="minorHAnsi"/>
          <w:sz w:val="24"/>
          <w:szCs w:val="24"/>
          <w:vertAlign w:val="superscript"/>
        </w:rPr>
        <w:t>3</w:t>
      </w:r>
      <w:r w:rsidR="006F35F7">
        <w:rPr>
          <w:rFonts w:asciiTheme="minorHAnsi" w:hAnsiTheme="minorHAnsi" w:cstheme="minorHAnsi"/>
          <w:sz w:val="24"/>
          <w:szCs w:val="24"/>
        </w:rPr>
        <w:t xml:space="preserve">/sec. Flow rate was not calculated during the dry season sampling trip because </w:t>
      </w:r>
      <w:r w:rsidR="001702A2">
        <w:rPr>
          <w:rFonts w:asciiTheme="minorHAnsi" w:hAnsiTheme="minorHAnsi" w:cstheme="minorHAnsi"/>
          <w:sz w:val="24"/>
          <w:szCs w:val="24"/>
        </w:rPr>
        <w:t>S</w:t>
      </w:r>
      <w:r w:rsidR="006F35F7">
        <w:rPr>
          <w:rFonts w:asciiTheme="minorHAnsi" w:hAnsiTheme="minorHAnsi" w:cstheme="minorHAnsi"/>
          <w:sz w:val="24"/>
          <w:szCs w:val="24"/>
        </w:rPr>
        <w:t>ite 1 was not accessed and measuring flow at any other site would have not allowed for direct comparisons to the previous sampling event.</w:t>
      </w:r>
    </w:p>
    <w:p w14:paraId="17A5812D" w14:textId="21FA0B90" w:rsidR="00A3198D" w:rsidRDefault="00144928">
      <w:pPr>
        <w:spacing w:before="0" w:line="259" w:lineRule="auto"/>
        <w:rPr>
          <w:rFonts w:asciiTheme="minorHAnsi" w:hAnsiTheme="minorHAnsi" w:cs="Times New Roman"/>
          <w:b/>
          <w:sz w:val="24"/>
          <w:szCs w:val="24"/>
        </w:rPr>
      </w:pPr>
      <w:r w:rsidRPr="008079AB">
        <w:rPr>
          <w:rFonts w:asciiTheme="minorHAnsi" w:hAnsiTheme="minorHAnsi" w:cs="Times New Roman"/>
          <w:b/>
          <w:noProof/>
          <w:sz w:val="24"/>
          <w:szCs w:val="24"/>
        </w:rPr>
        <w:drawing>
          <wp:inline distT="0" distB="0" distL="0" distR="0" wp14:anchorId="0B0CC5C6" wp14:editId="4005A585">
            <wp:extent cx="5731510" cy="3764280"/>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615-FigureS1_V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764280"/>
                    </a:xfrm>
                    <a:prstGeom prst="rect">
                      <a:avLst/>
                    </a:prstGeom>
                  </pic:spPr>
                </pic:pic>
              </a:graphicData>
            </a:graphic>
          </wp:inline>
        </w:drawing>
      </w:r>
    </w:p>
    <w:p w14:paraId="0695D20E" w14:textId="77777777" w:rsidR="00A3198D" w:rsidRDefault="00A3198D">
      <w:pPr>
        <w:spacing w:before="0" w:line="259" w:lineRule="auto"/>
        <w:rPr>
          <w:rFonts w:asciiTheme="minorHAnsi" w:hAnsiTheme="minorHAnsi" w:cs="Times New Roman"/>
          <w:b/>
          <w:sz w:val="24"/>
          <w:szCs w:val="24"/>
        </w:rPr>
      </w:pPr>
      <w:r>
        <w:rPr>
          <w:rFonts w:asciiTheme="minorHAnsi" w:hAnsiTheme="minorHAnsi" w:cs="Times New Roman"/>
          <w:b/>
          <w:sz w:val="24"/>
          <w:szCs w:val="24"/>
        </w:rPr>
        <w:br w:type="page"/>
      </w:r>
    </w:p>
    <w:p w14:paraId="19383CBB" w14:textId="5D4D0C80" w:rsidR="007E12C8" w:rsidRDefault="00A229A6" w:rsidP="00187F14">
      <w:pPr>
        <w:spacing w:before="0" w:line="240" w:lineRule="auto"/>
        <w:jc w:val="both"/>
        <w:rPr>
          <w:rFonts w:asciiTheme="minorHAnsi" w:hAnsiTheme="minorHAnsi" w:cs="Times New Roman"/>
          <w:sz w:val="24"/>
          <w:szCs w:val="24"/>
        </w:rPr>
      </w:pPr>
      <w:r w:rsidRPr="00BA7EBF">
        <w:rPr>
          <w:rFonts w:asciiTheme="minorHAnsi" w:hAnsiTheme="minorHAnsi" w:cs="Times New Roman"/>
          <w:b/>
          <w:sz w:val="24"/>
          <w:szCs w:val="24"/>
        </w:rPr>
        <w:lastRenderedPageBreak/>
        <w:t xml:space="preserve">FIGURE </w:t>
      </w:r>
      <w:r w:rsidR="00366B7A" w:rsidRPr="00BA7EBF">
        <w:rPr>
          <w:rFonts w:asciiTheme="minorHAnsi" w:hAnsiTheme="minorHAnsi" w:cs="Times New Roman"/>
          <w:b/>
          <w:sz w:val="24"/>
          <w:szCs w:val="24"/>
        </w:rPr>
        <w:t>S</w:t>
      </w:r>
      <w:r w:rsidR="00366B7A">
        <w:rPr>
          <w:rFonts w:asciiTheme="minorHAnsi" w:hAnsiTheme="minorHAnsi" w:cs="Times New Roman"/>
          <w:b/>
          <w:sz w:val="24"/>
          <w:szCs w:val="24"/>
        </w:rPr>
        <w:t>2</w:t>
      </w:r>
      <w:r w:rsidR="00B40EFF">
        <w:rPr>
          <w:rFonts w:asciiTheme="minorHAnsi" w:hAnsiTheme="minorHAnsi" w:cs="Times New Roman"/>
          <w:b/>
          <w:sz w:val="24"/>
          <w:szCs w:val="24"/>
        </w:rPr>
        <w:t>.</w:t>
      </w:r>
      <w:r w:rsidR="00366B7A" w:rsidRPr="00BA7EBF">
        <w:rPr>
          <w:rFonts w:asciiTheme="minorHAnsi" w:hAnsiTheme="minorHAnsi" w:cs="Times New Roman"/>
          <w:sz w:val="24"/>
          <w:szCs w:val="24"/>
        </w:rPr>
        <w:t xml:space="preserve"> </w:t>
      </w:r>
      <w:r w:rsidR="00B40EFF">
        <w:rPr>
          <w:rFonts w:asciiTheme="minorHAnsi" w:hAnsiTheme="minorHAnsi" w:cs="Times New Roman"/>
          <w:sz w:val="24"/>
          <w:szCs w:val="24"/>
        </w:rPr>
        <w:t>S</w:t>
      </w:r>
      <w:r w:rsidR="007E12C8" w:rsidRPr="00BA7EBF">
        <w:rPr>
          <w:rFonts w:asciiTheme="minorHAnsi" w:hAnsiTheme="minorHAnsi" w:cs="Times New Roman"/>
          <w:sz w:val="24"/>
          <w:szCs w:val="24"/>
        </w:rPr>
        <w:t>olution</w:t>
      </w:r>
      <w:r w:rsidR="007E12C8">
        <w:rPr>
          <w:rFonts w:asciiTheme="minorHAnsi" w:hAnsiTheme="minorHAnsi" w:cs="Times New Roman"/>
          <w:sz w:val="24"/>
          <w:szCs w:val="24"/>
        </w:rPr>
        <w:t xml:space="preserve">s </w:t>
      </w:r>
      <w:r w:rsidR="00B40EFF">
        <w:rPr>
          <w:rFonts w:asciiTheme="minorHAnsi" w:hAnsiTheme="minorHAnsi" w:cs="Times New Roman"/>
          <w:sz w:val="24"/>
          <w:szCs w:val="24"/>
        </w:rPr>
        <w:t xml:space="preserve">taken </w:t>
      </w:r>
      <w:r w:rsidR="007E12C8">
        <w:rPr>
          <w:rFonts w:asciiTheme="minorHAnsi" w:hAnsiTheme="minorHAnsi" w:cs="Times New Roman"/>
          <w:sz w:val="24"/>
          <w:szCs w:val="24"/>
        </w:rPr>
        <w:t>from the</w:t>
      </w:r>
      <w:r w:rsidR="007E12C8" w:rsidRPr="00BA7EBF">
        <w:rPr>
          <w:rFonts w:asciiTheme="minorHAnsi" w:hAnsiTheme="minorHAnsi" w:cs="Times New Roman"/>
          <w:sz w:val="24"/>
          <w:szCs w:val="24"/>
        </w:rPr>
        <w:t xml:space="preserve"> Longmire’s preserv</w:t>
      </w:r>
      <w:r w:rsidR="007E12C8">
        <w:rPr>
          <w:rFonts w:asciiTheme="minorHAnsi" w:hAnsiTheme="minorHAnsi" w:cs="Times New Roman"/>
          <w:sz w:val="24"/>
          <w:szCs w:val="24"/>
        </w:rPr>
        <w:t>ed</w:t>
      </w:r>
      <w:r w:rsidR="007E12C8" w:rsidRPr="00BA7EBF">
        <w:rPr>
          <w:rFonts w:asciiTheme="minorHAnsi" w:hAnsiTheme="minorHAnsi" w:cs="Times New Roman"/>
          <w:sz w:val="24"/>
          <w:szCs w:val="24"/>
        </w:rPr>
        <w:t xml:space="preserve"> filters from the large volume</w:t>
      </w:r>
      <w:r w:rsidR="00B40EFF">
        <w:rPr>
          <w:rFonts w:asciiTheme="minorHAnsi" w:hAnsiTheme="minorHAnsi" w:cs="Times New Roman"/>
          <w:sz w:val="24"/>
          <w:szCs w:val="24"/>
        </w:rPr>
        <w:t xml:space="preserve"> filtration</w:t>
      </w:r>
      <w:r w:rsidR="007E12C8" w:rsidRPr="00BA7EBF">
        <w:rPr>
          <w:rFonts w:asciiTheme="minorHAnsi" w:hAnsiTheme="minorHAnsi" w:cs="Times New Roman"/>
          <w:sz w:val="24"/>
          <w:szCs w:val="24"/>
        </w:rPr>
        <w:t xml:space="preserve">. </w:t>
      </w:r>
      <w:r w:rsidR="007E12C8">
        <w:rPr>
          <w:rFonts w:asciiTheme="minorHAnsi" w:hAnsiTheme="minorHAnsi" w:cs="Times New Roman"/>
          <w:sz w:val="24"/>
          <w:szCs w:val="24"/>
        </w:rPr>
        <w:t>The number</w:t>
      </w:r>
      <w:r w:rsidR="00EA6A6C">
        <w:rPr>
          <w:rFonts w:asciiTheme="minorHAnsi" w:hAnsiTheme="minorHAnsi" w:cs="Times New Roman"/>
          <w:sz w:val="24"/>
          <w:szCs w:val="24"/>
        </w:rPr>
        <w:t>s</w:t>
      </w:r>
      <w:r w:rsidR="007E12C8">
        <w:rPr>
          <w:rFonts w:asciiTheme="minorHAnsi" w:hAnsiTheme="minorHAnsi" w:cs="Times New Roman"/>
          <w:sz w:val="24"/>
          <w:szCs w:val="24"/>
        </w:rPr>
        <w:t xml:space="preserve"> on each beaker </w:t>
      </w:r>
      <w:r w:rsidR="00D95E48">
        <w:rPr>
          <w:rFonts w:asciiTheme="minorHAnsi" w:hAnsiTheme="minorHAnsi" w:cs="Times New Roman"/>
          <w:sz w:val="24"/>
          <w:szCs w:val="24"/>
        </w:rPr>
        <w:t xml:space="preserve">represent </w:t>
      </w:r>
      <w:r w:rsidR="007E12C8">
        <w:rPr>
          <w:rFonts w:asciiTheme="minorHAnsi" w:hAnsiTheme="minorHAnsi" w:cs="Times New Roman"/>
          <w:sz w:val="24"/>
          <w:szCs w:val="24"/>
        </w:rPr>
        <w:t>the site number</w:t>
      </w:r>
      <w:r w:rsidR="00B40EFF">
        <w:rPr>
          <w:rFonts w:asciiTheme="minorHAnsi" w:hAnsiTheme="minorHAnsi" w:cs="Times New Roman"/>
          <w:sz w:val="24"/>
          <w:szCs w:val="24"/>
        </w:rPr>
        <w:t>.</w:t>
      </w:r>
    </w:p>
    <w:p w14:paraId="52E1A089" w14:textId="16DDAD0F" w:rsidR="0011414A" w:rsidRPr="00E815CE" w:rsidRDefault="002D6D42" w:rsidP="00E815CE">
      <w:pPr>
        <w:spacing w:before="0" w:line="240" w:lineRule="auto"/>
        <w:jc w:val="both"/>
        <w:rPr>
          <w:rFonts w:asciiTheme="minorHAnsi" w:hAnsiTheme="minorHAnsi" w:cs="Times New Roman"/>
          <w:sz w:val="24"/>
          <w:szCs w:val="24"/>
        </w:rPr>
      </w:pPr>
      <w:r>
        <w:rPr>
          <w:rFonts w:asciiTheme="minorHAnsi" w:hAnsiTheme="minorHAnsi" w:cs="Times New Roman"/>
          <w:noProof/>
          <w:sz w:val="24"/>
          <w:szCs w:val="24"/>
        </w:rPr>
        <w:drawing>
          <wp:inline distT="0" distB="0" distL="0" distR="0" wp14:anchorId="69E20F59" wp14:editId="01CA1FC8">
            <wp:extent cx="5731510" cy="2733675"/>
            <wp:effectExtent l="19050" t="19050" r="2159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326-FigureS1.tif"/>
                    <pic:cNvPicPr/>
                  </pic:nvPicPr>
                  <pic:blipFill>
                    <a:blip r:embed="rId12">
                      <a:extLst>
                        <a:ext uri="{28A0092B-C50C-407E-A947-70E740481C1C}">
                          <a14:useLocalDpi xmlns:a14="http://schemas.microsoft.com/office/drawing/2010/main" val="0"/>
                        </a:ext>
                      </a:extLst>
                    </a:blip>
                    <a:stretch>
                      <a:fillRect/>
                    </a:stretch>
                  </pic:blipFill>
                  <pic:spPr>
                    <a:xfrm>
                      <a:off x="0" y="0"/>
                      <a:ext cx="5731510" cy="2733675"/>
                    </a:xfrm>
                    <a:prstGeom prst="rect">
                      <a:avLst/>
                    </a:prstGeom>
                    <a:ln>
                      <a:solidFill>
                        <a:schemeClr val="tx1"/>
                      </a:solidFill>
                    </a:ln>
                  </pic:spPr>
                </pic:pic>
              </a:graphicData>
            </a:graphic>
          </wp:inline>
        </w:drawing>
      </w:r>
    </w:p>
    <w:sectPr w:rsidR="0011414A" w:rsidRPr="00E815C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3168A2" w14:textId="77777777" w:rsidR="008A342F" w:rsidRDefault="008A342F" w:rsidP="001E1159">
      <w:pPr>
        <w:spacing w:before="0" w:after="0" w:line="240" w:lineRule="auto"/>
      </w:pPr>
      <w:r>
        <w:separator/>
      </w:r>
    </w:p>
  </w:endnote>
  <w:endnote w:type="continuationSeparator" w:id="0">
    <w:p w14:paraId="4C6F9D0E" w14:textId="77777777" w:rsidR="008A342F" w:rsidRDefault="008A342F" w:rsidP="001E115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ial-BoldMT">
    <w:altName w:val="Malgun Gothic"/>
    <w:panose1 w:val="00000000000000000000"/>
    <w:charset w:val="81"/>
    <w:family w:val="auto"/>
    <w:notTrueType/>
    <w:pitch w:val="default"/>
    <w:sig w:usb0="00000000" w:usb1="09060000" w:usb2="00000010" w:usb3="00000000" w:csb0="0008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4598C2" w14:textId="77777777" w:rsidR="008A342F" w:rsidRDefault="008A342F" w:rsidP="001E1159">
      <w:pPr>
        <w:spacing w:before="0" w:after="0" w:line="240" w:lineRule="auto"/>
      </w:pPr>
      <w:r>
        <w:separator/>
      </w:r>
    </w:p>
  </w:footnote>
  <w:footnote w:type="continuationSeparator" w:id="0">
    <w:p w14:paraId="042E6494" w14:textId="77777777" w:rsidR="008A342F" w:rsidRDefault="008A342F" w:rsidP="001E1159">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BBB"/>
    <w:rsid w:val="000035FC"/>
    <w:rsid w:val="00015FA9"/>
    <w:rsid w:val="000249A2"/>
    <w:rsid w:val="00026787"/>
    <w:rsid w:val="00034D8A"/>
    <w:rsid w:val="00044D7C"/>
    <w:rsid w:val="00052E40"/>
    <w:rsid w:val="0005727F"/>
    <w:rsid w:val="00073378"/>
    <w:rsid w:val="000736EA"/>
    <w:rsid w:val="000912A8"/>
    <w:rsid w:val="00093269"/>
    <w:rsid w:val="000A11C9"/>
    <w:rsid w:val="000B2D96"/>
    <w:rsid w:val="000B5482"/>
    <w:rsid w:val="000C3E51"/>
    <w:rsid w:val="000D1AF5"/>
    <w:rsid w:val="000E5802"/>
    <w:rsid w:val="000F4D2A"/>
    <w:rsid w:val="001026AE"/>
    <w:rsid w:val="0011414A"/>
    <w:rsid w:val="00131A75"/>
    <w:rsid w:val="001369D7"/>
    <w:rsid w:val="00144928"/>
    <w:rsid w:val="00152EBE"/>
    <w:rsid w:val="0015782F"/>
    <w:rsid w:val="00161A29"/>
    <w:rsid w:val="00167E00"/>
    <w:rsid w:val="001702A2"/>
    <w:rsid w:val="001712CB"/>
    <w:rsid w:val="0017185F"/>
    <w:rsid w:val="001725CA"/>
    <w:rsid w:val="00187739"/>
    <w:rsid w:val="00187A59"/>
    <w:rsid w:val="00187F14"/>
    <w:rsid w:val="001A3001"/>
    <w:rsid w:val="001A4444"/>
    <w:rsid w:val="001A75BB"/>
    <w:rsid w:val="001B19E3"/>
    <w:rsid w:val="001C2884"/>
    <w:rsid w:val="001E1159"/>
    <w:rsid w:val="001E1E66"/>
    <w:rsid w:val="00203557"/>
    <w:rsid w:val="0020506C"/>
    <w:rsid w:val="00214570"/>
    <w:rsid w:val="0022160D"/>
    <w:rsid w:val="00223165"/>
    <w:rsid w:val="00240F0F"/>
    <w:rsid w:val="00244AC7"/>
    <w:rsid w:val="0024686D"/>
    <w:rsid w:val="00252083"/>
    <w:rsid w:val="0026650F"/>
    <w:rsid w:val="00275065"/>
    <w:rsid w:val="00283217"/>
    <w:rsid w:val="002902A5"/>
    <w:rsid w:val="00296FE8"/>
    <w:rsid w:val="002D5636"/>
    <w:rsid w:val="002D6D42"/>
    <w:rsid w:val="002E425B"/>
    <w:rsid w:val="002F11AA"/>
    <w:rsid w:val="002F12EA"/>
    <w:rsid w:val="00300AB6"/>
    <w:rsid w:val="00312A9B"/>
    <w:rsid w:val="00320479"/>
    <w:rsid w:val="003206DE"/>
    <w:rsid w:val="003324CE"/>
    <w:rsid w:val="00363911"/>
    <w:rsid w:val="00363AD7"/>
    <w:rsid w:val="0036590A"/>
    <w:rsid w:val="00366B7A"/>
    <w:rsid w:val="003A016F"/>
    <w:rsid w:val="003B6D8A"/>
    <w:rsid w:val="003C752C"/>
    <w:rsid w:val="0041367B"/>
    <w:rsid w:val="00424E88"/>
    <w:rsid w:val="0042506C"/>
    <w:rsid w:val="0043306C"/>
    <w:rsid w:val="00442686"/>
    <w:rsid w:val="00450C7A"/>
    <w:rsid w:val="004533CE"/>
    <w:rsid w:val="00472B50"/>
    <w:rsid w:val="004739D7"/>
    <w:rsid w:val="004839CA"/>
    <w:rsid w:val="0048423F"/>
    <w:rsid w:val="004C169A"/>
    <w:rsid w:val="004C41E2"/>
    <w:rsid w:val="004D4573"/>
    <w:rsid w:val="004D501A"/>
    <w:rsid w:val="004E5CFD"/>
    <w:rsid w:val="004F11C0"/>
    <w:rsid w:val="0050004F"/>
    <w:rsid w:val="00511099"/>
    <w:rsid w:val="00513BD1"/>
    <w:rsid w:val="00522FE4"/>
    <w:rsid w:val="00564E82"/>
    <w:rsid w:val="00571618"/>
    <w:rsid w:val="00573A5A"/>
    <w:rsid w:val="005744C1"/>
    <w:rsid w:val="00583CA1"/>
    <w:rsid w:val="00585038"/>
    <w:rsid w:val="005917AC"/>
    <w:rsid w:val="00593439"/>
    <w:rsid w:val="005A0EB6"/>
    <w:rsid w:val="005A2EE8"/>
    <w:rsid w:val="005B08D1"/>
    <w:rsid w:val="005C4CA8"/>
    <w:rsid w:val="005C4F3D"/>
    <w:rsid w:val="005D3A48"/>
    <w:rsid w:val="005E4F57"/>
    <w:rsid w:val="005F58C3"/>
    <w:rsid w:val="00601B73"/>
    <w:rsid w:val="00603665"/>
    <w:rsid w:val="00611B9A"/>
    <w:rsid w:val="00617971"/>
    <w:rsid w:val="00620BD3"/>
    <w:rsid w:val="00632180"/>
    <w:rsid w:val="006642B4"/>
    <w:rsid w:val="0067507C"/>
    <w:rsid w:val="0067532F"/>
    <w:rsid w:val="0068116C"/>
    <w:rsid w:val="00683AD1"/>
    <w:rsid w:val="00694AEA"/>
    <w:rsid w:val="006A1C37"/>
    <w:rsid w:val="006C385C"/>
    <w:rsid w:val="006C4B7F"/>
    <w:rsid w:val="006C5C68"/>
    <w:rsid w:val="006D00F1"/>
    <w:rsid w:val="006E44BA"/>
    <w:rsid w:val="006E4894"/>
    <w:rsid w:val="006E4CA1"/>
    <w:rsid w:val="006F35F7"/>
    <w:rsid w:val="006F46AA"/>
    <w:rsid w:val="00702544"/>
    <w:rsid w:val="00703386"/>
    <w:rsid w:val="0070685C"/>
    <w:rsid w:val="0071757B"/>
    <w:rsid w:val="00723F7E"/>
    <w:rsid w:val="00733C07"/>
    <w:rsid w:val="00750AFF"/>
    <w:rsid w:val="0075242E"/>
    <w:rsid w:val="00753466"/>
    <w:rsid w:val="00755E39"/>
    <w:rsid w:val="00757001"/>
    <w:rsid w:val="007613F1"/>
    <w:rsid w:val="00762CDB"/>
    <w:rsid w:val="007666A4"/>
    <w:rsid w:val="00774B41"/>
    <w:rsid w:val="00776543"/>
    <w:rsid w:val="00777D83"/>
    <w:rsid w:val="007825BA"/>
    <w:rsid w:val="00782BF2"/>
    <w:rsid w:val="00797937"/>
    <w:rsid w:val="007A379E"/>
    <w:rsid w:val="007B4163"/>
    <w:rsid w:val="007D35CD"/>
    <w:rsid w:val="007D4650"/>
    <w:rsid w:val="007D5F83"/>
    <w:rsid w:val="007E099F"/>
    <w:rsid w:val="007E0B42"/>
    <w:rsid w:val="007E12C8"/>
    <w:rsid w:val="00806204"/>
    <w:rsid w:val="0080716E"/>
    <w:rsid w:val="008079AB"/>
    <w:rsid w:val="00811F03"/>
    <w:rsid w:val="008144C5"/>
    <w:rsid w:val="00817CBB"/>
    <w:rsid w:val="00833AE6"/>
    <w:rsid w:val="00846FF5"/>
    <w:rsid w:val="00850A92"/>
    <w:rsid w:val="00851AB7"/>
    <w:rsid w:val="008601B9"/>
    <w:rsid w:val="008704CB"/>
    <w:rsid w:val="0087409F"/>
    <w:rsid w:val="00890314"/>
    <w:rsid w:val="00893F02"/>
    <w:rsid w:val="008A342F"/>
    <w:rsid w:val="008C63C1"/>
    <w:rsid w:val="008D771C"/>
    <w:rsid w:val="008E7545"/>
    <w:rsid w:val="008F5CB0"/>
    <w:rsid w:val="00900A2A"/>
    <w:rsid w:val="009063EE"/>
    <w:rsid w:val="009119BB"/>
    <w:rsid w:val="00914A18"/>
    <w:rsid w:val="0092229A"/>
    <w:rsid w:val="00925F41"/>
    <w:rsid w:val="009428DF"/>
    <w:rsid w:val="009552B8"/>
    <w:rsid w:val="0097534E"/>
    <w:rsid w:val="00975E76"/>
    <w:rsid w:val="009814C1"/>
    <w:rsid w:val="00982438"/>
    <w:rsid w:val="00982BA0"/>
    <w:rsid w:val="00992D2C"/>
    <w:rsid w:val="00995A2C"/>
    <w:rsid w:val="009A0D9C"/>
    <w:rsid w:val="009D3D73"/>
    <w:rsid w:val="009D58B3"/>
    <w:rsid w:val="009E5DDF"/>
    <w:rsid w:val="009E7BFF"/>
    <w:rsid w:val="009F442F"/>
    <w:rsid w:val="00A01F8D"/>
    <w:rsid w:val="00A03F0F"/>
    <w:rsid w:val="00A16B65"/>
    <w:rsid w:val="00A20430"/>
    <w:rsid w:val="00A229A6"/>
    <w:rsid w:val="00A3188B"/>
    <w:rsid w:val="00A3198D"/>
    <w:rsid w:val="00A342F6"/>
    <w:rsid w:val="00A43716"/>
    <w:rsid w:val="00A43A29"/>
    <w:rsid w:val="00A516C2"/>
    <w:rsid w:val="00A543AB"/>
    <w:rsid w:val="00A65BBB"/>
    <w:rsid w:val="00A776FA"/>
    <w:rsid w:val="00A935B6"/>
    <w:rsid w:val="00AA63B5"/>
    <w:rsid w:val="00AC7522"/>
    <w:rsid w:val="00AD698E"/>
    <w:rsid w:val="00AF0CBF"/>
    <w:rsid w:val="00AF2B00"/>
    <w:rsid w:val="00AF79BF"/>
    <w:rsid w:val="00B0601F"/>
    <w:rsid w:val="00B1100C"/>
    <w:rsid w:val="00B20B7E"/>
    <w:rsid w:val="00B261D4"/>
    <w:rsid w:val="00B26B6F"/>
    <w:rsid w:val="00B32CB1"/>
    <w:rsid w:val="00B34BB1"/>
    <w:rsid w:val="00B363BB"/>
    <w:rsid w:val="00B40EFF"/>
    <w:rsid w:val="00B569DC"/>
    <w:rsid w:val="00B61A7C"/>
    <w:rsid w:val="00B624E9"/>
    <w:rsid w:val="00B756FA"/>
    <w:rsid w:val="00B76FAE"/>
    <w:rsid w:val="00B9003E"/>
    <w:rsid w:val="00B94D98"/>
    <w:rsid w:val="00B95E35"/>
    <w:rsid w:val="00B96592"/>
    <w:rsid w:val="00BA7EBF"/>
    <w:rsid w:val="00BD33D9"/>
    <w:rsid w:val="00BD3A71"/>
    <w:rsid w:val="00BF1B8D"/>
    <w:rsid w:val="00BF1BFE"/>
    <w:rsid w:val="00BF2486"/>
    <w:rsid w:val="00BF3644"/>
    <w:rsid w:val="00C14C01"/>
    <w:rsid w:val="00C45946"/>
    <w:rsid w:val="00C52AE8"/>
    <w:rsid w:val="00C60992"/>
    <w:rsid w:val="00C875B8"/>
    <w:rsid w:val="00C93F9B"/>
    <w:rsid w:val="00CA4233"/>
    <w:rsid w:val="00CB402B"/>
    <w:rsid w:val="00CB62D4"/>
    <w:rsid w:val="00CD6B55"/>
    <w:rsid w:val="00CF05E9"/>
    <w:rsid w:val="00CF170D"/>
    <w:rsid w:val="00D05756"/>
    <w:rsid w:val="00D057EE"/>
    <w:rsid w:val="00D16668"/>
    <w:rsid w:val="00D20764"/>
    <w:rsid w:val="00D3256D"/>
    <w:rsid w:val="00D37061"/>
    <w:rsid w:val="00D37694"/>
    <w:rsid w:val="00D40EC3"/>
    <w:rsid w:val="00D53F5D"/>
    <w:rsid w:val="00D646B9"/>
    <w:rsid w:val="00D70A27"/>
    <w:rsid w:val="00D95E48"/>
    <w:rsid w:val="00DB51DD"/>
    <w:rsid w:val="00DD4F24"/>
    <w:rsid w:val="00DF17CE"/>
    <w:rsid w:val="00E01357"/>
    <w:rsid w:val="00E01979"/>
    <w:rsid w:val="00E0758F"/>
    <w:rsid w:val="00E275E4"/>
    <w:rsid w:val="00E42FE0"/>
    <w:rsid w:val="00E44120"/>
    <w:rsid w:val="00E47038"/>
    <w:rsid w:val="00E472FF"/>
    <w:rsid w:val="00E50BA8"/>
    <w:rsid w:val="00E650F9"/>
    <w:rsid w:val="00E65C93"/>
    <w:rsid w:val="00E67870"/>
    <w:rsid w:val="00E75C50"/>
    <w:rsid w:val="00E76D7A"/>
    <w:rsid w:val="00E815CE"/>
    <w:rsid w:val="00E81CE6"/>
    <w:rsid w:val="00EA6A6C"/>
    <w:rsid w:val="00EB51A3"/>
    <w:rsid w:val="00EB6B6E"/>
    <w:rsid w:val="00EC78FC"/>
    <w:rsid w:val="00ED381A"/>
    <w:rsid w:val="00EE1050"/>
    <w:rsid w:val="00EF3357"/>
    <w:rsid w:val="00F00C12"/>
    <w:rsid w:val="00F07F37"/>
    <w:rsid w:val="00F11E84"/>
    <w:rsid w:val="00F15489"/>
    <w:rsid w:val="00F2136E"/>
    <w:rsid w:val="00F2321A"/>
    <w:rsid w:val="00F37B70"/>
    <w:rsid w:val="00F4028B"/>
    <w:rsid w:val="00F40BE2"/>
    <w:rsid w:val="00F448AE"/>
    <w:rsid w:val="00F473C1"/>
    <w:rsid w:val="00F526BA"/>
    <w:rsid w:val="00F534FE"/>
    <w:rsid w:val="00F54AE9"/>
    <w:rsid w:val="00F67D25"/>
    <w:rsid w:val="00F67F1B"/>
    <w:rsid w:val="00F7327C"/>
    <w:rsid w:val="00F80942"/>
    <w:rsid w:val="00F8546A"/>
    <w:rsid w:val="00FA2E6E"/>
    <w:rsid w:val="00FC608B"/>
    <w:rsid w:val="00FD52F6"/>
    <w:rsid w:val="00FD7966"/>
    <w:rsid w:val="00FE4628"/>
    <w:rsid w:val="00FE7935"/>
    <w:rsid w:val="00FF5A4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E8CF76"/>
  <w15:docId w15:val="{2E9528B3-A3E7-4C4D-A54D-CB9A0967E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A65BBB"/>
    <w:pPr>
      <w:spacing w:before="160" w:line="276" w:lineRule="auto"/>
    </w:pPr>
    <w:rPr>
      <w:rFonts w:ascii="Arial" w:eastAsia="Times New Roman" w:hAnsi="Arial" w:cs="Arial"/>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Normal"/>
    <w:uiPriority w:val="4"/>
    <w:rsid w:val="00A65BBB"/>
    <w:pPr>
      <w:spacing w:before="40" w:after="40"/>
    </w:pPr>
    <w:rPr>
      <w:sz w:val="20"/>
      <w:szCs w:val="20"/>
    </w:rPr>
  </w:style>
  <w:style w:type="table" w:styleId="TableClassic1">
    <w:name w:val="Table Classic 1"/>
    <w:basedOn w:val="TableNormal"/>
    <w:rsid w:val="00A65BBB"/>
    <w:pPr>
      <w:spacing w:after="0" w:line="276" w:lineRule="auto"/>
      <w:ind w:left="1440" w:hanging="1440"/>
      <w:jc w:val="both"/>
    </w:pPr>
    <w:rPr>
      <w:rFonts w:ascii="Arial" w:eastAsia="Times New Roman" w:hAnsi="Arial" w:cs="Arial"/>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Caption">
    <w:name w:val="caption"/>
    <w:basedOn w:val="Normal"/>
    <w:next w:val="Normal"/>
    <w:uiPriority w:val="3"/>
    <w:unhideWhenUsed/>
    <w:qFormat/>
    <w:rsid w:val="00A65BBB"/>
    <w:pPr>
      <w:spacing w:before="240" w:after="240" w:line="240" w:lineRule="auto"/>
    </w:pPr>
    <w:rPr>
      <w:bCs/>
      <w:i/>
      <w:color w:val="524442"/>
      <w:sz w:val="18"/>
      <w:szCs w:val="18"/>
    </w:rPr>
  </w:style>
  <w:style w:type="character" w:styleId="Hyperlink">
    <w:name w:val="Hyperlink"/>
    <w:basedOn w:val="DefaultParagraphFont"/>
    <w:uiPriority w:val="99"/>
    <w:semiHidden/>
    <w:unhideWhenUsed/>
    <w:rsid w:val="00187739"/>
    <w:rPr>
      <w:color w:val="0000FF"/>
      <w:u w:val="single"/>
    </w:rPr>
  </w:style>
  <w:style w:type="character" w:styleId="CommentReference">
    <w:name w:val="annotation reference"/>
    <w:basedOn w:val="DefaultParagraphFont"/>
    <w:uiPriority w:val="99"/>
    <w:semiHidden/>
    <w:unhideWhenUsed/>
    <w:rsid w:val="007E12C8"/>
    <w:rPr>
      <w:sz w:val="16"/>
      <w:szCs w:val="16"/>
    </w:rPr>
  </w:style>
  <w:style w:type="paragraph" w:styleId="CommentText">
    <w:name w:val="annotation text"/>
    <w:basedOn w:val="Normal"/>
    <w:link w:val="CommentTextChar"/>
    <w:uiPriority w:val="99"/>
    <w:semiHidden/>
    <w:unhideWhenUsed/>
    <w:rsid w:val="007E12C8"/>
    <w:pPr>
      <w:spacing w:line="240" w:lineRule="auto"/>
    </w:pPr>
    <w:rPr>
      <w:sz w:val="20"/>
      <w:szCs w:val="20"/>
    </w:rPr>
  </w:style>
  <w:style w:type="character" w:customStyle="1" w:styleId="CommentTextChar">
    <w:name w:val="Comment Text Char"/>
    <w:basedOn w:val="DefaultParagraphFont"/>
    <w:link w:val="CommentText"/>
    <w:uiPriority w:val="99"/>
    <w:semiHidden/>
    <w:rsid w:val="007E12C8"/>
    <w:rPr>
      <w:rFonts w:ascii="Arial" w:eastAsia="Times New Roman" w:hAnsi="Arial" w:cs="Arial"/>
      <w:sz w:val="20"/>
      <w:szCs w:val="20"/>
      <w:lang w:eastAsia="en-AU"/>
    </w:rPr>
  </w:style>
  <w:style w:type="paragraph" w:styleId="BalloonText">
    <w:name w:val="Balloon Text"/>
    <w:basedOn w:val="Normal"/>
    <w:link w:val="BalloonTextChar"/>
    <w:uiPriority w:val="99"/>
    <w:semiHidden/>
    <w:unhideWhenUsed/>
    <w:rsid w:val="007E12C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12C8"/>
    <w:rPr>
      <w:rFonts w:ascii="Segoe UI" w:eastAsia="Times New Roman" w:hAnsi="Segoe UI" w:cs="Segoe UI"/>
      <w:sz w:val="18"/>
      <w:szCs w:val="18"/>
      <w:lang w:eastAsia="en-AU"/>
    </w:rPr>
  </w:style>
  <w:style w:type="paragraph" w:styleId="CommentSubject">
    <w:name w:val="annotation subject"/>
    <w:basedOn w:val="CommentText"/>
    <w:next w:val="CommentText"/>
    <w:link w:val="CommentSubjectChar"/>
    <w:uiPriority w:val="99"/>
    <w:semiHidden/>
    <w:unhideWhenUsed/>
    <w:rsid w:val="007E099F"/>
    <w:rPr>
      <w:b/>
      <w:bCs/>
    </w:rPr>
  </w:style>
  <w:style w:type="character" w:customStyle="1" w:styleId="CommentSubjectChar">
    <w:name w:val="Comment Subject Char"/>
    <w:basedOn w:val="CommentTextChar"/>
    <w:link w:val="CommentSubject"/>
    <w:uiPriority w:val="99"/>
    <w:semiHidden/>
    <w:rsid w:val="007E099F"/>
    <w:rPr>
      <w:rFonts w:ascii="Arial" w:eastAsia="Times New Roman" w:hAnsi="Arial" w:cs="Arial"/>
      <w:b/>
      <w:bCs/>
      <w:sz w:val="20"/>
      <w:szCs w:val="20"/>
      <w:lang w:eastAsia="en-AU"/>
    </w:rPr>
  </w:style>
  <w:style w:type="paragraph" w:styleId="Header">
    <w:name w:val="header"/>
    <w:basedOn w:val="Normal"/>
    <w:link w:val="HeaderChar"/>
    <w:uiPriority w:val="99"/>
    <w:unhideWhenUsed/>
    <w:rsid w:val="001E115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E1159"/>
    <w:rPr>
      <w:rFonts w:ascii="Arial" w:eastAsia="Times New Roman" w:hAnsi="Arial" w:cs="Arial"/>
      <w:lang w:eastAsia="en-AU"/>
    </w:rPr>
  </w:style>
  <w:style w:type="paragraph" w:styleId="Footer">
    <w:name w:val="footer"/>
    <w:basedOn w:val="Normal"/>
    <w:link w:val="FooterChar"/>
    <w:uiPriority w:val="99"/>
    <w:unhideWhenUsed/>
    <w:rsid w:val="001E115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E1159"/>
    <w:rPr>
      <w:rFonts w:ascii="Arial" w:eastAsia="Times New Roman" w:hAnsi="Arial" w:cs="Arial"/>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517024">
      <w:bodyDiv w:val="1"/>
      <w:marLeft w:val="0"/>
      <w:marRight w:val="0"/>
      <w:marTop w:val="0"/>
      <w:marBottom w:val="0"/>
      <w:divBdr>
        <w:top w:val="none" w:sz="0" w:space="0" w:color="auto"/>
        <w:left w:val="none" w:sz="0" w:space="0" w:color="auto"/>
        <w:bottom w:val="none" w:sz="0" w:space="0" w:color="auto"/>
        <w:right w:val="none" w:sz="0" w:space="0" w:color="auto"/>
      </w:divBdr>
    </w:div>
    <w:div w:id="860168569">
      <w:bodyDiv w:val="1"/>
      <w:marLeft w:val="0"/>
      <w:marRight w:val="0"/>
      <w:marTop w:val="0"/>
      <w:marBottom w:val="0"/>
      <w:divBdr>
        <w:top w:val="none" w:sz="0" w:space="0" w:color="auto"/>
        <w:left w:val="none" w:sz="0" w:space="0" w:color="auto"/>
        <w:bottom w:val="none" w:sz="0" w:space="0" w:color="auto"/>
        <w:right w:val="none" w:sz="0" w:space="0" w:color="auto"/>
      </w:divBdr>
    </w:div>
    <w:div w:id="872809099">
      <w:bodyDiv w:val="1"/>
      <w:marLeft w:val="0"/>
      <w:marRight w:val="0"/>
      <w:marTop w:val="0"/>
      <w:marBottom w:val="0"/>
      <w:divBdr>
        <w:top w:val="none" w:sz="0" w:space="0" w:color="auto"/>
        <w:left w:val="none" w:sz="0" w:space="0" w:color="auto"/>
        <w:bottom w:val="none" w:sz="0" w:space="0" w:color="auto"/>
        <w:right w:val="none" w:sz="0" w:space="0" w:color="auto"/>
      </w:divBdr>
    </w:div>
    <w:div w:id="1314332939">
      <w:bodyDiv w:val="1"/>
      <w:marLeft w:val="0"/>
      <w:marRight w:val="0"/>
      <w:marTop w:val="0"/>
      <w:marBottom w:val="0"/>
      <w:divBdr>
        <w:top w:val="none" w:sz="0" w:space="0" w:color="auto"/>
        <w:left w:val="none" w:sz="0" w:space="0" w:color="auto"/>
        <w:bottom w:val="none" w:sz="0" w:space="0" w:color="auto"/>
        <w:right w:val="none" w:sz="0" w:space="0" w:color="auto"/>
      </w:divBdr>
    </w:div>
    <w:div w:id="1320621548">
      <w:bodyDiv w:val="1"/>
      <w:marLeft w:val="0"/>
      <w:marRight w:val="0"/>
      <w:marTop w:val="0"/>
      <w:marBottom w:val="0"/>
      <w:divBdr>
        <w:top w:val="none" w:sz="0" w:space="0" w:color="auto"/>
        <w:left w:val="none" w:sz="0" w:space="0" w:color="auto"/>
        <w:bottom w:val="none" w:sz="0" w:space="0" w:color="auto"/>
        <w:right w:val="none" w:sz="0" w:space="0" w:color="auto"/>
      </w:divBdr>
    </w:div>
    <w:div w:id="1355184211">
      <w:bodyDiv w:val="1"/>
      <w:marLeft w:val="0"/>
      <w:marRight w:val="0"/>
      <w:marTop w:val="0"/>
      <w:marBottom w:val="0"/>
      <w:divBdr>
        <w:top w:val="none" w:sz="0" w:space="0" w:color="auto"/>
        <w:left w:val="none" w:sz="0" w:space="0" w:color="auto"/>
        <w:bottom w:val="none" w:sz="0" w:space="0" w:color="auto"/>
        <w:right w:val="none" w:sz="0" w:space="0" w:color="auto"/>
      </w:divBdr>
    </w:div>
    <w:div w:id="1453207024">
      <w:bodyDiv w:val="1"/>
      <w:marLeft w:val="0"/>
      <w:marRight w:val="0"/>
      <w:marTop w:val="0"/>
      <w:marBottom w:val="0"/>
      <w:divBdr>
        <w:top w:val="none" w:sz="0" w:space="0" w:color="auto"/>
        <w:left w:val="none" w:sz="0" w:space="0" w:color="auto"/>
        <w:bottom w:val="none" w:sz="0" w:space="0" w:color="auto"/>
        <w:right w:val="none" w:sz="0" w:space="0" w:color="auto"/>
      </w:divBdr>
    </w:div>
    <w:div w:id="1474252413">
      <w:bodyDiv w:val="1"/>
      <w:marLeft w:val="0"/>
      <w:marRight w:val="0"/>
      <w:marTop w:val="0"/>
      <w:marBottom w:val="0"/>
      <w:divBdr>
        <w:top w:val="none" w:sz="0" w:space="0" w:color="auto"/>
        <w:left w:val="none" w:sz="0" w:space="0" w:color="auto"/>
        <w:bottom w:val="none" w:sz="0" w:space="0" w:color="auto"/>
        <w:right w:val="none" w:sz="0" w:space="0" w:color="auto"/>
      </w:divBdr>
    </w:div>
    <w:div w:id="1513685440">
      <w:bodyDiv w:val="1"/>
      <w:marLeft w:val="0"/>
      <w:marRight w:val="0"/>
      <w:marTop w:val="0"/>
      <w:marBottom w:val="0"/>
      <w:divBdr>
        <w:top w:val="none" w:sz="0" w:space="0" w:color="auto"/>
        <w:left w:val="none" w:sz="0" w:space="0" w:color="auto"/>
        <w:bottom w:val="none" w:sz="0" w:space="0" w:color="auto"/>
        <w:right w:val="none" w:sz="0" w:space="0" w:color="auto"/>
      </w:divBdr>
    </w:div>
    <w:div w:id="1589998957">
      <w:bodyDiv w:val="1"/>
      <w:marLeft w:val="0"/>
      <w:marRight w:val="0"/>
      <w:marTop w:val="0"/>
      <w:marBottom w:val="0"/>
      <w:divBdr>
        <w:top w:val="none" w:sz="0" w:space="0" w:color="auto"/>
        <w:left w:val="none" w:sz="0" w:space="0" w:color="auto"/>
        <w:bottom w:val="none" w:sz="0" w:space="0" w:color="auto"/>
        <w:right w:val="none" w:sz="0" w:space="0" w:color="auto"/>
      </w:divBdr>
    </w:div>
    <w:div w:id="1779331019">
      <w:bodyDiv w:val="1"/>
      <w:marLeft w:val="0"/>
      <w:marRight w:val="0"/>
      <w:marTop w:val="0"/>
      <w:marBottom w:val="0"/>
      <w:divBdr>
        <w:top w:val="none" w:sz="0" w:space="0" w:color="auto"/>
        <w:left w:val="none" w:sz="0" w:space="0" w:color="auto"/>
        <w:bottom w:val="none" w:sz="0" w:space="0" w:color="auto"/>
        <w:right w:val="none" w:sz="0" w:space="0" w:color="auto"/>
      </w:divBdr>
    </w:div>
    <w:div w:id="1785071178">
      <w:bodyDiv w:val="1"/>
      <w:marLeft w:val="0"/>
      <w:marRight w:val="0"/>
      <w:marTop w:val="0"/>
      <w:marBottom w:val="0"/>
      <w:divBdr>
        <w:top w:val="none" w:sz="0" w:space="0" w:color="auto"/>
        <w:left w:val="none" w:sz="0" w:space="0" w:color="auto"/>
        <w:bottom w:val="none" w:sz="0" w:space="0" w:color="auto"/>
        <w:right w:val="none" w:sz="0" w:space="0" w:color="auto"/>
      </w:divBdr>
    </w:div>
    <w:div w:id="2038582927">
      <w:bodyDiv w:val="1"/>
      <w:marLeft w:val="0"/>
      <w:marRight w:val="0"/>
      <w:marTop w:val="0"/>
      <w:marBottom w:val="0"/>
      <w:divBdr>
        <w:top w:val="none" w:sz="0" w:space="0" w:color="auto"/>
        <w:left w:val="none" w:sz="0" w:space="0" w:color="auto"/>
        <w:bottom w:val="none" w:sz="0" w:space="0" w:color="auto"/>
        <w:right w:val="none" w:sz="0" w:space="0" w:color="auto"/>
      </w:divBdr>
    </w:div>
    <w:div w:id="2048216582">
      <w:bodyDiv w:val="1"/>
      <w:marLeft w:val="0"/>
      <w:marRight w:val="0"/>
      <w:marTop w:val="0"/>
      <w:marBottom w:val="0"/>
      <w:divBdr>
        <w:top w:val="none" w:sz="0" w:space="0" w:color="auto"/>
        <w:left w:val="none" w:sz="0" w:space="0" w:color="auto"/>
        <w:bottom w:val="none" w:sz="0" w:space="0" w:color="auto"/>
        <w:right w:val="none" w:sz="0" w:space="0" w:color="auto"/>
      </w:divBdr>
    </w:div>
    <w:div w:id="2087266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ti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tiff"/><Relationship Id="rId5" Type="http://schemas.openxmlformats.org/officeDocument/2006/relationships/styles" Target="styles.xml"/><Relationship Id="rId10" Type="http://schemas.openxmlformats.org/officeDocument/2006/relationships/hyperlink" Target="https://www.data.qld.gov.au/dataset/silo-climate-database"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317E416AB4892409EF1957F6F48F037" ma:contentTypeVersion="14" ma:contentTypeDescription="Create a new document." ma:contentTypeScope="" ma:versionID="65483a3034f77aa3c76f5f9643661fdd">
  <xsd:schema xmlns:xsd="http://www.w3.org/2001/XMLSchema" xmlns:xs="http://www.w3.org/2001/XMLSchema" xmlns:p="http://schemas.microsoft.com/office/2006/metadata/properties" xmlns:ns3="09b96e75-8ba4-4b28-9c8d-d32d185fbbce" xmlns:ns4="4c93e6fc-32fe-4a16-aa28-7f57b5676570" targetNamespace="http://schemas.microsoft.com/office/2006/metadata/properties" ma:root="true" ma:fieldsID="80ba5394a7535e9b680854163a78ea50" ns3:_="" ns4:_="">
    <xsd:import namespace="09b96e75-8ba4-4b28-9c8d-d32d185fbbce"/>
    <xsd:import namespace="4c93e6fc-32fe-4a16-aa28-7f57b567657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b96e75-8ba4-4b28-9c8d-d32d185fbb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93e6fc-32fe-4a16-aa28-7f57b567657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4CF4B-E59E-4445-9A5C-8AAF8411FDA1}">
  <ds:schemaRefs>
    <ds:schemaRef ds:uri="http://purl.org/dc/elements/1.1/"/>
    <ds:schemaRef ds:uri="http://schemas.microsoft.com/office/2006/metadata/properties"/>
    <ds:schemaRef ds:uri="http://schemas.openxmlformats.org/package/2006/metadata/core-properties"/>
    <ds:schemaRef ds:uri="4c93e6fc-32fe-4a16-aa28-7f57b5676570"/>
    <ds:schemaRef ds:uri="http://purl.org/dc/terms/"/>
    <ds:schemaRef ds:uri="http://schemas.microsoft.com/office/2006/documentManagement/types"/>
    <ds:schemaRef ds:uri="09b96e75-8ba4-4b28-9c8d-d32d185fbbce"/>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892E5F3B-6FAC-492F-9040-48206C199CD4}">
  <ds:schemaRefs>
    <ds:schemaRef ds:uri="http://schemas.microsoft.com/sharepoint/v3/contenttype/forms"/>
  </ds:schemaRefs>
</ds:datastoreItem>
</file>

<file path=customXml/itemProps3.xml><?xml version="1.0" encoding="utf-8"?>
<ds:datastoreItem xmlns:ds="http://schemas.openxmlformats.org/officeDocument/2006/customXml" ds:itemID="{DA3623DD-F37F-40A8-AA34-8A2AC058B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b96e75-8ba4-4b28-9c8d-d32d185fbbce"/>
    <ds:schemaRef ds:uri="4c93e6fc-32fe-4a16-aa28-7f57b56765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B70979-CB18-4F4B-AF1F-D1BAA3164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12</Pages>
  <Words>4940</Words>
  <Characters>28158</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James Cook University</Company>
  <LinksUpToDate>false</LinksUpToDate>
  <CharactersWithSpaces>33032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 Villacorta Rath</dc:creator>
  <cp:keywords/>
  <dc:description/>
  <cp:lastModifiedBy>Cecilia Villacorta Rath</cp:lastModifiedBy>
  <cp:revision>3</cp:revision>
  <cp:lastPrinted>2020-03-31T01:36:00Z</cp:lastPrinted>
  <dcterms:created xsi:type="dcterms:W3CDTF">2021-06-28T01:57:00Z</dcterms:created>
  <dcterms:modified xsi:type="dcterms:W3CDTF">2021-07-21T00:08:00Z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0x0101006317E416AB4892409EF1957F6F48F037</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http://www.zotero.org/styles/harvard1</vt:lpwstr>
  </property>
  <property fmtid="{D5CDD505-2E9C-101B-9397-08002B2CF9AE}" pid="16" name="Mendeley Recent Style Name 6_1">
    <vt:lpwstr>Harvard reference format 1 (deprecated)</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8th edition</vt:lpwstr>
  </property>
  <property fmtid="{D5CDD505-2E9C-101B-9397-08002B2CF9AE}" pid="23" name="Mendeley Document_1">
    <vt:lpwstr>True</vt:lpwstr>
  </property>
  <property fmtid="{D5CDD505-2E9C-101B-9397-08002B2CF9AE}" pid="24" name="Mendeley Unique User Id_1">
    <vt:lpwstr>161c9fda-ba28-3ec1-8ccc-75d24887ea1a</vt:lpwstr>
  </property>
  <property fmtid="{D5CDD505-2E9C-101B-9397-08002B2CF9AE}" pid="25" name="Mendeley Citation Style_1">
    <vt:lpwstr>http://www.zotero.org/styles/harvard1</vt:lpwstr>
  </property>
</Properties>
</file>