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CBE5" w14:textId="702BCF2B" w:rsidR="00B60257" w:rsidRDefault="00B60257" w:rsidP="00B60257">
      <w:pPr>
        <w:pStyle w:val="3"/>
        <w:shd w:val="clear" w:color="auto" w:fill="FFFFFF"/>
        <w:spacing w:before="0" w:after="0" w:line="240" w:lineRule="auto"/>
        <w:rPr>
          <w:rFonts w:ascii="Times New Roman" w:eastAsiaTheme="minorEastAsia" w:hAnsi="Times New Roman"/>
          <w:color w:val="000000"/>
          <w:sz w:val="24"/>
          <w:szCs w:val="22"/>
          <w:lang w:eastAsia="zh-CN" w:bidi="ar"/>
        </w:rPr>
      </w:pPr>
      <w:r>
        <w:rPr>
          <w:rFonts w:ascii="Times New Roman" w:eastAsiaTheme="minorEastAsia" w:hAnsi="Times New Roman" w:hint="eastAsia"/>
          <w:color w:val="000000"/>
          <w:sz w:val="24"/>
          <w:szCs w:val="22"/>
          <w:lang w:eastAsia="zh-CN" w:bidi="ar"/>
        </w:rPr>
        <w:t xml:space="preserve">Methods used to </w:t>
      </w:r>
      <w:r w:rsidR="00A60AC6">
        <w:rPr>
          <w:rFonts w:ascii="Times New Roman" w:eastAsiaTheme="minorEastAsia" w:hAnsi="Times New Roman" w:hint="eastAsia"/>
          <w:color w:val="000000"/>
          <w:sz w:val="24"/>
          <w:szCs w:val="22"/>
          <w:lang w:eastAsia="zh-CN" w:bidi="ar"/>
        </w:rPr>
        <w:t>screen candidate variants are described below.</w:t>
      </w:r>
    </w:p>
    <w:p w14:paraId="5BB79F81" w14:textId="77777777" w:rsidR="00A60AC6" w:rsidRPr="00A60AC6" w:rsidRDefault="00A60AC6" w:rsidP="00A60AC6">
      <w:pPr>
        <w:rPr>
          <w:lang w:bidi="ar"/>
        </w:rPr>
      </w:pPr>
    </w:p>
    <w:p w14:paraId="1C95A699" w14:textId="620CCE3F" w:rsidR="007B5C66" w:rsidRPr="007B5C66" w:rsidRDefault="007B5C66" w:rsidP="007B5C66">
      <w:pPr>
        <w:pStyle w:val="3"/>
        <w:shd w:val="clear" w:color="auto" w:fill="FFFFFF"/>
        <w:spacing w:before="0" w:after="0" w:line="240" w:lineRule="auto"/>
        <w:ind w:firstLine="420"/>
        <w:rPr>
          <w:rFonts w:ascii="Times New Roman" w:eastAsia="AdvPTimes" w:hAnsi="Times New Roman"/>
          <w:color w:val="000000"/>
          <w:sz w:val="24"/>
          <w:szCs w:val="22"/>
          <w:lang w:bidi="ar"/>
        </w:rPr>
      </w:pP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 xml:space="preserve">Trimmomatic-0.36 </w:t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begin">
          <w:fldData xml:space="preserve">PEVuZE5vdGU+PENpdGU+PEF1dGhvcj5Cb2xnZXI8L0F1dGhvcj48WWVhcj4yMDE0PC9ZZWFyPjxS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</w:fldData>
        </w:fldChar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instrText xml:space="preserve"> ADDIN EN.CITE </w:instrText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begin">
          <w:fldData xml:space="preserve">PEVuZE5vdGU+PENpdGU+PEF1dGhvcj5Cb2xnZXI8L0F1dGhvcj48WWVhcj4yMDE0PC9ZZWFyPjxS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</w:fldData>
        </w:fldChar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instrText xml:space="preserve"> ADDIN EN.CITE.DATA </w:instrText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end"/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separate"/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>(</w:t>
      </w:r>
      <w:hyperlink w:anchor="_ENREF_4" w:tooltip="Bolger, 2014 #42" w:history="1">
        <w:r w:rsidRPr="00E82F85">
          <w:rPr>
            <w:rFonts w:ascii="Times New Roman" w:eastAsia="AdvPTimes" w:hAnsi="Times New Roman"/>
            <w:color w:val="000000"/>
            <w:sz w:val="24"/>
            <w:szCs w:val="22"/>
            <w:lang w:bidi="ar"/>
          </w:rPr>
          <w:t>Bolger, Lohse, &amp; Usadel, 2014</w:t>
        </w:r>
      </w:hyperlink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>)</w:t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end"/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 xml:space="preserve"> was used as quality control for raw data and to remove adapters. Clean sequence reads were aligned to the human reference genome (GRCh37/b37 assembly) using Burrows-Wheeler Aligner software (version 0.7.10) </w:t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begin"/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instrText xml:space="preserve"> ADDIN EN.CITE &lt;EndNote&gt;&lt;Cite&gt;&lt;Author&gt;Li&lt;/Author&gt;&lt;Year&gt;2009&lt;/Year&gt;&lt;RecNum&gt;43&lt;/RecNum&gt;&lt;DisplayText&gt;(Li &amp;amp; Durbin, 2009)&lt;/DisplayText&gt;&lt;record&gt;&lt;rec-number&gt;43&lt;/rec-number&gt;&lt;foreign-keys&gt;&lt;key app="EN" db-id="ftvaxppvrrwsrre0wpfp2tr6pv2sp059f05p" timestamp="1604591399"&gt;43&lt;/key&gt;&lt;/foreign-keys&gt;&lt;ref-type name="Journal Article"&gt;17&lt;/ref-type&gt;&lt;contributors&gt;&lt;authors&gt;&lt;author&gt;Li, H.&lt;/author&gt;&lt;author&gt;Durbin, R.&lt;/author&gt;&lt;/authors&gt;&lt;/contributors&gt;&lt;auth-address&gt;Wellcome Trust Sanger Institute, Wellcome Trust Genome Campus, Cambridge, CB10 1SA, UK.&lt;/auth-address&gt;&lt;titles&gt;&lt;title&gt;Fast and accurate short read alignment with Burrows-Wheeler transform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1754-60&lt;/pages&gt;&lt;volume&gt;25&lt;/volume&gt;&lt;number&gt;14&lt;/number&gt;&lt;keywords&gt;&lt;keyword&gt;*Algorithms&lt;/keyword&gt;&lt;keyword&gt;Genomics/*methods&lt;/keyword&gt;&lt;keyword&gt;Sequence Alignment/*methods&lt;/keyword&gt;&lt;keyword&gt;Sequence Analysis, DNA/methods&lt;/keyword&gt;&lt;keyword&gt;*Software&lt;/keyword&gt;&lt;/keywords&gt;&lt;dates&gt;&lt;year&gt;2009&lt;/year&gt;&lt;pub-dates&gt;&lt;date&gt;Jul 15&lt;/date&gt;&lt;/pub-dates&gt;&lt;/dates&gt;&lt;isbn&gt;1367-4811 (Electronic)&amp;#xD;1367-4803 (Linking)&lt;/isbn&gt;&lt;accession-num&gt;19451168&lt;/accession-num&gt;&lt;urls&gt;&lt;related-urls&gt;&lt;url&gt;http://www.ncbi.nlm.nih.gov/pubmed/19451168&lt;/url&gt;&lt;/related-urls&gt;&lt;/urls&gt;&lt;custom2&gt;2705234&lt;/custom2&gt;&lt;electronic-resource-num&gt;10.1093/bioinformatics/btp324&lt;/electronic-resource-num&gt;&lt;/record&gt;&lt;/Cite&gt;&lt;/EndNote&gt;</w:instrText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separate"/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>(</w:t>
      </w:r>
      <w:hyperlink w:anchor="_ENREF_16" w:tooltip="Li, 2009 #43" w:history="1">
        <w:r w:rsidRPr="00E82F85">
          <w:rPr>
            <w:rFonts w:ascii="Times New Roman" w:eastAsia="AdvPTimes" w:hAnsi="Times New Roman"/>
            <w:color w:val="000000"/>
            <w:sz w:val="24"/>
            <w:szCs w:val="22"/>
            <w:lang w:bidi="ar"/>
          </w:rPr>
          <w:t>Li &amp; Durbin, 2009</w:t>
        </w:r>
      </w:hyperlink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>)</w:t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end"/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>. Picard (version 2.9.2,</w:t>
      </w:r>
      <w:r w:rsidRPr="00E82F85" w:rsidDel="005F3FE2">
        <w:rPr>
          <w:rFonts w:ascii="Times New Roman" w:eastAsia="AdvPTimes" w:hAnsi="Times New Roman"/>
          <w:color w:val="000000"/>
          <w:sz w:val="24"/>
          <w:szCs w:val="22"/>
          <w:lang w:bidi="ar"/>
        </w:rPr>
        <w:t xml:space="preserve"> </w:t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 xml:space="preserve">Broad Institute, Boston, MA, USA) was used to remove duplicates. Variant detection was performed using </w:t>
      </w:r>
      <w:proofErr w:type="spellStart"/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>HaplotypeCaller</w:t>
      </w:r>
      <w:proofErr w:type="spellEnd"/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 xml:space="preserve"> in the Genome Analysis Toolkit 3.4 (www.broad institute.org/</w:t>
      </w:r>
      <w:proofErr w:type="spellStart"/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>gatk</w:t>
      </w:r>
      <w:proofErr w:type="spellEnd"/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 xml:space="preserve">) </w:t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begin">
          <w:fldData xml:space="preserve">PEVuZE5vdGU+PENpdGU+PEF1dGhvcj5EZVByaXN0bzwvQXV0aG9yPjxZZWFyPjIwMTE8L1llYXI+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</w:fldData>
        </w:fldChar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instrText xml:space="preserve"> ADDIN EN.CITE </w:instrText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begin">
          <w:fldData xml:space="preserve">PEVuZE5vdGU+PENpdGU+PEF1dGhvcj5EZVByaXN0bzwvQXV0aG9yPjxZZWFyPjIwMTE8L1llYXI+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</w:fldData>
        </w:fldChar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instrText xml:space="preserve"> ADDIN EN.CITE.DATA </w:instrText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end"/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separate"/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>(</w:t>
      </w:r>
      <w:hyperlink w:anchor="_ENREF_7" w:tooltip="DePristo, 2011 #44" w:history="1">
        <w:r w:rsidRPr="00E82F85">
          <w:rPr>
            <w:rFonts w:ascii="Times New Roman" w:eastAsia="AdvPTimes" w:hAnsi="Times New Roman"/>
            <w:color w:val="000000"/>
            <w:sz w:val="24"/>
            <w:szCs w:val="22"/>
            <w:lang w:bidi="ar"/>
          </w:rPr>
          <w:t>DePristo et al., 2011</w:t>
        </w:r>
      </w:hyperlink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>)</w:t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fldChar w:fldCharType="end"/>
      </w:r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 xml:space="preserve">. Variants were annotated using </w:t>
      </w:r>
      <w:proofErr w:type="spellStart"/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>InterVar</w:t>
      </w:r>
      <w:proofErr w:type="spellEnd"/>
      <w:r w:rsidRPr="00E82F85">
        <w:rPr>
          <w:rFonts w:ascii="Times New Roman" w:eastAsia="AdvPTimes" w:hAnsi="Times New Roman"/>
          <w:color w:val="000000"/>
          <w:sz w:val="24"/>
          <w:szCs w:val="22"/>
          <w:lang w:bidi="ar"/>
        </w:rPr>
        <w:t xml:space="preserve"> database.</w:t>
      </w:r>
      <w:r w:rsidRPr="007B5C66">
        <w:rPr>
          <w:rFonts w:ascii="Times New Roman" w:eastAsia="AdvPTimes" w:hAnsi="Times New Roman" w:hint="eastAsia"/>
          <w:color w:val="000000"/>
          <w:sz w:val="24"/>
          <w:szCs w:val="22"/>
          <w:lang w:bidi="ar"/>
        </w:rPr>
        <w:t xml:space="preserve"> </w:t>
      </w:r>
    </w:p>
    <w:p w14:paraId="7A879E51" w14:textId="77777777" w:rsidR="008B2A77" w:rsidRDefault="007B5C66" w:rsidP="007B5C66">
      <w:pPr>
        <w:rPr>
          <w:rFonts w:ascii="Times New Roman" w:hAnsi="Times New Roman" w:cs="Arial"/>
          <w:color w:val="000000"/>
          <w:kern w:val="0"/>
          <w:sz w:val="24"/>
          <w:lang w:bidi="ar"/>
        </w:rPr>
      </w:pPr>
      <w:r w:rsidRPr="007B5C66">
        <w:rPr>
          <w:rFonts w:ascii="Times New Roman" w:eastAsia="AdvPTimes" w:hAnsi="Times New Roman" w:cs="Arial" w:hint="eastAsia"/>
          <w:color w:val="000000"/>
          <w:kern w:val="0"/>
          <w:sz w:val="24"/>
          <w:lang w:eastAsia="en-US" w:bidi="ar"/>
        </w:rPr>
        <w:tab/>
        <w:t>Manual screening process is as follows:</w:t>
      </w:r>
      <w:r w:rsidR="005E1C37">
        <w:rPr>
          <w:rFonts w:ascii="Times New Roman" w:hAnsi="Times New Roman" w:cs="Arial" w:hint="eastAsia"/>
          <w:color w:val="000000"/>
          <w:kern w:val="0"/>
          <w:sz w:val="24"/>
          <w:lang w:bidi="ar"/>
        </w:rPr>
        <w:t xml:space="preserve"> </w:t>
      </w:r>
    </w:p>
    <w:p w14:paraId="20512047" w14:textId="46954957" w:rsidR="007B5C66" w:rsidRDefault="005E1C37" w:rsidP="008B2A77">
      <w:pPr>
        <w:pStyle w:val="a5"/>
        <w:numPr>
          <w:ilvl w:val="0"/>
          <w:numId w:val="11"/>
        </w:numPr>
        <w:ind w:firstLineChars="0"/>
        <w:rPr>
          <w:rFonts w:ascii="Times New Roman" w:hAnsi="Times New Roman" w:cs="Arial"/>
          <w:color w:val="000000"/>
          <w:kern w:val="0"/>
          <w:sz w:val="24"/>
          <w:lang w:bidi="ar"/>
        </w:rPr>
      </w:pPr>
      <w:r w:rsidRPr="008B2A77">
        <w:rPr>
          <w:rFonts w:ascii="Times New Roman" w:hAnsi="Times New Roman" w:cs="Arial" w:hint="eastAsia"/>
          <w:color w:val="000000"/>
          <w:kern w:val="0"/>
          <w:sz w:val="24"/>
          <w:lang w:bidi="ar"/>
        </w:rPr>
        <w:t xml:space="preserve">Variants tagged as B/LB and not P/LP by </w:t>
      </w:r>
      <w:proofErr w:type="spellStart"/>
      <w:r w:rsidRPr="008B2A77"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InterVar</w:t>
      </w:r>
      <w:proofErr w:type="spellEnd"/>
      <w:r w:rsidRPr="008B2A77">
        <w:rPr>
          <w:rFonts w:ascii="Times New Roman" w:hAnsi="Times New Roman" w:cs="Arial" w:hint="eastAsia"/>
          <w:color w:val="000000"/>
          <w:kern w:val="0"/>
          <w:sz w:val="24"/>
          <w:lang w:bidi="ar"/>
        </w:rPr>
        <w:t xml:space="preserve"> were excluded</w:t>
      </w:r>
      <w:r w:rsidR="008B2A77" w:rsidRPr="008B2A77"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；</w:t>
      </w:r>
    </w:p>
    <w:p w14:paraId="3C622797" w14:textId="6D9E4F8F" w:rsidR="007B5C66" w:rsidRDefault="008B2A77" w:rsidP="00916C72">
      <w:pPr>
        <w:pStyle w:val="a5"/>
        <w:numPr>
          <w:ilvl w:val="0"/>
          <w:numId w:val="11"/>
        </w:numPr>
        <w:ind w:firstLineChars="0"/>
        <w:rPr>
          <w:rFonts w:ascii="Times New Roman" w:hAnsi="Times New Roman" w:cs="Arial"/>
          <w:color w:val="000000"/>
          <w:kern w:val="0"/>
          <w:sz w:val="24"/>
          <w:lang w:bidi="ar"/>
        </w:rPr>
      </w:pPr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 xml:space="preserve">Variants tagged as P/LP by </w:t>
      </w:r>
      <w:proofErr w:type="spellStart"/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InterVar</w:t>
      </w:r>
      <w:proofErr w:type="spellEnd"/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 xml:space="preserve"> was included;</w:t>
      </w:r>
    </w:p>
    <w:p w14:paraId="6D5F0041" w14:textId="284B9D84" w:rsidR="00916C72" w:rsidRDefault="00916C72" w:rsidP="00916C72">
      <w:pPr>
        <w:pStyle w:val="a5"/>
        <w:numPr>
          <w:ilvl w:val="0"/>
          <w:numId w:val="11"/>
        </w:numPr>
        <w:ind w:firstLineChars="0"/>
        <w:rPr>
          <w:rFonts w:ascii="Times New Roman" w:hAnsi="Times New Roman" w:cs="Arial"/>
          <w:color w:val="000000"/>
          <w:kern w:val="0"/>
          <w:sz w:val="24"/>
          <w:lang w:bidi="ar"/>
        </w:rPr>
      </w:pPr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 xml:space="preserve">High frequency variants (0.5%) in 1000G </w:t>
      </w:r>
      <w:proofErr w:type="spellStart"/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databse</w:t>
      </w:r>
      <w:proofErr w:type="spellEnd"/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;</w:t>
      </w:r>
    </w:p>
    <w:p w14:paraId="5174EE39" w14:textId="3E17BDA0" w:rsidR="00916C72" w:rsidRDefault="0049711E" w:rsidP="00916C72">
      <w:pPr>
        <w:pStyle w:val="a5"/>
        <w:numPr>
          <w:ilvl w:val="0"/>
          <w:numId w:val="11"/>
        </w:numPr>
        <w:ind w:firstLineChars="0"/>
        <w:rPr>
          <w:rFonts w:ascii="Times New Roman" w:hAnsi="Times New Roman" w:cs="Arial"/>
          <w:color w:val="000000"/>
          <w:kern w:val="0"/>
          <w:sz w:val="24"/>
          <w:lang w:bidi="ar"/>
        </w:rPr>
      </w:pPr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 xml:space="preserve">Variants not on the </w:t>
      </w:r>
      <w:r>
        <w:rPr>
          <w:rFonts w:ascii="Times New Roman" w:hAnsi="Times New Roman" w:cs="Arial"/>
          <w:color w:val="000000"/>
          <w:kern w:val="0"/>
          <w:sz w:val="24"/>
          <w:lang w:bidi="ar"/>
        </w:rPr>
        <w:t>hereditary</w:t>
      </w:r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 xml:space="preserve"> gene panel (Off-candidate) were excluded;</w:t>
      </w:r>
    </w:p>
    <w:p w14:paraId="3B86BE9C" w14:textId="42D704F0" w:rsidR="0049711E" w:rsidRDefault="0049711E" w:rsidP="00916C72">
      <w:pPr>
        <w:pStyle w:val="a5"/>
        <w:numPr>
          <w:ilvl w:val="0"/>
          <w:numId w:val="11"/>
        </w:numPr>
        <w:ind w:firstLineChars="0"/>
        <w:rPr>
          <w:rFonts w:ascii="Times New Roman" w:hAnsi="Times New Roman" w:cs="Arial"/>
          <w:color w:val="000000"/>
          <w:kern w:val="0"/>
          <w:sz w:val="24"/>
          <w:lang w:bidi="ar"/>
        </w:rPr>
      </w:pPr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Variants on the gene were included;</w:t>
      </w:r>
    </w:p>
    <w:p w14:paraId="168F95E3" w14:textId="77777777" w:rsidR="0049711E" w:rsidRPr="00916C72" w:rsidRDefault="0049711E" w:rsidP="0049711E">
      <w:pPr>
        <w:pStyle w:val="a5"/>
        <w:ind w:left="360" w:firstLineChars="0" w:firstLine="0"/>
        <w:rPr>
          <w:rFonts w:ascii="Times New Roman" w:hAnsi="Times New Roman" w:cs="Arial"/>
          <w:color w:val="000000"/>
          <w:kern w:val="0"/>
          <w:sz w:val="24"/>
          <w:lang w:bidi="ar"/>
        </w:rPr>
      </w:pPr>
    </w:p>
    <w:p w14:paraId="77E6A817" w14:textId="647DDE52" w:rsidR="00916C72" w:rsidRDefault="0049711E" w:rsidP="0049711E">
      <w:pPr>
        <w:rPr>
          <w:rFonts w:ascii="Times New Roman" w:hAnsi="Times New Roman" w:cs="Arial"/>
          <w:color w:val="000000"/>
          <w:kern w:val="0"/>
          <w:sz w:val="24"/>
          <w:lang w:bidi="ar"/>
        </w:rPr>
      </w:pPr>
      <w:r w:rsidRPr="0049711E"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After the above process, we continue to analyze the candidate variants and the process is as follows:</w:t>
      </w:r>
    </w:p>
    <w:p w14:paraId="2903EC5E" w14:textId="66619278" w:rsidR="0049711E" w:rsidRDefault="005F34EC" w:rsidP="005F34EC">
      <w:pPr>
        <w:pStyle w:val="a5"/>
        <w:numPr>
          <w:ilvl w:val="0"/>
          <w:numId w:val="12"/>
        </w:numPr>
        <w:ind w:firstLineChars="0"/>
        <w:rPr>
          <w:rFonts w:ascii="Times New Roman" w:hAnsi="Times New Roman" w:cs="Arial"/>
          <w:color w:val="000000"/>
          <w:kern w:val="0"/>
          <w:sz w:val="24"/>
          <w:lang w:bidi="ar"/>
        </w:rPr>
      </w:pPr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 xml:space="preserve">Variants with MAF (Minor </w:t>
      </w:r>
      <w:r>
        <w:rPr>
          <w:rFonts w:ascii="Times New Roman" w:hAnsi="Times New Roman" w:cs="Arial"/>
          <w:color w:val="000000"/>
          <w:kern w:val="0"/>
          <w:sz w:val="24"/>
          <w:lang w:bidi="ar"/>
        </w:rPr>
        <w:t>allele</w:t>
      </w:r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 xml:space="preserve"> frequency) that is no less than 0.5% was excluded;</w:t>
      </w:r>
    </w:p>
    <w:p w14:paraId="483CE07B" w14:textId="7145AA40" w:rsidR="005F34EC" w:rsidRDefault="005F34EC" w:rsidP="005F34EC">
      <w:pPr>
        <w:pStyle w:val="a5"/>
        <w:numPr>
          <w:ilvl w:val="0"/>
          <w:numId w:val="12"/>
        </w:numPr>
        <w:ind w:firstLineChars="0"/>
        <w:rPr>
          <w:rFonts w:ascii="Times New Roman" w:hAnsi="Times New Roman" w:cs="Arial"/>
          <w:color w:val="000000"/>
          <w:kern w:val="0"/>
          <w:sz w:val="24"/>
          <w:lang w:bidi="ar"/>
        </w:rPr>
      </w:pPr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Unreliable sequencing results, like reads less than 10 or poly A, were excluded;</w:t>
      </w:r>
    </w:p>
    <w:p w14:paraId="1840AB68" w14:textId="1F1E4CA0" w:rsidR="005F34EC" w:rsidRDefault="005F34EC" w:rsidP="005F34EC">
      <w:pPr>
        <w:pStyle w:val="a5"/>
        <w:numPr>
          <w:ilvl w:val="0"/>
          <w:numId w:val="12"/>
        </w:numPr>
        <w:ind w:firstLineChars="0"/>
        <w:rPr>
          <w:rFonts w:ascii="Times New Roman" w:hAnsi="Times New Roman" w:cs="Arial"/>
          <w:color w:val="000000"/>
          <w:kern w:val="0"/>
          <w:sz w:val="24"/>
          <w:lang w:bidi="ar"/>
        </w:rPr>
      </w:pPr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 xml:space="preserve">Non-cancer-related genes (searched in </w:t>
      </w:r>
      <w:proofErr w:type="spellStart"/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google</w:t>
      </w:r>
      <w:proofErr w:type="spellEnd"/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 xml:space="preserve"> scholar or </w:t>
      </w:r>
      <w:proofErr w:type="spellStart"/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Pubmed</w:t>
      </w:r>
      <w:proofErr w:type="spellEnd"/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) were excluded;</w:t>
      </w:r>
    </w:p>
    <w:p w14:paraId="686E4780" w14:textId="11941E65" w:rsidR="005F34EC" w:rsidRDefault="005F34EC" w:rsidP="005F34EC">
      <w:pPr>
        <w:pStyle w:val="a5"/>
        <w:numPr>
          <w:ilvl w:val="0"/>
          <w:numId w:val="12"/>
        </w:numPr>
        <w:ind w:firstLineChars="0"/>
        <w:rPr>
          <w:rFonts w:ascii="Times New Roman" w:hAnsi="Times New Roman" w:cs="Arial"/>
          <w:color w:val="000000"/>
          <w:kern w:val="0"/>
          <w:sz w:val="24"/>
          <w:lang w:bidi="ar"/>
        </w:rPr>
      </w:pPr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Variants tagged by ACMG as B/LB were excluded;</w:t>
      </w:r>
    </w:p>
    <w:p w14:paraId="759C66A0" w14:textId="0BDA75F6" w:rsidR="005F34EC" w:rsidRDefault="005F34EC" w:rsidP="005F34EC">
      <w:pPr>
        <w:pStyle w:val="a5"/>
        <w:numPr>
          <w:ilvl w:val="0"/>
          <w:numId w:val="12"/>
        </w:numPr>
        <w:ind w:firstLineChars="0"/>
        <w:rPr>
          <w:rFonts w:ascii="Times New Roman" w:hAnsi="Times New Roman" w:cs="Arial" w:hint="eastAsia"/>
          <w:color w:val="000000"/>
          <w:kern w:val="0"/>
          <w:sz w:val="24"/>
          <w:lang w:bidi="ar"/>
        </w:rPr>
      </w:pPr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Synonymous mutations or not in CDS were excluded;</w:t>
      </w:r>
    </w:p>
    <w:p w14:paraId="7FEBCA0D" w14:textId="77777777" w:rsidR="00FF1B5C" w:rsidRPr="005F34EC" w:rsidRDefault="00FF1B5C" w:rsidP="00FF1B5C">
      <w:pPr>
        <w:pStyle w:val="a5"/>
        <w:ind w:left="360" w:firstLineChars="0" w:firstLine="0"/>
        <w:rPr>
          <w:rFonts w:ascii="Times New Roman" w:hAnsi="Times New Roman" w:cs="Arial"/>
          <w:color w:val="000000"/>
          <w:kern w:val="0"/>
          <w:sz w:val="24"/>
          <w:lang w:bidi="ar"/>
        </w:rPr>
      </w:pPr>
      <w:bookmarkStart w:id="0" w:name="_GoBack"/>
      <w:bookmarkEnd w:id="0"/>
    </w:p>
    <w:p w14:paraId="5CA5F13F" w14:textId="77777777" w:rsidR="00FF1B5C" w:rsidRDefault="00FF1B5C" w:rsidP="00FF1B5C">
      <w:pPr>
        <w:pStyle w:val="a5"/>
        <w:ind w:left="360" w:firstLineChars="0" w:firstLine="0"/>
        <w:rPr>
          <w:rFonts w:ascii="Times New Roman" w:hAnsi="Times New Roman" w:cs="Arial" w:hint="eastAsia"/>
          <w:color w:val="000000"/>
          <w:kern w:val="0"/>
          <w:sz w:val="24"/>
          <w:lang w:bidi="ar"/>
        </w:rPr>
      </w:pPr>
      <w:r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The gene panel was designed referring to the genes from the following source</w:t>
      </w:r>
    </w:p>
    <w:p w14:paraId="6524DCAB" w14:textId="77777777" w:rsidR="00FF1B5C" w:rsidRDefault="00FF1B5C" w:rsidP="00FF1B5C">
      <w:pPr>
        <w:pStyle w:val="a5"/>
        <w:ind w:left="360" w:firstLineChars="0" w:firstLine="0"/>
        <w:rPr>
          <w:rFonts w:ascii="Times New Roman" w:hAnsi="Times New Roman" w:cs="Arial" w:hint="eastAsia"/>
          <w:color w:val="000000"/>
          <w:kern w:val="0"/>
          <w:sz w:val="24"/>
          <w:lang w:bidi="ar"/>
        </w:rPr>
      </w:pPr>
      <w:r w:rsidRPr="00F66FCD">
        <w:rPr>
          <w:rFonts w:ascii="Times New Roman" w:hAnsi="Times New Roman" w:cs="Arial"/>
          <w:color w:val="000000"/>
          <w:kern w:val="0"/>
          <w:sz w:val="24"/>
          <w:lang w:bidi="ar"/>
        </w:rPr>
        <w:t>https://www.genome.jp/dbget-bin/www_bget?hsa04010</w:t>
      </w:r>
    </w:p>
    <w:p w14:paraId="523283B5" w14:textId="77777777" w:rsidR="00FF1B5C" w:rsidRDefault="00FF1B5C" w:rsidP="00FF1B5C">
      <w:pPr>
        <w:pStyle w:val="a5"/>
        <w:ind w:left="360" w:firstLineChars="0" w:firstLine="0"/>
        <w:rPr>
          <w:rFonts w:ascii="Times New Roman" w:hAnsi="Times New Roman" w:cs="Arial" w:hint="eastAsia"/>
          <w:color w:val="000000"/>
          <w:kern w:val="0"/>
          <w:sz w:val="24"/>
          <w:lang w:bidi="ar"/>
        </w:rPr>
      </w:pPr>
      <w:r w:rsidRPr="00F66FCD">
        <w:rPr>
          <w:rFonts w:ascii="Times New Roman" w:hAnsi="Times New Roman" w:cs="Arial"/>
          <w:color w:val="000000"/>
          <w:kern w:val="0"/>
          <w:sz w:val="24"/>
          <w:lang w:bidi="ar"/>
        </w:rPr>
        <w:t>http://www.ongene.bioinfo-minzhao.org/download.html</w:t>
      </w:r>
    </w:p>
    <w:p w14:paraId="76F38CB2" w14:textId="77777777" w:rsidR="00FF1B5C" w:rsidRDefault="00FF1B5C" w:rsidP="00FF1B5C">
      <w:pPr>
        <w:pStyle w:val="a5"/>
        <w:ind w:left="360" w:firstLineChars="0" w:firstLine="0"/>
        <w:rPr>
          <w:rFonts w:ascii="Times New Roman" w:hAnsi="Times New Roman" w:cs="Arial" w:hint="eastAsia"/>
          <w:color w:val="000000"/>
          <w:kern w:val="0"/>
          <w:sz w:val="24"/>
          <w:lang w:bidi="ar"/>
        </w:rPr>
      </w:pPr>
      <w:r w:rsidRPr="00F66FCD">
        <w:rPr>
          <w:rFonts w:ascii="Times New Roman" w:hAnsi="Times New Roman" w:cs="Arial"/>
          <w:color w:val="000000"/>
          <w:kern w:val="0"/>
          <w:sz w:val="24"/>
          <w:lang w:bidi="ar"/>
        </w:rPr>
        <w:t>https://bioinfo.uth.edu/TSGene/download.cgi</w:t>
      </w:r>
    </w:p>
    <w:p w14:paraId="78696F9D" w14:textId="77777777" w:rsidR="00FF1B5C" w:rsidRPr="00916C72" w:rsidRDefault="00FF1B5C" w:rsidP="00FF1B5C">
      <w:pPr>
        <w:pStyle w:val="a5"/>
        <w:ind w:left="360" w:firstLineChars="0" w:firstLine="0"/>
        <w:rPr>
          <w:rFonts w:ascii="Times New Roman" w:hAnsi="Times New Roman" w:cs="Arial"/>
          <w:color w:val="000000"/>
          <w:kern w:val="0"/>
          <w:sz w:val="24"/>
          <w:lang w:bidi="ar"/>
        </w:rPr>
      </w:pPr>
      <w:r w:rsidRPr="00F66FCD">
        <w:rPr>
          <w:rFonts w:ascii="Times New Roman" w:hAnsi="Times New Roman" w:cs="Arial"/>
          <w:color w:val="000000"/>
          <w:kern w:val="0"/>
          <w:sz w:val="24"/>
          <w:lang w:bidi="ar"/>
        </w:rPr>
        <w:t>https://www.cancerhotspots.org/#/home</w:t>
      </w:r>
    </w:p>
    <w:p w14:paraId="7C88107E" w14:textId="77777777" w:rsidR="00156DDD" w:rsidRDefault="00156DDD" w:rsidP="00156DDD">
      <w:pPr>
        <w:rPr>
          <w:rFonts w:ascii="Times New Roman" w:hAnsi="Times New Roman" w:cs="Arial"/>
          <w:color w:val="000000"/>
          <w:kern w:val="0"/>
          <w:sz w:val="24"/>
          <w:lang w:bidi="ar"/>
        </w:rPr>
      </w:pPr>
    </w:p>
    <w:p w14:paraId="7674D857" w14:textId="1C8EEEAE" w:rsidR="00156DDD" w:rsidRPr="00156DDD" w:rsidRDefault="00156DDD" w:rsidP="00156DDD">
      <w:pPr>
        <w:rPr>
          <w:rFonts w:ascii="Times New Roman" w:hAnsi="Times New Roman" w:cs="Arial"/>
          <w:color w:val="000000"/>
          <w:kern w:val="0"/>
          <w:sz w:val="24"/>
          <w:lang w:bidi="ar"/>
        </w:rPr>
      </w:pPr>
      <w:r w:rsidRPr="00156DDD">
        <w:rPr>
          <w:rFonts w:ascii="Times New Roman" w:hAnsi="Times New Roman" w:cs="Arial" w:hint="eastAsia"/>
          <w:color w:val="000000"/>
          <w:kern w:val="0"/>
          <w:sz w:val="24"/>
          <w:lang w:bidi="ar"/>
        </w:rPr>
        <w:t>After all the previous steps, we obtained disease-causing candidate variants.</w:t>
      </w:r>
    </w:p>
    <w:sectPr w:rsidR="00156DDD" w:rsidRPr="00156DDD" w:rsidSect="008445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1A142" w14:textId="77777777" w:rsidR="00133E65" w:rsidRDefault="00133E65" w:rsidP="008445D0">
      <w:r>
        <w:separator/>
      </w:r>
    </w:p>
  </w:endnote>
  <w:endnote w:type="continuationSeparator" w:id="0">
    <w:p w14:paraId="5ADECDDB" w14:textId="77777777" w:rsidR="00133E65" w:rsidRDefault="00133E65" w:rsidP="0084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Times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C4CD7" w14:textId="77777777" w:rsidR="00133E65" w:rsidRDefault="00133E65" w:rsidP="008445D0">
      <w:r>
        <w:separator/>
      </w:r>
    </w:p>
  </w:footnote>
  <w:footnote w:type="continuationSeparator" w:id="0">
    <w:p w14:paraId="7D205010" w14:textId="77777777" w:rsidR="00133E65" w:rsidRDefault="00133E65" w:rsidP="0084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73"/>
    <w:multiLevelType w:val="hybridMultilevel"/>
    <w:tmpl w:val="5FD60A9E"/>
    <w:lvl w:ilvl="0" w:tplc="90686A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404A84"/>
    <w:multiLevelType w:val="hybridMultilevel"/>
    <w:tmpl w:val="F2C4E920"/>
    <w:lvl w:ilvl="0" w:tplc="0F267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496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9101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69A9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FE43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E3A8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ACF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05C3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104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22CC27E1"/>
    <w:multiLevelType w:val="hybridMultilevel"/>
    <w:tmpl w:val="65CE0F2C"/>
    <w:lvl w:ilvl="0" w:tplc="B7BAD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1936DC"/>
    <w:multiLevelType w:val="hybridMultilevel"/>
    <w:tmpl w:val="8550D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EC4F33"/>
    <w:multiLevelType w:val="hybridMultilevel"/>
    <w:tmpl w:val="2D7C62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DF223B"/>
    <w:multiLevelType w:val="hybridMultilevel"/>
    <w:tmpl w:val="B47699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800C96"/>
    <w:multiLevelType w:val="hybridMultilevel"/>
    <w:tmpl w:val="27D229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147A2A"/>
    <w:multiLevelType w:val="hybridMultilevel"/>
    <w:tmpl w:val="DE24A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D04281"/>
    <w:multiLevelType w:val="hybridMultilevel"/>
    <w:tmpl w:val="B47699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2460AE"/>
    <w:multiLevelType w:val="hybridMultilevel"/>
    <w:tmpl w:val="6694C770"/>
    <w:lvl w:ilvl="0" w:tplc="90686A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2A65FB"/>
    <w:multiLevelType w:val="hybridMultilevel"/>
    <w:tmpl w:val="C04A55A0"/>
    <w:lvl w:ilvl="0" w:tplc="DE0CF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00389C"/>
    <w:multiLevelType w:val="hybridMultilevel"/>
    <w:tmpl w:val="003684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14"/>
    <w:rsid w:val="000046B5"/>
    <w:rsid w:val="00081D4F"/>
    <w:rsid w:val="000C0E70"/>
    <w:rsid w:val="00133E65"/>
    <w:rsid w:val="00143897"/>
    <w:rsid w:val="00156DDD"/>
    <w:rsid w:val="00333A4C"/>
    <w:rsid w:val="0035129F"/>
    <w:rsid w:val="00431CB3"/>
    <w:rsid w:val="00492C5E"/>
    <w:rsid w:val="0049711E"/>
    <w:rsid w:val="004F1FDB"/>
    <w:rsid w:val="004F48A6"/>
    <w:rsid w:val="00543770"/>
    <w:rsid w:val="00584796"/>
    <w:rsid w:val="005E1C37"/>
    <w:rsid w:val="005F34EC"/>
    <w:rsid w:val="00624E44"/>
    <w:rsid w:val="00637514"/>
    <w:rsid w:val="00654013"/>
    <w:rsid w:val="00700CFC"/>
    <w:rsid w:val="007A67D3"/>
    <w:rsid w:val="007B5C66"/>
    <w:rsid w:val="007E5D98"/>
    <w:rsid w:val="007F2FF5"/>
    <w:rsid w:val="0080782B"/>
    <w:rsid w:val="008445D0"/>
    <w:rsid w:val="008822FE"/>
    <w:rsid w:val="00886AA9"/>
    <w:rsid w:val="008B2A77"/>
    <w:rsid w:val="00905EA5"/>
    <w:rsid w:val="00916C72"/>
    <w:rsid w:val="00981767"/>
    <w:rsid w:val="00A60AC6"/>
    <w:rsid w:val="00B37D07"/>
    <w:rsid w:val="00B60257"/>
    <w:rsid w:val="00C135AF"/>
    <w:rsid w:val="00CB5B23"/>
    <w:rsid w:val="00D65EE7"/>
    <w:rsid w:val="00D93411"/>
    <w:rsid w:val="00E4452A"/>
    <w:rsid w:val="00E75156"/>
    <w:rsid w:val="00EA23E0"/>
    <w:rsid w:val="00F9354E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48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rsid w:val="007B5C66"/>
    <w:pPr>
      <w:keepNext/>
      <w:keepLines/>
      <w:widowControl/>
      <w:spacing w:before="320" w:after="80" w:line="276" w:lineRule="auto"/>
      <w:contextualSpacing/>
      <w:jc w:val="left"/>
      <w:outlineLvl w:val="2"/>
    </w:pPr>
    <w:rPr>
      <w:rFonts w:ascii="Arial" w:eastAsia="宋体" w:hAnsi="Arial" w:cs="Arial"/>
      <w:color w:val="434343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5D0"/>
    <w:rPr>
      <w:sz w:val="18"/>
      <w:szCs w:val="18"/>
    </w:rPr>
  </w:style>
  <w:style w:type="table" w:customStyle="1" w:styleId="GridTable1LightAccent5">
    <w:name w:val="Grid Table 1 Light Accent 5"/>
    <w:basedOn w:val="a1"/>
    <w:uiPriority w:val="46"/>
    <w:rsid w:val="00981767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rsid w:val="00981767"/>
    <w:pPr>
      <w:ind w:firstLineChars="200" w:firstLine="420"/>
    </w:pPr>
  </w:style>
  <w:style w:type="character" w:customStyle="1" w:styleId="3Char">
    <w:name w:val="标题 3 Char"/>
    <w:basedOn w:val="a0"/>
    <w:link w:val="3"/>
    <w:rsid w:val="007B5C66"/>
    <w:rPr>
      <w:rFonts w:ascii="Arial" w:eastAsia="宋体" w:hAnsi="Arial" w:cs="Arial"/>
      <w:color w:val="434343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rsid w:val="007B5C66"/>
    <w:pPr>
      <w:keepNext/>
      <w:keepLines/>
      <w:widowControl/>
      <w:spacing w:before="320" w:after="80" w:line="276" w:lineRule="auto"/>
      <w:contextualSpacing/>
      <w:jc w:val="left"/>
      <w:outlineLvl w:val="2"/>
    </w:pPr>
    <w:rPr>
      <w:rFonts w:ascii="Arial" w:eastAsia="宋体" w:hAnsi="Arial" w:cs="Arial"/>
      <w:color w:val="434343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5D0"/>
    <w:rPr>
      <w:sz w:val="18"/>
      <w:szCs w:val="18"/>
    </w:rPr>
  </w:style>
  <w:style w:type="table" w:customStyle="1" w:styleId="GridTable1LightAccent5">
    <w:name w:val="Grid Table 1 Light Accent 5"/>
    <w:basedOn w:val="a1"/>
    <w:uiPriority w:val="46"/>
    <w:rsid w:val="00981767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rsid w:val="00981767"/>
    <w:pPr>
      <w:ind w:firstLineChars="200" w:firstLine="420"/>
    </w:pPr>
  </w:style>
  <w:style w:type="character" w:customStyle="1" w:styleId="3Char">
    <w:name w:val="标题 3 Char"/>
    <w:basedOn w:val="a0"/>
    <w:link w:val="3"/>
    <w:rsid w:val="007B5C66"/>
    <w:rPr>
      <w:rFonts w:ascii="Arial" w:eastAsia="宋体" w:hAnsi="Arial" w:cs="Arial"/>
      <w:color w:val="434343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48</cp:revision>
  <dcterms:created xsi:type="dcterms:W3CDTF">2019-09-06T09:19:00Z</dcterms:created>
  <dcterms:modified xsi:type="dcterms:W3CDTF">2021-04-24T02:55:00Z</dcterms:modified>
</cp:coreProperties>
</file>