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1303F" w14:textId="72ACB287" w:rsidR="00613EE6" w:rsidRPr="001E5F91" w:rsidRDefault="00613EE6" w:rsidP="006951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E5F91">
        <w:rPr>
          <w:rFonts w:ascii="Times New Roman" w:hAnsi="Times New Roman"/>
          <w:sz w:val="24"/>
          <w:szCs w:val="24"/>
        </w:rPr>
        <w:t>Table</w:t>
      </w:r>
      <w:r w:rsidR="009C7A31" w:rsidRPr="001E5F91">
        <w:rPr>
          <w:rFonts w:ascii="Times New Roman" w:hAnsi="Times New Roman"/>
          <w:sz w:val="24"/>
          <w:szCs w:val="24"/>
        </w:rPr>
        <w:t xml:space="preserve"> S1</w:t>
      </w:r>
      <w:r w:rsidRPr="001E5F91">
        <w:rPr>
          <w:rFonts w:ascii="Times New Roman" w:hAnsi="Times New Roman"/>
          <w:sz w:val="24"/>
          <w:szCs w:val="24"/>
        </w:rPr>
        <w:t>. Demographics and clinical characteristics of the 167 non-responder patients to pegIFNα2a+RBV (2005-2013), comparing patients that did not return for further treatment with those that returned for DAA treatment.</w:t>
      </w:r>
    </w:p>
    <w:tbl>
      <w:tblPr>
        <w:tblStyle w:val="Tablaconcuadrcula"/>
        <w:tblW w:w="979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3429"/>
        <w:gridCol w:w="3554"/>
      </w:tblGrid>
      <w:tr w:rsidR="00613EE6" w:rsidRPr="00203E3B" w14:paraId="312C4E8F" w14:textId="77777777" w:rsidTr="00CA2058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4A24C24B" w14:textId="77777777" w:rsidR="00613EE6" w:rsidRPr="00203E3B" w:rsidRDefault="00613EE6" w:rsidP="0069510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E962D" w14:textId="3EB17179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 xml:space="preserve">Patients that did not return for </w:t>
            </w:r>
            <w:r w:rsidR="003D43BD" w:rsidRPr="00203E3B">
              <w:rPr>
                <w:rFonts w:ascii="Times New Roman" w:hAnsi="Times New Roman"/>
                <w:sz w:val="24"/>
                <w:szCs w:val="24"/>
              </w:rPr>
              <w:t xml:space="preserve">DAA 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>treatment (84)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</w:tcPr>
          <w:p w14:paraId="1F1441DF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 xml:space="preserve">Patients that returned </w:t>
            </w:r>
          </w:p>
          <w:p w14:paraId="672FD5DC" w14:textId="1C94F5F6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3D43BD" w:rsidRPr="00203E3B">
              <w:rPr>
                <w:rFonts w:ascii="Times New Roman" w:hAnsi="Times New Roman"/>
                <w:sz w:val="24"/>
                <w:szCs w:val="24"/>
              </w:rPr>
              <w:t xml:space="preserve">DAA 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>treatment (83)</w:t>
            </w:r>
          </w:p>
        </w:tc>
      </w:tr>
      <w:tr w:rsidR="00613EE6" w:rsidRPr="00203E3B" w14:paraId="2ACE52CC" w14:textId="77777777" w:rsidTr="00CA2058">
        <w:trPr>
          <w:trHeight w:val="397"/>
        </w:trPr>
        <w:tc>
          <w:tcPr>
            <w:tcW w:w="2808" w:type="dxa"/>
            <w:tcBorders>
              <w:top w:val="single" w:sz="4" w:space="0" w:color="auto"/>
            </w:tcBorders>
          </w:tcPr>
          <w:p w14:paraId="0BCEA489" w14:textId="1D4F4935" w:rsidR="00613EE6" w:rsidRPr="00203E3B" w:rsidRDefault="004C1749" w:rsidP="006951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Sex</w:t>
            </w:r>
          </w:p>
        </w:tc>
        <w:tc>
          <w:tcPr>
            <w:tcW w:w="3429" w:type="dxa"/>
            <w:tcBorders>
              <w:top w:val="single" w:sz="4" w:space="0" w:color="auto"/>
            </w:tcBorders>
            <w:shd w:val="clear" w:color="auto" w:fill="auto"/>
          </w:tcPr>
          <w:p w14:paraId="118AD46B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 w14:paraId="1603CCA3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EE6" w:rsidRPr="00203E3B" w14:paraId="3717400E" w14:textId="77777777" w:rsidTr="00CA2058">
        <w:trPr>
          <w:trHeight w:val="397"/>
        </w:trPr>
        <w:tc>
          <w:tcPr>
            <w:tcW w:w="2808" w:type="dxa"/>
          </w:tcPr>
          <w:p w14:paraId="484B1DD2" w14:textId="056219E5" w:rsidR="00613EE6" w:rsidRPr="00203E3B" w:rsidRDefault="004C1749" w:rsidP="0069510A">
            <w:pPr>
              <w:ind w:left="28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Women</w:t>
            </w:r>
            <w:r w:rsidR="00613EE6" w:rsidRPr="00203E3B">
              <w:rPr>
                <w:rFonts w:ascii="Times New Roman" w:hAnsi="Times New Roman"/>
                <w:iCs/>
                <w:sz w:val="24"/>
                <w:szCs w:val="24"/>
              </w:rPr>
              <w:t>, n (%)</w:t>
            </w:r>
          </w:p>
        </w:tc>
        <w:tc>
          <w:tcPr>
            <w:tcW w:w="3429" w:type="dxa"/>
            <w:shd w:val="clear" w:color="auto" w:fill="auto"/>
          </w:tcPr>
          <w:p w14:paraId="04C3E699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53 (61.9)</w:t>
            </w:r>
          </w:p>
        </w:tc>
        <w:tc>
          <w:tcPr>
            <w:tcW w:w="3554" w:type="dxa"/>
          </w:tcPr>
          <w:p w14:paraId="6A721EDF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62 (74.6)</w:t>
            </w:r>
          </w:p>
        </w:tc>
      </w:tr>
      <w:tr w:rsidR="00613EE6" w:rsidRPr="00203E3B" w14:paraId="788A1619" w14:textId="77777777" w:rsidTr="00CA2058">
        <w:trPr>
          <w:trHeight w:val="397"/>
        </w:trPr>
        <w:tc>
          <w:tcPr>
            <w:tcW w:w="2808" w:type="dxa"/>
          </w:tcPr>
          <w:p w14:paraId="12013A45" w14:textId="41C3B883" w:rsidR="00613EE6" w:rsidRPr="00203E3B" w:rsidRDefault="004C1749" w:rsidP="0069510A">
            <w:pPr>
              <w:ind w:left="28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Men</w:t>
            </w:r>
            <w:r w:rsidR="00613EE6" w:rsidRPr="00203E3B">
              <w:rPr>
                <w:rFonts w:ascii="Times New Roman" w:hAnsi="Times New Roman"/>
                <w:iCs/>
                <w:sz w:val="24"/>
                <w:szCs w:val="24"/>
              </w:rPr>
              <w:t>, n (%)</w:t>
            </w:r>
          </w:p>
        </w:tc>
        <w:tc>
          <w:tcPr>
            <w:tcW w:w="3429" w:type="dxa"/>
            <w:shd w:val="clear" w:color="auto" w:fill="auto"/>
          </w:tcPr>
          <w:p w14:paraId="54253318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31 (38.1)</w:t>
            </w:r>
          </w:p>
        </w:tc>
        <w:tc>
          <w:tcPr>
            <w:tcW w:w="3554" w:type="dxa"/>
          </w:tcPr>
          <w:p w14:paraId="32260B3E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21 (25.4)</w:t>
            </w:r>
          </w:p>
        </w:tc>
      </w:tr>
      <w:tr w:rsidR="00613EE6" w:rsidRPr="00203E3B" w14:paraId="48871A34" w14:textId="77777777" w:rsidTr="00CA2058">
        <w:trPr>
          <w:trHeight w:val="397"/>
        </w:trPr>
        <w:tc>
          <w:tcPr>
            <w:tcW w:w="2808" w:type="dxa"/>
            <w:shd w:val="clear" w:color="auto" w:fill="auto"/>
          </w:tcPr>
          <w:p w14:paraId="647EAF59" w14:textId="1D80F0AC" w:rsidR="00613EE6" w:rsidRPr="00203E3B" w:rsidRDefault="008166BE" w:rsidP="006951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/>
                <w:sz w:val="24"/>
                <w:szCs w:val="24"/>
              </w:rPr>
              <w:t>Mean</w:t>
            </w:r>
            <w:r w:rsidR="00613EE6" w:rsidRPr="00203E3B">
              <w:rPr>
                <w:rFonts w:ascii="Times New Roman" w:hAnsi="Times New Roman"/>
                <w:i/>
                <w:sz w:val="24"/>
                <w:szCs w:val="24"/>
              </w:rPr>
              <w:t>* (95% CI)</w:t>
            </w:r>
          </w:p>
        </w:tc>
        <w:tc>
          <w:tcPr>
            <w:tcW w:w="3429" w:type="dxa"/>
            <w:shd w:val="clear" w:color="auto" w:fill="auto"/>
          </w:tcPr>
          <w:p w14:paraId="6B19C352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14:paraId="56670066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EE6" w:rsidRPr="00203E3B" w14:paraId="7BF06EDA" w14:textId="77777777" w:rsidTr="00CA2058">
        <w:trPr>
          <w:trHeight w:val="397"/>
        </w:trPr>
        <w:tc>
          <w:tcPr>
            <w:tcW w:w="2808" w:type="dxa"/>
            <w:shd w:val="clear" w:color="auto" w:fill="auto"/>
          </w:tcPr>
          <w:p w14:paraId="769DC5FB" w14:textId="5F28AE89" w:rsidR="008166BE" w:rsidRPr="00203E3B" w:rsidRDefault="008166BE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All</w:t>
            </w:r>
          </w:p>
          <w:p w14:paraId="02050BDF" w14:textId="7777777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Female</w:t>
            </w:r>
          </w:p>
        </w:tc>
        <w:tc>
          <w:tcPr>
            <w:tcW w:w="3429" w:type="dxa"/>
            <w:shd w:val="clear" w:color="auto" w:fill="auto"/>
          </w:tcPr>
          <w:p w14:paraId="1DC123AC" w14:textId="25332710" w:rsidR="008166BE" w:rsidRPr="00203E3B" w:rsidRDefault="008166BE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48.4(47.0-49.7)</w:t>
            </w:r>
          </w:p>
          <w:p w14:paraId="16A5085C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51.4 (49.9-52.9)</w:t>
            </w:r>
          </w:p>
        </w:tc>
        <w:tc>
          <w:tcPr>
            <w:tcW w:w="3554" w:type="dxa"/>
          </w:tcPr>
          <w:p w14:paraId="15825022" w14:textId="1908AD78" w:rsidR="008166BE" w:rsidRPr="00203E3B" w:rsidRDefault="008166BE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48.1(46.7-49.9)</w:t>
            </w:r>
          </w:p>
          <w:p w14:paraId="543E7A8E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51.7 (50.2-53.2)</w:t>
            </w:r>
          </w:p>
        </w:tc>
      </w:tr>
      <w:tr w:rsidR="00613EE6" w:rsidRPr="00203E3B" w14:paraId="44267E11" w14:textId="77777777" w:rsidTr="00CA2058">
        <w:trPr>
          <w:trHeight w:val="397"/>
        </w:trPr>
        <w:tc>
          <w:tcPr>
            <w:tcW w:w="2808" w:type="dxa"/>
            <w:shd w:val="clear" w:color="auto" w:fill="auto"/>
          </w:tcPr>
          <w:p w14:paraId="51D99628" w14:textId="7777777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Male</w:t>
            </w:r>
          </w:p>
        </w:tc>
        <w:tc>
          <w:tcPr>
            <w:tcW w:w="3429" w:type="dxa"/>
            <w:shd w:val="clear" w:color="auto" w:fill="auto"/>
          </w:tcPr>
          <w:p w14:paraId="23626B34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45.4 (44.2-46.6)</w:t>
            </w:r>
          </w:p>
        </w:tc>
        <w:tc>
          <w:tcPr>
            <w:tcW w:w="3554" w:type="dxa"/>
          </w:tcPr>
          <w:p w14:paraId="11B7683C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44.5 (43.3-45.7)</w:t>
            </w:r>
          </w:p>
        </w:tc>
      </w:tr>
      <w:tr w:rsidR="00613EE6" w:rsidRPr="00203E3B" w14:paraId="427E5276" w14:textId="77777777" w:rsidTr="00CA2058">
        <w:trPr>
          <w:trHeight w:val="397"/>
        </w:trPr>
        <w:tc>
          <w:tcPr>
            <w:tcW w:w="2808" w:type="dxa"/>
          </w:tcPr>
          <w:p w14:paraId="13BF3BD4" w14:textId="6314FFD2" w:rsidR="00613EE6" w:rsidRPr="00203E3B" w:rsidRDefault="00613EE6" w:rsidP="0069510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/>
                <w:iCs/>
                <w:sz w:val="24"/>
                <w:szCs w:val="24"/>
              </w:rPr>
              <w:t>≥ 50 year</w:t>
            </w:r>
            <w:r w:rsidR="003D43BD" w:rsidRPr="00203E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03E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old*, n (%) </w:t>
            </w:r>
          </w:p>
        </w:tc>
        <w:tc>
          <w:tcPr>
            <w:tcW w:w="3429" w:type="dxa"/>
            <w:shd w:val="clear" w:color="auto" w:fill="auto"/>
          </w:tcPr>
          <w:p w14:paraId="2A66EBD7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41 (50.0)</w:t>
            </w:r>
          </w:p>
        </w:tc>
        <w:tc>
          <w:tcPr>
            <w:tcW w:w="3554" w:type="dxa"/>
          </w:tcPr>
          <w:p w14:paraId="497256F2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45 (54.2)</w:t>
            </w:r>
          </w:p>
        </w:tc>
      </w:tr>
      <w:tr w:rsidR="00613EE6" w:rsidRPr="00203E3B" w14:paraId="7B1FA382" w14:textId="77777777" w:rsidTr="00CA2058">
        <w:trPr>
          <w:trHeight w:val="397"/>
        </w:trPr>
        <w:tc>
          <w:tcPr>
            <w:tcW w:w="2808" w:type="dxa"/>
          </w:tcPr>
          <w:p w14:paraId="032E5CD3" w14:textId="2802830A" w:rsidR="00613EE6" w:rsidRPr="00203E3B" w:rsidRDefault="00613EE6" w:rsidP="006951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/>
                <w:sz w:val="24"/>
                <w:szCs w:val="24"/>
              </w:rPr>
              <w:t>Cirrhosis*, n</w:t>
            </w:r>
            <w:r w:rsidR="00F85F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3E3B">
              <w:rPr>
                <w:rFonts w:ascii="Times New Roman" w:hAnsi="Times New Roman"/>
                <w:i/>
                <w:sz w:val="24"/>
                <w:szCs w:val="24"/>
              </w:rPr>
              <w:t>(%)</w:t>
            </w:r>
          </w:p>
        </w:tc>
        <w:tc>
          <w:tcPr>
            <w:tcW w:w="3429" w:type="dxa"/>
            <w:shd w:val="clear" w:color="auto" w:fill="auto"/>
          </w:tcPr>
          <w:p w14:paraId="24ABC9F8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14:paraId="6D6FF53A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EE6" w:rsidRPr="00203E3B" w14:paraId="3CC8529A" w14:textId="77777777" w:rsidTr="00CA2058">
        <w:trPr>
          <w:trHeight w:val="397"/>
        </w:trPr>
        <w:tc>
          <w:tcPr>
            <w:tcW w:w="2808" w:type="dxa"/>
          </w:tcPr>
          <w:p w14:paraId="07D0B2BB" w14:textId="7777777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Yes</w:t>
            </w:r>
          </w:p>
        </w:tc>
        <w:tc>
          <w:tcPr>
            <w:tcW w:w="3429" w:type="dxa"/>
            <w:shd w:val="clear" w:color="auto" w:fill="auto"/>
          </w:tcPr>
          <w:p w14:paraId="6C657730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43 (51.1)</w:t>
            </w:r>
          </w:p>
        </w:tc>
        <w:tc>
          <w:tcPr>
            <w:tcW w:w="3554" w:type="dxa"/>
          </w:tcPr>
          <w:p w14:paraId="0B9A62AE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23 (27.7)</w:t>
            </w:r>
          </w:p>
        </w:tc>
      </w:tr>
      <w:tr w:rsidR="00613EE6" w:rsidRPr="00203E3B" w14:paraId="6EB6C4E2" w14:textId="77777777" w:rsidTr="00CA2058">
        <w:trPr>
          <w:trHeight w:val="397"/>
        </w:trPr>
        <w:tc>
          <w:tcPr>
            <w:tcW w:w="2808" w:type="dxa"/>
          </w:tcPr>
          <w:p w14:paraId="6C15A9EC" w14:textId="7777777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  <w:tc>
          <w:tcPr>
            <w:tcW w:w="3429" w:type="dxa"/>
            <w:shd w:val="clear" w:color="auto" w:fill="auto"/>
          </w:tcPr>
          <w:p w14:paraId="1624A39F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41 (48.9)</w:t>
            </w:r>
          </w:p>
        </w:tc>
        <w:tc>
          <w:tcPr>
            <w:tcW w:w="3554" w:type="dxa"/>
          </w:tcPr>
          <w:p w14:paraId="16A5B8FF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60 (72.3)</w:t>
            </w:r>
          </w:p>
        </w:tc>
      </w:tr>
      <w:tr w:rsidR="00613EE6" w:rsidRPr="00203E3B" w14:paraId="794ADDC9" w14:textId="77777777" w:rsidTr="00CA2058">
        <w:trPr>
          <w:trHeight w:val="397"/>
        </w:trPr>
        <w:tc>
          <w:tcPr>
            <w:tcW w:w="2808" w:type="dxa"/>
          </w:tcPr>
          <w:p w14:paraId="74ABFF6B" w14:textId="1E471FEF" w:rsidR="00613EE6" w:rsidRPr="00203E3B" w:rsidRDefault="00613EE6" w:rsidP="006951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/>
                <w:sz w:val="24"/>
                <w:szCs w:val="24"/>
              </w:rPr>
              <w:t>Comorbidity*,</w:t>
            </w:r>
            <w:r w:rsidR="003D43BD" w:rsidRPr="00203E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3E3B">
              <w:rPr>
                <w:rFonts w:ascii="Times New Roman" w:hAnsi="Times New Roman"/>
                <w:i/>
                <w:sz w:val="24"/>
                <w:szCs w:val="24"/>
              </w:rPr>
              <w:t>n(%)</w:t>
            </w:r>
          </w:p>
        </w:tc>
        <w:tc>
          <w:tcPr>
            <w:tcW w:w="3429" w:type="dxa"/>
            <w:shd w:val="clear" w:color="auto" w:fill="auto"/>
          </w:tcPr>
          <w:p w14:paraId="0572ACAD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14:paraId="1B57259E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EE6" w:rsidRPr="00203E3B" w14:paraId="7906F421" w14:textId="77777777" w:rsidTr="00CA2058">
        <w:trPr>
          <w:trHeight w:val="397"/>
        </w:trPr>
        <w:tc>
          <w:tcPr>
            <w:tcW w:w="2808" w:type="dxa"/>
          </w:tcPr>
          <w:p w14:paraId="482B5B7C" w14:textId="7777777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Type 2 Diabetes</w:t>
            </w:r>
          </w:p>
        </w:tc>
        <w:tc>
          <w:tcPr>
            <w:tcW w:w="3429" w:type="dxa"/>
            <w:shd w:val="clear" w:color="auto" w:fill="auto"/>
          </w:tcPr>
          <w:p w14:paraId="42617A70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16 (19.0)</w:t>
            </w:r>
          </w:p>
        </w:tc>
        <w:tc>
          <w:tcPr>
            <w:tcW w:w="3554" w:type="dxa"/>
          </w:tcPr>
          <w:p w14:paraId="30A30516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9 (10.8)</w:t>
            </w:r>
          </w:p>
        </w:tc>
      </w:tr>
      <w:tr w:rsidR="00613EE6" w:rsidRPr="00203E3B" w14:paraId="67621016" w14:textId="77777777" w:rsidTr="00CA2058">
        <w:trPr>
          <w:trHeight w:val="397"/>
        </w:trPr>
        <w:tc>
          <w:tcPr>
            <w:tcW w:w="2808" w:type="dxa"/>
          </w:tcPr>
          <w:p w14:paraId="1AD09FB6" w14:textId="7777777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Haemophiliac</w:t>
            </w:r>
          </w:p>
        </w:tc>
        <w:tc>
          <w:tcPr>
            <w:tcW w:w="3429" w:type="dxa"/>
            <w:shd w:val="clear" w:color="auto" w:fill="auto"/>
          </w:tcPr>
          <w:p w14:paraId="508BB733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3 (3.6)</w:t>
            </w:r>
          </w:p>
        </w:tc>
        <w:tc>
          <w:tcPr>
            <w:tcW w:w="3554" w:type="dxa"/>
          </w:tcPr>
          <w:p w14:paraId="1AFFEE34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0 (0.00)</w:t>
            </w:r>
          </w:p>
        </w:tc>
      </w:tr>
      <w:tr w:rsidR="00613EE6" w:rsidRPr="00203E3B" w14:paraId="0FD5E7F9" w14:textId="77777777" w:rsidTr="00CA2058">
        <w:trPr>
          <w:trHeight w:val="397"/>
        </w:trPr>
        <w:tc>
          <w:tcPr>
            <w:tcW w:w="2808" w:type="dxa"/>
          </w:tcPr>
          <w:p w14:paraId="38101BF8" w14:textId="7777777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HIV</w:t>
            </w:r>
          </w:p>
        </w:tc>
        <w:tc>
          <w:tcPr>
            <w:tcW w:w="3429" w:type="dxa"/>
            <w:shd w:val="clear" w:color="auto" w:fill="auto"/>
          </w:tcPr>
          <w:p w14:paraId="5D0DDC39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1 (1.19)</w:t>
            </w:r>
          </w:p>
        </w:tc>
        <w:tc>
          <w:tcPr>
            <w:tcW w:w="3554" w:type="dxa"/>
          </w:tcPr>
          <w:p w14:paraId="77C65C75" w14:textId="12B08D2B" w:rsidR="00613EE6" w:rsidRPr="00203E3B" w:rsidRDefault="00620857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0 (0</w:t>
            </w:r>
            <w:r w:rsidR="00613EE6" w:rsidRPr="00203E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13EE6" w:rsidRPr="00203E3B" w14:paraId="291334F1" w14:textId="77777777" w:rsidTr="00CA2058">
        <w:trPr>
          <w:trHeight w:val="397"/>
        </w:trPr>
        <w:tc>
          <w:tcPr>
            <w:tcW w:w="2808" w:type="dxa"/>
          </w:tcPr>
          <w:p w14:paraId="1C30EB7D" w14:textId="7777777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HBV</w:t>
            </w:r>
          </w:p>
        </w:tc>
        <w:tc>
          <w:tcPr>
            <w:tcW w:w="3429" w:type="dxa"/>
            <w:shd w:val="clear" w:color="auto" w:fill="auto"/>
          </w:tcPr>
          <w:p w14:paraId="1BC6DE73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3 (3.6)</w:t>
            </w:r>
          </w:p>
        </w:tc>
        <w:tc>
          <w:tcPr>
            <w:tcW w:w="3554" w:type="dxa"/>
          </w:tcPr>
          <w:p w14:paraId="3750928E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0 (0.00)</w:t>
            </w:r>
          </w:p>
        </w:tc>
      </w:tr>
      <w:tr w:rsidR="00613EE6" w:rsidRPr="00203E3B" w14:paraId="7932A691" w14:textId="77777777" w:rsidTr="0069510A">
        <w:trPr>
          <w:trHeight w:val="397"/>
        </w:trPr>
        <w:tc>
          <w:tcPr>
            <w:tcW w:w="9791" w:type="dxa"/>
            <w:gridSpan w:val="3"/>
            <w:shd w:val="clear" w:color="auto" w:fill="auto"/>
          </w:tcPr>
          <w:p w14:paraId="60E2D5D8" w14:textId="77777777" w:rsidR="00613EE6" w:rsidRPr="00203E3B" w:rsidRDefault="00613EE6" w:rsidP="0069510A">
            <w:pPr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/>
                <w:sz w:val="24"/>
                <w:szCs w:val="24"/>
              </w:rPr>
              <w:t xml:space="preserve">Viral load before pegIFNα2a+RBV treatment </w:t>
            </w:r>
            <w:r w:rsidRPr="00203E3B">
              <w:rPr>
                <w:rFonts w:ascii="Times New Roman" w:hAnsi="Times New Roman"/>
                <w:i/>
                <w:iCs/>
                <w:sz w:val="24"/>
                <w:szCs w:val="24"/>
              </w:rPr>
              <w:t>(Log</w:t>
            </w:r>
            <w:r w:rsidRPr="004C17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10</w:t>
            </w:r>
            <w:r w:rsidRPr="00203E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UI/ml)</w:t>
            </w:r>
          </w:p>
        </w:tc>
      </w:tr>
      <w:tr w:rsidR="00613EE6" w:rsidRPr="00203E3B" w14:paraId="2B2D9366" w14:textId="77777777" w:rsidTr="00CA2058">
        <w:trPr>
          <w:trHeight w:val="397"/>
        </w:trPr>
        <w:tc>
          <w:tcPr>
            <w:tcW w:w="2808" w:type="dxa"/>
            <w:shd w:val="clear" w:color="auto" w:fill="auto"/>
          </w:tcPr>
          <w:p w14:paraId="272D067B" w14:textId="2FFD682A" w:rsidR="00613EE6" w:rsidRPr="00203E3B" w:rsidRDefault="004C1749" w:rsidP="0069510A">
            <w:pPr>
              <w:ind w:left="28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Mean</w:t>
            </w:r>
            <w:r w:rsidR="003D43BD" w:rsidRPr="00203E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13EE6" w:rsidRPr="00203E3B">
              <w:rPr>
                <w:rFonts w:ascii="Times New Roman" w:hAnsi="Times New Roman"/>
                <w:iCs/>
                <w:sz w:val="24"/>
                <w:szCs w:val="24"/>
              </w:rPr>
              <w:t>(95% CI)</w:t>
            </w:r>
          </w:p>
        </w:tc>
        <w:tc>
          <w:tcPr>
            <w:tcW w:w="3429" w:type="dxa"/>
            <w:shd w:val="clear" w:color="auto" w:fill="auto"/>
          </w:tcPr>
          <w:p w14:paraId="055E75A1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5.79 (5.70-5.88)</w:t>
            </w:r>
          </w:p>
        </w:tc>
        <w:tc>
          <w:tcPr>
            <w:tcW w:w="3554" w:type="dxa"/>
          </w:tcPr>
          <w:p w14:paraId="13D345E8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5.70 (5.01-5.57)</w:t>
            </w:r>
          </w:p>
        </w:tc>
      </w:tr>
      <w:tr w:rsidR="00613EE6" w:rsidRPr="00203E3B" w14:paraId="08FE797B" w14:textId="77777777" w:rsidTr="00CA2058">
        <w:trPr>
          <w:trHeight w:val="397"/>
        </w:trPr>
        <w:tc>
          <w:tcPr>
            <w:tcW w:w="2808" w:type="dxa"/>
            <w:shd w:val="clear" w:color="auto" w:fill="auto"/>
          </w:tcPr>
          <w:p w14:paraId="0E7C79CA" w14:textId="77777777" w:rsidR="00613EE6" w:rsidRPr="00203E3B" w:rsidRDefault="00613EE6" w:rsidP="0069510A">
            <w:pPr>
              <w:ind w:left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&gt;5.70, n (%)</w:t>
            </w:r>
          </w:p>
        </w:tc>
        <w:tc>
          <w:tcPr>
            <w:tcW w:w="3429" w:type="dxa"/>
            <w:shd w:val="clear" w:color="auto" w:fill="auto"/>
          </w:tcPr>
          <w:p w14:paraId="5858E3AB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41 (48.8)</w:t>
            </w:r>
          </w:p>
        </w:tc>
        <w:tc>
          <w:tcPr>
            <w:tcW w:w="3554" w:type="dxa"/>
          </w:tcPr>
          <w:p w14:paraId="6522F42E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44 (53)</w:t>
            </w:r>
          </w:p>
        </w:tc>
      </w:tr>
      <w:tr w:rsidR="00613EE6" w:rsidRPr="00203E3B" w14:paraId="4CAF9920" w14:textId="77777777" w:rsidTr="0069510A">
        <w:trPr>
          <w:trHeight w:val="397"/>
        </w:trPr>
        <w:tc>
          <w:tcPr>
            <w:tcW w:w="9791" w:type="dxa"/>
            <w:gridSpan w:val="3"/>
            <w:shd w:val="clear" w:color="auto" w:fill="auto"/>
          </w:tcPr>
          <w:p w14:paraId="25872553" w14:textId="77777777" w:rsidR="00613EE6" w:rsidRPr="00203E3B" w:rsidRDefault="00613EE6" w:rsidP="0069510A">
            <w:pPr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/>
                <w:sz w:val="24"/>
                <w:szCs w:val="24"/>
              </w:rPr>
              <w:t>Response to pegIFNα2a+RBV (%)</w:t>
            </w:r>
          </w:p>
        </w:tc>
      </w:tr>
      <w:tr w:rsidR="00613EE6" w:rsidRPr="00203E3B" w14:paraId="6ACBE747" w14:textId="77777777" w:rsidTr="00CA2058">
        <w:trPr>
          <w:trHeight w:val="397"/>
        </w:trPr>
        <w:tc>
          <w:tcPr>
            <w:tcW w:w="2808" w:type="dxa"/>
          </w:tcPr>
          <w:p w14:paraId="07922E68" w14:textId="7777777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Null response</w:t>
            </w:r>
          </w:p>
        </w:tc>
        <w:tc>
          <w:tcPr>
            <w:tcW w:w="3429" w:type="dxa"/>
            <w:shd w:val="clear" w:color="auto" w:fill="auto"/>
          </w:tcPr>
          <w:p w14:paraId="0E0AEDBA" w14:textId="5A2BCFA5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6</w:t>
            </w:r>
            <w:r w:rsidR="00C758A3">
              <w:rPr>
                <w:rFonts w:ascii="Times New Roman" w:hAnsi="Times New Roman"/>
                <w:sz w:val="24"/>
                <w:szCs w:val="24"/>
              </w:rPr>
              <w:t>8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758A3">
              <w:rPr>
                <w:rFonts w:ascii="Times New Roman" w:hAnsi="Times New Roman"/>
                <w:sz w:val="24"/>
                <w:szCs w:val="24"/>
              </w:rPr>
              <w:t>81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54" w:type="dxa"/>
          </w:tcPr>
          <w:p w14:paraId="544EB6E9" w14:textId="0D5C29BF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5</w:t>
            </w:r>
            <w:r w:rsidR="00C758A3">
              <w:rPr>
                <w:rFonts w:ascii="Times New Roman" w:hAnsi="Times New Roman"/>
                <w:sz w:val="24"/>
                <w:szCs w:val="24"/>
              </w:rPr>
              <w:t>5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 xml:space="preserve"> (6</w:t>
            </w:r>
            <w:r w:rsidR="00C758A3">
              <w:rPr>
                <w:rFonts w:ascii="Times New Roman" w:hAnsi="Times New Roman"/>
                <w:sz w:val="24"/>
                <w:szCs w:val="24"/>
              </w:rPr>
              <w:t>6.2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13EE6" w:rsidRPr="00203E3B" w14:paraId="0B2AC555" w14:textId="77777777" w:rsidTr="00CA2058">
        <w:trPr>
          <w:trHeight w:val="397"/>
        </w:trPr>
        <w:tc>
          <w:tcPr>
            <w:tcW w:w="2808" w:type="dxa"/>
          </w:tcPr>
          <w:p w14:paraId="2B747872" w14:textId="2360A127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Relapse</w:t>
            </w:r>
          </w:p>
        </w:tc>
        <w:tc>
          <w:tcPr>
            <w:tcW w:w="3429" w:type="dxa"/>
            <w:shd w:val="clear" w:color="auto" w:fill="auto"/>
          </w:tcPr>
          <w:p w14:paraId="2E3D6563" w14:textId="2A86C70F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1</w:t>
            </w:r>
            <w:r w:rsidR="00C758A3">
              <w:rPr>
                <w:rFonts w:ascii="Times New Roman" w:hAnsi="Times New Roman"/>
                <w:sz w:val="24"/>
                <w:szCs w:val="24"/>
              </w:rPr>
              <w:t>4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="00C758A3">
              <w:rPr>
                <w:rFonts w:ascii="Times New Roman" w:hAnsi="Times New Roman"/>
                <w:sz w:val="24"/>
                <w:szCs w:val="24"/>
              </w:rPr>
              <w:t>6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>.</w:t>
            </w:r>
            <w:r w:rsidR="00C758A3">
              <w:rPr>
                <w:rFonts w:ascii="Times New Roman" w:hAnsi="Times New Roman"/>
                <w:sz w:val="24"/>
                <w:szCs w:val="24"/>
              </w:rPr>
              <w:t>6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54" w:type="dxa"/>
          </w:tcPr>
          <w:p w14:paraId="046754BF" w14:textId="3F503FCD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2</w:t>
            </w:r>
            <w:r w:rsidR="00C758A3">
              <w:rPr>
                <w:rFonts w:ascii="Times New Roman" w:hAnsi="Times New Roman"/>
                <w:sz w:val="24"/>
                <w:szCs w:val="24"/>
              </w:rPr>
              <w:t>4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="00C758A3">
              <w:rPr>
                <w:rFonts w:ascii="Times New Roman" w:hAnsi="Times New Roman"/>
                <w:sz w:val="24"/>
                <w:szCs w:val="24"/>
              </w:rPr>
              <w:t>8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>.</w:t>
            </w:r>
            <w:r w:rsidR="00C758A3">
              <w:rPr>
                <w:rFonts w:ascii="Times New Roman" w:hAnsi="Times New Roman"/>
                <w:sz w:val="24"/>
                <w:szCs w:val="24"/>
              </w:rPr>
              <w:t>9</w:t>
            </w:r>
            <w:r w:rsidRPr="00203E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13EE6" w:rsidRPr="00203E3B" w14:paraId="6DDBDEC7" w14:textId="77777777" w:rsidTr="00CA2058">
        <w:trPr>
          <w:trHeight w:val="397"/>
        </w:trPr>
        <w:tc>
          <w:tcPr>
            <w:tcW w:w="2808" w:type="dxa"/>
          </w:tcPr>
          <w:p w14:paraId="02E10C39" w14:textId="4D131921" w:rsidR="00613EE6" w:rsidRPr="00203E3B" w:rsidRDefault="00613EE6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Cs/>
                <w:sz w:val="24"/>
                <w:szCs w:val="24"/>
              </w:rPr>
              <w:t>Breakthrough</w:t>
            </w:r>
          </w:p>
        </w:tc>
        <w:tc>
          <w:tcPr>
            <w:tcW w:w="3429" w:type="dxa"/>
            <w:shd w:val="clear" w:color="auto" w:fill="auto"/>
          </w:tcPr>
          <w:p w14:paraId="0E9E9EFB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2 (2.4)</w:t>
            </w:r>
          </w:p>
        </w:tc>
        <w:tc>
          <w:tcPr>
            <w:tcW w:w="3554" w:type="dxa"/>
          </w:tcPr>
          <w:p w14:paraId="7645C678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4 (4.8)</w:t>
            </w:r>
          </w:p>
        </w:tc>
      </w:tr>
      <w:tr w:rsidR="00453ACB" w:rsidRPr="00453ACB" w14:paraId="0AE916EC" w14:textId="77777777" w:rsidTr="001167D0">
        <w:trPr>
          <w:trHeight w:val="397"/>
        </w:trPr>
        <w:tc>
          <w:tcPr>
            <w:tcW w:w="9791" w:type="dxa"/>
            <w:gridSpan w:val="3"/>
          </w:tcPr>
          <w:p w14:paraId="5773A761" w14:textId="073B9472" w:rsidR="00453ACB" w:rsidRPr="00453ACB" w:rsidRDefault="00453ACB" w:rsidP="00453AC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3ACB">
              <w:rPr>
                <w:rFonts w:ascii="Times New Roman" w:hAnsi="Times New Roman"/>
                <w:i/>
                <w:sz w:val="24"/>
                <w:szCs w:val="24"/>
              </w:rPr>
              <w:t>Intermediate responses</w:t>
            </w:r>
            <w:r w:rsidR="00CD647B">
              <w:rPr>
                <w:rFonts w:ascii="Times New Roman" w:hAnsi="Times New Roman"/>
                <w:i/>
                <w:sz w:val="24"/>
                <w:szCs w:val="24"/>
              </w:rPr>
              <w:t xml:space="preserve"> in relapsed patients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n</w:t>
            </w:r>
            <w:r w:rsidR="00CD64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(%)</w:t>
            </w:r>
          </w:p>
        </w:tc>
      </w:tr>
      <w:tr w:rsidR="00453ACB" w:rsidRPr="00203E3B" w14:paraId="01A035FA" w14:textId="77777777" w:rsidTr="00CA2058">
        <w:trPr>
          <w:trHeight w:val="397"/>
        </w:trPr>
        <w:tc>
          <w:tcPr>
            <w:tcW w:w="2808" w:type="dxa"/>
          </w:tcPr>
          <w:p w14:paraId="07E61E92" w14:textId="234E2705" w:rsidR="00453ACB" w:rsidRPr="00203E3B" w:rsidRDefault="00453ACB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453ACB">
              <w:rPr>
                <w:rFonts w:ascii="Times New Roman" w:hAnsi="Times New Roman"/>
                <w:bCs/>
                <w:sz w:val="24"/>
                <w:szCs w:val="24"/>
              </w:rPr>
              <w:t>RVR</w:t>
            </w:r>
          </w:p>
        </w:tc>
        <w:tc>
          <w:tcPr>
            <w:tcW w:w="3429" w:type="dxa"/>
            <w:shd w:val="clear" w:color="auto" w:fill="auto"/>
          </w:tcPr>
          <w:p w14:paraId="222F847B" w14:textId="4CD37136" w:rsidR="00453ACB" w:rsidRPr="00203E3B" w:rsidRDefault="00CD647B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(21.4)</w:t>
            </w:r>
          </w:p>
        </w:tc>
        <w:tc>
          <w:tcPr>
            <w:tcW w:w="3554" w:type="dxa"/>
          </w:tcPr>
          <w:p w14:paraId="13FA3A6D" w14:textId="37754D51" w:rsidR="00453ACB" w:rsidRPr="00203E3B" w:rsidRDefault="00CD647B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(29.2)</w:t>
            </w:r>
          </w:p>
        </w:tc>
      </w:tr>
      <w:tr w:rsidR="00453ACB" w:rsidRPr="00203E3B" w14:paraId="38AA512F" w14:textId="77777777" w:rsidTr="00CA2058">
        <w:trPr>
          <w:trHeight w:val="397"/>
        </w:trPr>
        <w:tc>
          <w:tcPr>
            <w:tcW w:w="2808" w:type="dxa"/>
          </w:tcPr>
          <w:p w14:paraId="6017BFC3" w14:textId="29AA6C15" w:rsidR="00453ACB" w:rsidRPr="00203E3B" w:rsidRDefault="00453ACB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453ACB">
              <w:rPr>
                <w:rFonts w:ascii="Times New Roman" w:hAnsi="Times New Roman"/>
                <w:bCs/>
                <w:sz w:val="24"/>
                <w:szCs w:val="24"/>
              </w:rPr>
              <w:t>cEVR</w:t>
            </w:r>
          </w:p>
        </w:tc>
        <w:tc>
          <w:tcPr>
            <w:tcW w:w="3429" w:type="dxa"/>
            <w:shd w:val="clear" w:color="auto" w:fill="auto"/>
          </w:tcPr>
          <w:p w14:paraId="0A24802C" w14:textId="3AF791D8" w:rsidR="00453ACB" w:rsidRPr="00203E3B" w:rsidRDefault="00CD647B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(64.3)</w:t>
            </w:r>
          </w:p>
        </w:tc>
        <w:tc>
          <w:tcPr>
            <w:tcW w:w="3554" w:type="dxa"/>
          </w:tcPr>
          <w:p w14:paraId="3555D3C7" w14:textId="0932BF67" w:rsidR="00453ACB" w:rsidRPr="00203E3B" w:rsidRDefault="00CD647B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(58.3)</w:t>
            </w:r>
          </w:p>
        </w:tc>
      </w:tr>
      <w:tr w:rsidR="00453ACB" w:rsidRPr="00203E3B" w14:paraId="3B319086" w14:textId="77777777" w:rsidTr="00CA2058">
        <w:trPr>
          <w:trHeight w:val="397"/>
        </w:trPr>
        <w:tc>
          <w:tcPr>
            <w:tcW w:w="2808" w:type="dxa"/>
          </w:tcPr>
          <w:p w14:paraId="4F5D1838" w14:textId="4C30C7C3" w:rsidR="00453ACB" w:rsidRPr="00203E3B" w:rsidRDefault="00453ACB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453ACB">
              <w:rPr>
                <w:rFonts w:ascii="Times New Roman" w:hAnsi="Times New Roman"/>
                <w:bCs/>
                <w:sz w:val="24"/>
                <w:szCs w:val="24"/>
              </w:rPr>
              <w:t>pEVR</w:t>
            </w:r>
          </w:p>
        </w:tc>
        <w:tc>
          <w:tcPr>
            <w:tcW w:w="3429" w:type="dxa"/>
            <w:shd w:val="clear" w:color="auto" w:fill="auto"/>
          </w:tcPr>
          <w:p w14:paraId="41770C49" w14:textId="278D7E14" w:rsidR="00453ACB" w:rsidRPr="00203E3B" w:rsidRDefault="00CD647B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(14.3)</w:t>
            </w:r>
          </w:p>
        </w:tc>
        <w:tc>
          <w:tcPr>
            <w:tcW w:w="3554" w:type="dxa"/>
          </w:tcPr>
          <w:p w14:paraId="0F1F3499" w14:textId="002C3FA8" w:rsidR="00453ACB" w:rsidRPr="00203E3B" w:rsidRDefault="00CD647B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(14.3)</w:t>
            </w:r>
          </w:p>
        </w:tc>
      </w:tr>
      <w:tr w:rsidR="00453ACB" w:rsidRPr="00203E3B" w14:paraId="6DF135D2" w14:textId="77777777" w:rsidTr="00CA2058">
        <w:trPr>
          <w:trHeight w:val="397"/>
        </w:trPr>
        <w:tc>
          <w:tcPr>
            <w:tcW w:w="2808" w:type="dxa"/>
          </w:tcPr>
          <w:p w14:paraId="01AAC400" w14:textId="72692E3F" w:rsidR="00453ACB" w:rsidRPr="00203E3B" w:rsidRDefault="00453ACB" w:rsidP="0069510A">
            <w:pPr>
              <w:ind w:firstLine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453ACB">
              <w:rPr>
                <w:rFonts w:ascii="Times New Roman" w:hAnsi="Times New Roman"/>
                <w:bCs/>
                <w:sz w:val="24"/>
                <w:szCs w:val="24"/>
              </w:rPr>
              <w:t>SLVR</w:t>
            </w:r>
          </w:p>
        </w:tc>
        <w:tc>
          <w:tcPr>
            <w:tcW w:w="3429" w:type="dxa"/>
            <w:shd w:val="clear" w:color="auto" w:fill="auto"/>
          </w:tcPr>
          <w:p w14:paraId="0F2DE96D" w14:textId="5E04F220" w:rsidR="00453ACB" w:rsidRPr="00203E3B" w:rsidRDefault="00CD647B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3554" w:type="dxa"/>
          </w:tcPr>
          <w:p w14:paraId="6F60C1A1" w14:textId="163A5A18" w:rsidR="00453ACB" w:rsidRPr="00203E3B" w:rsidRDefault="00CD647B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(4.2)</w:t>
            </w:r>
          </w:p>
        </w:tc>
      </w:tr>
      <w:tr w:rsidR="00613EE6" w:rsidRPr="00203E3B" w14:paraId="2B5A00E5" w14:textId="77777777" w:rsidTr="00CA2058">
        <w:trPr>
          <w:trHeight w:val="397"/>
        </w:trPr>
        <w:tc>
          <w:tcPr>
            <w:tcW w:w="2808" w:type="dxa"/>
            <w:tcBorders>
              <w:bottom w:val="nil"/>
            </w:tcBorders>
          </w:tcPr>
          <w:p w14:paraId="26FE7BCB" w14:textId="6917A244" w:rsidR="00613EE6" w:rsidRPr="00203E3B" w:rsidRDefault="00613EE6" w:rsidP="006951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/>
                <w:sz w:val="24"/>
                <w:szCs w:val="24"/>
              </w:rPr>
              <w:t>Developed</w:t>
            </w:r>
            <w:r w:rsidR="003D43BD" w:rsidRPr="00203E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3E3B">
              <w:rPr>
                <w:rFonts w:ascii="Times New Roman" w:hAnsi="Times New Roman"/>
                <w:i/>
                <w:sz w:val="24"/>
                <w:szCs w:val="24"/>
              </w:rPr>
              <w:t>HCC **, n (%)</w:t>
            </w:r>
          </w:p>
        </w:tc>
        <w:tc>
          <w:tcPr>
            <w:tcW w:w="3429" w:type="dxa"/>
            <w:tcBorders>
              <w:bottom w:val="nil"/>
            </w:tcBorders>
            <w:shd w:val="clear" w:color="auto" w:fill="auto"/>
          </w:tcPr>
          <w:p w14:paraId="0BDFEC32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6 (7.1)</w:t>
            </w:r>
          </w:p>
        </w:tc>
        <w:tc>
          <w:tcPr>
            <w:tcW w:w="3554" w:type="dxa"/>
            <w:tcBorders>
              <w:bottom w:val="nil"/>
            </w:tcBorders>
          </w:tcPr>
          <w:p w14:paraId="2874FEA6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</w:tr>
      <w:tr w:rsidR="00613EE6" w:rsidRPr="00203E3B" w14:paraId="0C45B9C0" w14:textId="77777777" w:rsidTr="00CA2058">
        <w:trPr>
          <w:trHeight w:val="397"/>
        </w:trPr>
        <w:tc>
          <w:tcPr>
            <w:tcW w:w="2808" w:type="dxa"/>
            <w:tcBorders>
              <w:top w:val="nil"/>
              <w:bottom w:val="single" w:sz="4" w:space="0" w:color="auto"/>
            </w:tcBorders>
          </w:tcPr>
          <w:p w14:paraId="36E11BD2" w14:textId="77777777" w:rsidR="00613EE6" w:rsidRPr="00203E3B" w:rsidRDefault="00613EE6" w:rsidP="006951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03E3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Deaths **, n (%)</w:t>
            </w:r>
          </w:p>
        </w:tc>
        <w:tc>
          <w:tcPr>
            <w:tcW w:w="3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F51DD4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13 (15.4)</w:t>
            </w:r>
          </w:p>
        </w:tc>
        <w:tc>
          <w:tcPr>
            <w:tcW w:w="3554" w:type="dxa"/>
            <w:tcBorders>
              <w:top w:val="nil"/>
              <w:bottom w:val="single" w:sz="4" w:space="0" w:color="auto"/>
            </w:tcBorders>
          </w:tcPr>
          <w:p w14:paraId="7A864659" w14:textId="77777777" w:rsidR="00613EE6" w:rsidRPr="00203E3B" w:rsidRDefault="00613EE6" w:rsidP="0069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3B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</w:tr>
    </w:tbl>
    <w:p w14:paraId="5D0EA69F" w14:textId="617C1460" w:rsidR="007A38AC" w:rsidRDefault="00613EE6" w:rsidP="007A38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E3B">
        <w:rPr>
          <w:rFonts w:ascii="Times New Roman" w:hAnsi="Times New Roman"/>
          <w:sz w:val="24"/>
          <w:szCs w:val="24"/>
        </w:rPr>
        <w:t>* At pegIFNα2a+RBV treatment start; ** Until 2014, HCC: hepatocellular carcino</w:t>
      </w:r>
      <w:r w:rsidR="0034477F" w:rsidRPr="00203E3B">
        <w:rPr>
          <w:rFonts w:ascii="Times New Roman" w:hAnsi="Times New Roman"/>
          <w:sz w:val="24"/>
          <w:szCs w:val="24"/>
        </w:rPr>
        <w:t>ma,</w:t>
      </w:r>
      <w:r w:rsidR="0034477F" w:rsidRPr="00203E3B">
        <w:rPr>
          <w:rFonts w:ascii="Times New Roman" w:hAnsi="Times New Roman"/>
          <w:iCs/>
          <w:sz w:val="24"/>
          <w:szCs w:val="24"/>
        </w:rPr>
        <w:t xml:space="preserve"> HIV: Human immunodeficiency virus, HBV: Hepatitis B virus</w:t>
      </w:r>
      <w:r w:rsidR="00453ACB">
        <w:rPr>
          <w:rFonts w:ascii="Times New Roman" w:hAnsi="Times New Roman"/>
          <w:iCs/>
          <w:sz w:val="24"/>
          <w:szCs w:val="24"/>
        </w:rPr>
        <w:t>.</w:t>
      </w:r>
      <w:r w:rsidR="00E046B4">
        <w:rPr>
          <w:rFonts w:ascii="Times New Roman" w:hAnsi="Times New Roman"/>
          <w:iCs/>
          <w:sz w:val="24"/>
          <w:szCs w:val="24"/>
        </w:rPr>
        <w:t xml:space="preserve"> </w:t>
      </w:r>
      <w:r w:rsidR="007A38AC">
        <w:rPr>
          <w:rFonts w:ascii="Times New Roman" w:hAnsi="Times New Roman"/>
          <w:i/>
          <w:sz w:val="24"/>
          <w:szCs w:val="24"/>
        </w:rPr>
        <w:t>RVR=</w:t>
      </w:r>
      <w:r w:rsidR="007A38AC" w:rsidRPr="00932DC8">
        <w:rPr>
          <w:rFonts w:ascii="Times New Roman" w:eastAsia="TimesNewRomanPSMT-Identity-H" w:hAnsi="Times New Roman"/>
          <w:sz w:val="24"/>
          <w:szCs w:val="24"/>
        </w:rPr>
        <w:t xml:space="preserve"> </w:t>
      </w:r>
      <w:r w:rsidR="007A38AC" w:rsidRPr="00562688">
        <w:rPr>
          <w:rFonts w:ascii="Times New Roman" w:eastAsia="TimesNewRomanPSMT-Identity-H" w:hAnsi="Times New Roman"/>
          <w:sz w:val="24"/>
          <w:szCs w:val="24"/>
        </w:rPr>
        <w:t>rapid vir</w:t>
      </w:r>
      <w:r w:rsidR="007A38AC">
        <w:rPr>
          <w:rFonts w:ascii="Times New Roman" w:eastAsia="TimesNewRomanPSMT-Identity-H" w:hAnsi="Times New Roman"/>
          <w:sz w:val="24"/>
          <w:szCs w:val="24"/>
        </w:rPr>
        <w:t>ologic</w:t>
      </w:r>
      <w:r w:rsidR="007A38AC" w:rsidRPr="00562688">
        <w:rPr>
          <w:rFonts w:ascii="Times New Roman" w:eastAsia="TimesNewRomanPSMT-Identity-H" w:hAnsi="Times New Roman"/>
          <w:sz w:val="24"/>
          <w:szCs w:val="24"/>
        </w:rPr>
        <w:t>al response</w:t>
      </w:r>
      <w:r w:rsidR="007A38AC">
        <w:rPr>
          <w:rFonts w:ascii="Times New Roman" w:eastAsia="TimesNewRomanPSMT-Identity-H" w:hAnsi="Times New Roman"/>
          <w:sz w:val="24"/>
          <w:szCs w:val="24"/>
        </w:rPr>
        <w:t>,</w:t>
      </w:r>
      <w:r w:rsidR="007A38AC">
        <w:rPr>
          <w:rFonts w:ascii="Times New Roman" w:eastAsia="TimesNewRomanPSMT-Identity-H" w:hAnsi="Times New Roman"/>
          <w:sz w:val="24"/>
          <w:szCs w:val="24"/>
        </w:rPr>
        <w:t xml:space="preserve"> </w:t>
      </w:r>
      <w:r w:rsidR="007A38AC">
        <w:rPr>
          <w:rFonts w:ascii="Times New Roman" w:hAnsi="Times New Roman"/>
          <w:i/>
          <w:sz w:val="24"/>
          <w:szCs w:val="24"/>
        </w:rPr>
        <w:t>cEVR=</w:t>
      </w:r>
      <w:r w:rsidR="007A38AC" w:rsidRPr="00932DC8">
        <w:rPr>
          <w:rFonts w:ascii="Times New Roman" w:eastAsia="TimesNewRomanPSMT-Identity-H" w:hAnsi="Times New Roman"/>
          <w:sz w:val="24"/>
          <w:szCs w:val="24"/>
        </w:rPr>
        <w:t xml:space="preserve"> </w:t>
      </w:r>
      <w:r w:rsidR="007A38AC" w:rsidRPr="00562688">
        <w:rPr>
          <w:rFonts w:ascii="Times New Roman" w:eastAsia="TimesNewRomanPSMT-Identity-H" w:hAnsi="Times New Roman"/>
          <w:sz w:val="24"/>
          <w:szCs w:val="24"/>
        </w:rPr>
        <w:t>complete early vir</w:t>
      </w:r>
      <w:r w:rsidR="007A38AC">
        <w:rPr>
          <w:rFonts w:ascii="Times New Roman" w:eastAsia="TimesNewRomanPSMT-Identity-H" w:hAnsi="Times New Roman"/>
          <w:sz w:val="24"/>
          <w:szCs w:val="24"/>
        </w:rPr>
        <w:t>ologica</w:t>
      </w:r>
      <w:r w:rsidR="007A38AC" w:rsidRPr="00562688">
        <w:rPr>
          <w:rFonts w:ascii="Times New Roman" w:eastAsia="TimesNewRomanPSMT-Identity-H" w:hAnsi="Times New Roman"/>
          <w:sz w:val="24"/>
          <w:szCs w:val="24"/>
        </w:rPr>
        <w:t>l response</w:t>
      </w:r>
      <w:r w:rsidR="007A38AC">
        <w:rPr>
          <w:rFonts w:ascii="Times New Roman" w:eastAsia="TimesNewRomanPSMT-Identity-H" w:hAnsi="Times New Roman"/>
          <w:sz w:val="24"/>
          <w:szCs w:val="24"/>
        </w:rPr>
        <w:t>,</w:t>
      </w:r>
      <w:r w:rsidR="007A38AC">
        <w:rPr>
          <w:rFonts w:ascii="Times New Roman" w:hAnsi="Times New Roman"/>
          <w:i/>
          <w:sz w:val="24"/>
          <w:szCs w:val="24"/>
        </w:rPr>
        <w:t xml:space="preserve"> pEVR=</w:t>
      </w:r>
      <w:r w:rsidR="007A38AC" w:rsidRPr="00932DC8">
        <w:rPr>
          <w:rFonts w:ascii="Times New Roman" w:eastAsia="TimesNewRomanPSMT-Identity-H" w:hAnsi="Times New Roman"/>
          <w:sz w:val="24"/>
          <w:szCs w:val="24"/>
        </w:rPr>
        <w:t xml:space="preserve"> </w:t>
      </w:r>
      <w:r w:rsidR="007A38AC" w:rsidRPr="00562688">
        <w:rPr>
          <w:rFonts w:ascii="Times New Roman" w:eastAsia="TimesNewRomanPSMT-Identity-H" w:hAnsi="Times New Roman"/>
          <w:sz w:val="24"/>
          <w:szCs w:val="24"/>
        </w:rPr>
        <w:t>partial early vir</w:t>
      </w:r>
      <w:r w:rsidR="007A38AC">
        <w:rPr>
          <w:rFonts w:ascii="Times New Roman" w:eastAsia="TimesNewRomanPSMT-Identity-H" w:hAnsi="Times New Roman"/>
          <w:sz w:val="24"/>
          <w:szCs w:val="24"/>
        </w:rPr>
        <w:t>ologica</w:t>
      </w:r>
      <w:r w:rsidR="007A38AC" w:rsidRPr="00562688">
        <w:rPr>
          <w:rFonts w:ascii="Times New Roman" w:eastAsia="TimesNewRomanPSMT-Identity-H" w:hAnsi="Times New Roman"/>
          <w:sz w:val="24"/>
          <w:szCs w:val="24"/>
        </w:rPr>
        <w:t>l response</w:t>
      </w:r>
      <w:r w:rsidR="007A38AC">
        <w:rPr>
          <w:rFonts w:ascii="Times New Roman" w:eastAsia="TimesNewRomanPSMT-Identity-H" w:hAnsi="Times New Roman"/>
          <w:sz w:val="24"/>
          <w:szCs w:val="24"/>
        </w:rPr>
        <w:t>, SLVR</w:t>
      </w:r>
      <w:r w:rsidR="002435E7">
        <w:rPr>
          <w:rFonts w:ascii="Times New Roman" w:eastAsia="TimesNewRomanPSMT-Identity-H" w:hAnsi="Times New Roman"/>
          <w:sz w:val="24"/>
          <w:szCs w:val="24"/>
        </w:rPr>
        <w:t>=</w:t>
      </w:r>
      <w:r w:rsidR="007A38AC">
        <w:rPr>
          <w:rFonts w:ascii="Times New Roman" w:eastAsia="TimesNewRomanPSMT-Identity-H" w:hAnsi="Times New Roman"/>
          <w:sz w:val="24"/>
          <w:szCs w:val="24"/>
        </w:rPr>
        <w:t xml:space="preserve"> </w:t>
      </w:r>
      <w:r w:rsidR="007A38AC" w:rsidRPr="00E07B72">
        <w:rPr>
          <w:rFonts w:ascii="Times New Roman" w:eastAsia="TimesNewRomanPSMT-Identity-H" w:hAnsi="Times New Roman"/>
          <w:bCs/>
          <w:sz w:val="24"/>
          <w:szCs w:val="24"/>
        </w:rPr>
        <w:t xml:space="preserve">slow </w:t>
      </w:r>
      <w:r w:rsidR="007A38AC">
        <w:rPr>
          <w:rFonts w:ascii="Times New Roman" w:eastAsia="TimesNewRomanPSMT-Identity-H" w:hAnsi="Times New Roman"/>
          <w:bCs/>
          <w:sz w:val="24"/>
          <w:szCs w:val="24"/>
        </w:rPr>
        <w:t>virological</w:t>
      </w:r>
      <w:r w:rsidR="007A38AC" w:rsidRPr="00E07B72">
        <w:rPr>
          <w:rFonts w:ascii="Times New Roman" w:eastAsia="TimesNewRomanPSMT-Identity-H" w:hAnsi="Times New Roman"/>
          <w:bCs/>
          <w:sz w:val="24"/>
          <w:szCs w:val="24"/>
        </w:rPr>
        <w:t xml:space="preserve"> response</w:t>
      </w:r>
      <w:r w:rsidR="007A38AC">
        <w:rPr>
          <w:rFonts w:ascii="Times New Roman" w:eastAsia="TimesNewRomanPSMT-Identity-H" w:hAnsi="Times New Roman"/>
          <w:sz w:val="24"/>
          <w:szCs w:val="24"/>
        </w:rPr>
        <w:t>.</w:t>
      </w:r>
    </w:p>
    <w:p w14:paraId="4253510E" w14:textId="161B039F" w:rsidR="00613EE6" w:rsidRPr="00453ACB" w:rsidRDefault="00613EE6" w:rsidP="00453ACB">
      <w:pPr>
        <w:spacing w:after="0" w:line="240" w:lineRule="auto"/>
        <w:jc w:val="both"/>
      </w:pPr>
    </w:p>
    <w:sectPr w:rsidR="00613EE6" w:rsidRPr="00453ACB" w:rsidSect="00F84073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-Identity-H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E6"/>
    <w:rsid w:val="00052690"/>
    <w:rsid w:val="00107FF1"/>
    <w:rsid w:val="001E5F91"/>
    <w:rsid w:val="00203E3B"/>
    <w:rsid w:val="002435E7"/>
    <w:rsid w:val="0034477F"/>
    <w:rsid w:val="003D43BD"/>
    <w:rsid w:val="00401C16"/>
    <w:rsid w:val="00453ACB"/>
    <w:rsid w:val="00483DE2"/>
    <w:rsid w:val="004C1749"/>
    <w:rsid w:val="00594275"/>
    <w:rsid w:val="00613EE6"/>
    <w:rsid w:val="00620857"/>
    <w:rsid w:val="00626F29"/>
    <w:rsid w:val="0069510A"/>
    <w:rsid w:val="007A38AC"/>
    <w:rsid w:val="008166BE"/>
    <w:rsid w:val="00826647"/>
    <w:rsid w:val="00904641"/>
    <w:rsid w:val="009934FB"/>
    <w:rsid w:val="009C7A31"/>
    <w:rsid w:val="00A44E1E"/>
    <w:rsid w:val="00C758A3"/>
    <w:rsid w:val="00CA2058"/>
    <w:rsid w:val="00CA3221"/>
    <w:rsid w:val="00CD647B"/>
    <w:rsid w:val="00D3545A"/>
    <w:rsid w:val="00D57FBC"/>
    <w:rsid w:val="00E046B4"/>
    <w:rsid w:val="00E1296B"/>
    <w:rsid w:val="00F84073"/>
    <w:rsid w:val="00F8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0C9D"/>
  <w15:docId w15:val="{6171C98D-1936-9C44-9128-E5780AAB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E6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3EE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77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9B9C-5B59-47CF-8DA0-9099E862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</dc:creator>
  <cp:lastModifiedBy>Gerardo Santos López</cp:lastModifiedBy>
  <cp:revision>19</cp:revision>
  <cp:lastPrinted>2020-06-05T17:29:00Z</cp:lastPrinted>
  <dcterms:created xsi:type="dcterms:W3CDTF">2021-06-22T18:58:00Z</dcterms:created>
  <dcterms:modified xsi:type="dcterms:W3CDTF">2021-07-08T17:47:00Z</dcterms:modified>
</cp:coreProperties>
</file>