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CC82" w14:textId="7ECBD21A" w:rsidR="00CC22F3" w:rsidRDefault="00CC22F3">
      <w:pPr>
        <w:widowControl/>
        <w:jc w:val="left"/>
        <w:rPr>
          <w:rFonts w:ascii="Times New Roman" w:hAnsi="Times New Roman" w:cs="Times New Roman"/>
          <w:b/>
          <w:bCs/>
        </w:rPr>
      </w:pPr>
      <w:bookmarkStart w:id="0" w:name="_Hlk49777842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upplementary files</w:t>
      </w:r>
    </w:p>
    <w:p w14:paraId="79BC642F" w14:textId="26F27B9B" w:rsidR="00AE1C4B" w:rsidRDefault="00CC22F3">
      <w:pPr>
        <w:widowControl/>
        <w:jc w:val="left"/>
        <w:rPr>
          <w:rFonts w:ascii="Times New Roman" w:hAnsi="Times New Roman" w:cs="Times New Roman"/>
        </w:rPr>
      </w:pPr>
      <w:bookmarkStart w:id="1" w:name="_Hlk62306638"/>
      <w:r>
        <w:rPr>
          <w:rFonts w:ascii="Times New Roman" w:hAnsi="Times New Roman" w:cs="Times New Roman"/>
          <w:b/>
          <w:bCs/>
        </w:rPr>
        <w:t>Table S</w:t>
      </w:r>
      <w:r w:rsidR="00AE1C4B" w:rsidRPr="00AE1C4B">
        <w:rPr>
          <w:rFonts w:ascii="Times New Roman" w:hAnsi="Times New Roman" w:cs="Times New Roman"/>
          <w:b/>
          <w:bCs/>
        </w:rPr>
        <w:t>1</w:t>
      </w:r>
      <w:bookmarkEnd w:id="1"/>
      <w:r w:rsidR="00AE1C4B">
        <w:rPr>
          <w:rFonts w:ascii="Times New Roman" w:hAnsi="Times New Roman" w:cs="Times New Roman"/>
          <w:b/>
          <w:bCs/>
        </w:rPr>
        <w:t xml:space="preserve">. </w:t>
      </w:r>
      <w:r w:rsidR="00AE1C4B" w:rsidRPr="00AE1C4B">
        <w:rPr>
          <w:rFonts w:ascii="Times New Roman" w:hAnsi="Times New Roman" w:cs="Times New Roman"/>
        </w:rPr>
        <w:t>Clinical features of the plasma samples in ELISA analysis</w:t>
      </w:r>
      <w:r w:rsidR="00AE1C4B">
        <w:rPr>
          <w:rFonts w:ascii="Times New Roman" w:hAnsi="Times New Roman" w:cs="Times New Roman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1847"/>
        <w:gridCol w:w="1605"/>
        <w:gridCol w:w="1583"/>
      </w:tblGrid>
      <w:tr w:rsidR="00E17FCC" w:rsidRPr="00AE1C4B" w14:paraId="4B973184" w14:textId="5EA9CEF2" w:rsidTr="00E17FCC">
        <w:trPr>
          <w:trHeight w:val="270"/>
        </w:trPr>
        <w:tc>
          <w:tcPr>
            <w:tcW w:w="19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EF50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Clinical features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9478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HCC(n=51)</w:t>
            </w:r>
          </w:p>
        </w:tc>
        <w:tc>
          <w:tcPr>
            <w:tcW w:w="9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B994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Normal(n=41)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33750C68" w14:textId="3AA07135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17FC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value</w:t>
            </w:r>
          </w:p>
        </w:tc>
      </w:tr>
      <w:tr w:rsidR="00E17FCC" w:rsidRPr="00AE1C4B" w14:paraId="4412BAA2" w14:textId="2C69BA3D" w:rsidTr="00E17FCC">
        <w:trPr>
          <w:trHeight w:val="312"/>
        </w:trPr>
        <w:tc>
          <w:tcPr>
            <w:tcW w:w="19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6B20" w14:textId="2010960C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Age (y)</w:t>
            </w:r>
          </w:p>
        </w:tc>
        <w:tc>
          <w:tcPr>
            <w:tcW w:w="11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59C1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249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53" w:type="pct"/>
            <w:tcBorders>
              <w:top w:val="single" w:sz="4" w:space="0" w:color="auto"/>
            </w:tcBorders>
          </w:tcPr>
          <w:p w14:paraId="6F1A826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17FCC" w:rsidRPr="00AE1C4B" w14:paraId="475B161C" w14:textId="670AD914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1D8EAEA6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 &lt; 60 / </w:t>
            </w:r>
            <w:r w:rsidRPr="00AE1C4B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≥</w:t>
            </w: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05CEC8F6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38/13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690030C0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28/13</w:t>
            </w:r>
          </w:p>
        </w:tc>
        <w:tc>
          <w:tcPr>
            <w:tcW w:w="953" w:type="pct"/>
          </w:tcPr>
          <w:p w14:paraId="2636BEBE" w14:textId="5F179AA6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.671</w:t>
            </w:r>
          </w:p>
        </w:tc>
      </w:tr>
      <w:tr w:rsidR="00E17FCC" w:rsidRPr="00AE1C4B" w14:paraId="2BFAFB14" w14:textId="1D4036C6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0C6BFA48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56D41EC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6B86C330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pct"/>
          </w:tcPr>
          <w:p w14:paraId="438202CD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17FCC" w:rsidRPr="00AE1C4B" w14:paraId="2620B335" w14:textId="6DB24724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567F04C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 Male/female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1E84B2B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42/9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2798A5E3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29/12</w:t>
            </w:r>
          </w:p>
        </w:tc>
        <w:tc>
          <w:tcPr>
            <w:tcW w:w="953" w:type="pct"/>
          </w:tcPr>
          <w:p w14:paraId="6B6013A8" w14:textId="14B287CE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.285</w:t>
            </w:r>
          </w:p>
        </w:tc>
      </w:tr>
      <w:tr w:rsidR="00E17FCC" w:rsidRPr="00AE1C4B" w14:paraId="1FAA7402" w14:textId="5FDEFD4E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4F87C581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Etiology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6B0CA1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6746BC16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pct"/>
          </w:tcPr>
          <w:p w14:paraId="08A87B1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17FCC" w:rsidRPr="00AE1C4B" w14:paraId="6BA0564A" w14:textId="42880950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6931264C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 HBV/HCV/alcohol/unknown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D972CF2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37/5/4/5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4BA3F2A4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3" w:type="pct"/>
          </w:tcPr>
          <w:p w14:paraId="77DA0C9D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17FCC" w:rsidRPr="00AE1C4B" w14:paraId="372190E9" w14:textId="0322D8FA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011B577D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0F7FA9B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1455B586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pct"/>
          </w:tcPr>
          <w:p w14:paraId="6AEA9EB2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17FCC" w:rsidRPr="00AE1C4B" w14:paraId="10C83E1A" w14:textId="45D7157E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1DC117D2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 w:rsidRPr="00AE1C4B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Ⅰ</w:t>
            </w: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r w:rsidRPr="00AE1C4B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Ⅱ</w:t>
            </w: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r w:rsidRPr="00AE1C4B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Ⅲ</w:t>
            </w: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r w:rsidRPr="00AE1C4B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Ⅳ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3BB94EE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11/8/22/10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1E4D266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3" w:type="pct"/>
          </w:tcPr>
          <w:p w14:paraId="676052DF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17FCC" w:rsidRPr="00AE1C4B" w14:paraId="08C84E95" w14:textId="75581584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6D0333C0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Pathological grade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EE53174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29A70DC7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pct"/>
          </w:tcPr>
          <w:p w14:paraId="4F3E675B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17FCC" w:rsidRPr="00AE1C4B" w14:paraId="06C25364" w14:textId="280FF862" w:rsidTr="00E17FCC">
        <w:trPr>
          <w:trHeight w:val="312"/>
        </w:trPr>
        <w:tc>
          <w:tcPr>
            <w:tcW w:w="1968" w:type="pct"/>
            <w:shd w:val="clear" w:color="auto" w:fill="auto"/>
            <w:noWrap/>
            <w:vAlign w:val="center"/>
            <w:hideMark/>
          </w:tcPr>
          <w:p w14:paraId="077B61F4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 G1/G2/G3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3698D7B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9/22/20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14:paraId="2365783C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E1C4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53" w:type="pct"/>
          </w:tcPr>
          <w:p w14:paraId="07B897C7" w14:textId="77777777" w:rsidR="00E17FCC" w:rsidRPr="00AE1C4B" w:rsidRDefault="00E17FCC" w:rsidP="00AE1C4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5E887710" w14:textId="77777777" w:rsidR="00AE1C4B" w:rsidRPr="00AE1C4B" w:rsidRDefault="00AE1C4B">
      <w:pPr>
        <w:widowControl/>
        <w:jc w:val="left"/>
        <w:rPr>
          <w:rFonts w:ascii="Times New Roman" w:hAnsi="Times New Roman" w:cs="Times New Roman"/>
        </w:rPr>
      </w:pPr>
    </w:p>
    <w:p w14:paraId="2F89B218" w14:textId="77777777" w:rsidR="00AE1C4B" w:rsidRDefault="00AE1C4B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347C2270" w14:textId="29E6CFA5" w:rsidR="000179F6" w:rsidRDefault="00CC22F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 S2</w:t>
      </w:r>
      <w:r w:rsidR="000179F6">
        <w:rPr>
          <w:rFonts w:ascii="Times New Roman" w:hAnsi="Times New Roman" w:cs="Times New Roman"/>
        </w:rPr>
        <w:t>. Correlations of KPNA2 methylation and KPNA2 expression in HCC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703"/>
        <w:gridCol w:w="1875"/>
        <w:gridCol w:w="2168"/>
      </w:tblGrid>
      <w:tr w:rsidR="00B14A95" w:rsidRPr="005D50DA" w14:paraId="24EB1A83" w14:textId="77777777" w:rsidTr="00B14A95">
        <w:trPr>
          <w:trHeight w:val="276"/>
        </w:trPr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7FBC9F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7" w:type="pct"/>
            <w:tcBorders>
              <w:top w:val="single" w:sz="4" w:space="0" w:color="auto"/>
              <w:bottom w:val="single" w:sz="4" w:space="0" w:color="auto"/>
            </w:tcBorders>
          </w:tcPr>
          <w:p w14:paraId="098ACEC2" w14:textId="1AE434A2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50DA">
              <w:rPr>
                <w:rFonts w:ascii="Times New Roman" w:hAnsi="Times New Roman" w:cs="Times New Roman"/>
              </w:rPr>
              <w:t>Distance_closest_TSS</w:t>
            </w:r>
            <w:proofErr w:type="spellEnd"/>
            <w:r w:rsidRPr="005D50DA">
              <w:rPr>
                <w:rFonts w:ascii="Times New Roman" w:hAnsi="Times New Roman" w:cs="Times New Roman"/>
              </w:rPr>
              <w:t xml:space="preserve"> (bp</w:t>
            </w:r>
            <w:r w:rsidRPr="005D50DA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7400A5" w14:textId="0DE4472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Correlation</w:t>
            </w:r>
          </w:p>
        </w:tc>
        <w:tc>
          <w:tcPr>
            <w:tcW w:w="130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498E76" w14:textId="5ED5B9F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P value</w:t>
            </w:r>
          </w:p>
        </w:tc>
      </w:tr>
      <w:tr w:rsidR="00B14A95" w:rsidRPr="005D50DA" w14:paraId="139416CE" w14:textId="77777777" w:rsidTr="00B14A95">
        <w:trPr>
          <w:trHeight w:val="276"/>
        </w:trPr>
        <w:tc>
          <w:tcPr>
            <w:tcW w:w="939" w:type="pct"/>
            <w:tcBorders>
              <w:top w:val="single" w:sz="4" w:space="0" w:color="auto"/>
            </w:tcBorders>
            <w:noWrap/>
            <w:hideMark/>
          </w:tcPr>
          <w:p w14:paraId="6A64DEAA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cg23206777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E7428" w14:textId="6FD5802F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-399</w:t>
            </w:r>
          </w:p>
        </w:tc>
        <w:tc>
          <w:tcPr>
            <w:tcW w:w="1129" w:type="pct"/>
            <w:tcBorders>
              <w:top w:val="single" w:sz="4" w:space="0" w:color="auto"/>
            </w:tcBorders>
            <w:noWrap/>
            <w:hideMark/>
          </w:tcPr>
          <w:p w14:paraId="3ABF201C" w14:textId="36974A89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-0.210</w:t>
            </w:r>
          </w:p>
        </w:tc>
        <w:tc>
          <w:tcPr>
            <w:tcW w:w="1305" w:type="pct"/>
            <w:tcBorders>
              <w:top w:val="single" w:sz="4" w:space="0" w:color="auto"/>
            </w:tcBorders>
            <w:noWrap/>
            <w:hideMark/>
          </w:tcPr>
          <w:p w14:paraId="513FB1C8" w14:textId="1E4B9FC8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4.734E-05</w:t>
            </w:r>
            <w:r w:rsidRPr="005D50DA">
              <w:rPr>
                <w:rFonts w:ascii="Times New Roman" w:hAnsi="Times New Roman" w:cs="Times New Roman"/>
                <w:vertAlign w:val="superscript"/>
              </w:rPr>
              <w:t>**</w:t>
            </w:r>
          </w:p>
        </w:tc>
      </w:tr>
      <w:tr w:rsidR="00B14A95" w:rsidRPr="005D50DA" w14:paraId="4B6C8794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333BABD0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cg21018429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602E8" w14:textId="6CA37B64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-171</w:t>
            </w:r>
          </w:p>
        </w:tc>
        <w:tc>
          <w:tcPr>
            <w:tcW w:w="1129" w:type="pct"/>
            <w:noWrap/>
            <w:hideMark/>
          </w:tcPr>
          <w:p w14:paraId="133B0F46" w14:textId="65132868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-0.183</w:t>
            </w:r>
          </w:p>
        </w:tc>
        <w:tc>
          <w:tcPr>
            <w:tcW w:w="1305" w:type="pct"/>
            <w:noWrap/>
            <w:hideMark/>
          </w:tcPr>
          <w:p w14:paraId="5BC5B98F" w14:textId="24518B69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3.834E-04</w:t>
            </w:r>
            <w:r w:rsidRPr="005D50DA">
              <w:rPr>
                <w:rFonts w:ascii="Times New Roman" w:hAnsi="Times New Roman" w:cs="Times New Roman"/>
                <w:vertAlign w:val="superscript"/>
              </w:rPr>
              <w:t>**</w:t>
            </w:r>
          </w:p>
        </w:tc>
      </w:tr>
      <w:tr w:rsidR="00B14A95" w:rsidRPr="005D50DA" w14:paraId="02D49AC0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1D9A106F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cg21820889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3C5F4" w14:textId="56C18FF5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-102</w:t>
            </w:r>
          </w:p>
        </w:tc>
        <w:tc>
          <w:tcPr>
            <w:tcW w:w="1129" w:type="pct"/>
            <w:noWrap/>
            <w:hideMark/>
          </w:tcPr>
          <w:p w14:paraId="3A7539BB" w14:textId="2B02184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-0.159</w:t>
            </w:r>
          </w:p>
        </w:tc>
        <w:tc>
          <w:tcPr>
            <w:tcW w:w="1305" w:type="pct"/>
            <w:noWrap/>
            <w:hideMark/>
          </w:tcPr>
          <w:p w14:paraId="3E3498BF" w14:textId="0A6AA80D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0.002</w:t>
            </w:r>
            <w:r w:rsidRPr="005D50DA">
              <w:rPr>
                <w:rFonts w:ascii="Times New Roman" w:hAnsi="Times New Roman" w:cs="Times New Roman"/>
                <w:vertAlign w:val="superscript"/>
              </w:rPr>
              <w:t>**</w:t>
            </w:r>
          </w:p>
        </w:tc>
      </w:tr>
      <w:tr w:rsidR="00B14A95" w:rsidRPr="005D50DA" w14:paraId="767D6AA5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3141768B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cg22429852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6681D" w14:textId="5ABC81BE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-1294</w:t>
            </w:r>
          </w:p>
        </w:tc>
        <w:tc>
          <w:tcPr>
            <w:tcW w:w="1129" w:type="pct"/>
            <w:noWrap/>
            <w:hideMark/>
          </w:tcPr>
          <w:p w14:paraId="376D6E38" w14:textId="38BDB40B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-0.133</w:t>
            </w:r>
          </w:p>
        </w:tc>
        <w:tc>
          <w:tcPr>
            <w:tcW w:w="1305" w:type="pct"/>
            <w:noWrap/>
            <w:hideMark/>
          </w:tcPr>
          <w:p w14:paraId="7C2A1BE7" w14:textId="60B0E21C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0.010</w:t>
            </w:r>
            <w:r w:rsidRPr="005D50DA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B14A95" w:rsidRPr="005D50DA" w14:paraId="09252521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4471345A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cg06390411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DC85B" w14:textId="0CCA4AC4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-42</w:t>
            </w:r>
          </w:p>
        </w:tc>
        <w:tc>
          <w:tcPr>
            <w:tcW w:w="1129" w:type="pct"/>
            <w:noWrap/>
            <w:hideMark/>
          </w:tcPr>
          <w:p w14:paraId="45F236A3" w14:textId="7CDF3D63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-0.063</w:t>
            </w:r>
          </w:p>
        </w:tc>
        <w:tc>
          <w:tcPr>
            <w:tcW w:w="1305" w:type="pct"/>
            <w:noWrap/>
            <w:hideMark/>
          </w:tcPr>
          <w:p w14:paraId="7826F22A" w14:textId="1B42EA6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0.228</w:t>
            </w:r>
          </w:p>
        </w:tc>
      </w:tr>
      <w:tr w:rsidR="00B14A95" w:rsidRPr="005D50DA" w14:paraId="684C57CB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710E1DCE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cg14898140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4BCB6" w14:textId="47A2F48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1129" w:type="pct"/>
            <w:noWrap/>
            <w:hideMark/>
          </w:tcPr>
          <w:p w14:paraId="459A583A" w14:textId="7127AA43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-0.048</w:t>
            </w:r>
          </w:p>
        </w:tc>
        <w:tc>
          <w:tcPr>
            <w:tcW w:w="1305" w:type="pct"/>
            <w:noWrap/>
            <w:hideMark/>
          </w:tcPr>
          <w:p w14:paraId="4D379498" w14:textId="19BBD0A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0.352</w:t>
            </w:r>
          </w:p>
        </w:tc>
      </w:tr>
      <w:tr w:rsidR="00B14A95" w:rsidRPr="005D50DA" w14:paraId="7F86F0A1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53D0F903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cg13777502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7E0F4" w14:textId="518BC924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-33</w:t>
            </w:r>
          </w:p>
        </w:tc>
        <w:tc>
          <w:tcPr>
            <w:tcW w:w="1129" w:type="pct"/>
            <w:noWrap/>
            <w:hideMark/>
          </w:tcPr>
          <w:p w14:paraId="12EDC202" w14:textId="5540DB34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-0.047</w:t>
            </w:r>
          </w:p>
        </w:tc>
        <w:tc>
          <w:tcPr>
            <w:tcW w:w="1305" w:type="pct"/>
            <w:noWrap/>
            <w:hideMark/>
          </w:tcPr>
          <w:p w14:paraId="46387901" w14:textId="342644BD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0.369</w:t>
            </w:r>
          </w:p>
        </w:tc>
      </w:tr>
      <w:tr w:rsidR="00B14A95" w:rsidRPr="005D50DA" w14:paraId="04A06268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76CA4573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cg16501440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E09EE" w14:textId="7AB04BB5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-6</w:t>
            </w:r>
          </w:p>
        </w:tc>
        <w:tc>
          <w:tcPr>
            <w:tcW w:w="1129" w:type="pct"/>
            <w:noWrap/>
            <w:hideMark/>
          </w:tcPr>
          <w:p w14:paraId="48D73B72" w14:textId="3B27E140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-0.045</w:t>
            </w:r>
          </w:p>
        </w:tc>
        <w:tc>
          <w:tcPr>
            <w:tcW w:w="1305" w:type="pct"/>
            <w:noWrap/>
            <w:hideMark/>
          </w:tcPr>
          <w:p w14:paraId="04106932" w14:textId="03F91EE2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0.383</w:t>
            </w:r>
          </w:p>
        </w:tc>
      </w:tr>
      <w:tr w:rsidR="00B14A95" w:rsidRPr="005D50DA" w14:paraId="013B1B86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17EBEEF3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cg14732136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B69F5" w14:textId="58555298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-19</w:t>
            </w:r>
          </w:p>
        </w:tc>
        <w:tc>
          <w:tcPr>
            <w:tcW w:w="1129" w:type="pct"/>
            <w:noWrap/>
            <w:hideMark/>
          </w:tcPr>
          <w:p w14:paraId="513A9879" w14:textId="07227449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-0.019</w:t>
            </w:r>
          </w:p>
        </w:tc>
        <w:tc>
          <w:tcPr>
            <w:tcW w:w="1305" w:type="pct"/>
            <w:noWrap/>
            <w:hideMark/>
          </w:tcPr>
          <w:p w14:paraId="4FF83CA3" w14:textId="4FD3C021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0.714</w:t>
            </w:r>
          </w:p>
        </w:tc>
      </w:tr>
      <w:tr w:rsidR="00B14A95" w:rsidRPr="005D50DA" w14:paraId="0DB05C0A" w14:textId="77777777" w:rsidTr="00B14A95">
        <w:trPr>
          <w:trHeight w:val="276"/>
        </w:trPr>
        <w:tc>
          <w:tcPr>
            <w:tcW w:w="939" w:type="pct"/>
            <w:noWrap/>
            <w:hideMark/>
          </w:tcPr>
          <w:p w14:paraId="539BA325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cg09570855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0C381" w14:textId="5C4E642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18312</w:t>
            </w:r>
          </w:p>
        </w:tc>
        <w:tc>
          <w:tcPr>
            <w:tcW w:w="1129" w:type="pct"/>
            <w:noWrap/>
            <w:hideMark/>
          </w:tcPr>
          <w:p w14:paraId="14CE9684" w14:textId="097E80E4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-0.015</w:t>
            </w:r>
          </w:p>
        </w:tc>
        <w:tc>
          <w:tcPr>
            <w:tcW w:w="1305" w:type="pct"/>
            <w:noWrap/>
            <w:hideMark/>
          </w:tcPr>
          <w:p w14:paraId="5470FD40" w14:textId="55236891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0.766</w:t>
            </w:r>
          </w:p>
        </w:tc>
      </w:tr>
      <w:tr w:rsidR="00B14A95" w:rsidRPr="005D50DA" w14:paraId="6442FC11" w14:textId="77777777" w:rsidTr="00B14A95">
        <w:trPr>
          <w:trHeight w:val="276"/>
        </w:trPr>
        <w:tc>
          <w:tcPr>
            <w:tcW w:w="939" w:type="pct"/>
            <w:tcBorders>
              <w:bottom w:val="nil"/>
            </w:tcBorders>
            <w:noWrap/>
            <w:hideMark/>
          </w:tcPr>
          <w:p w14:paraId="41C7B2AA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cg17985418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10C07" w14:textId="46657C05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-62</w:t>
            </w:r>
          </w:p>
        </w:tc>
        <w:tc>
          <w:tcPr>
            <w:tcW w:w="1129" w:type="pct"/>
            <w:tcBorders>
              <w:bottom w:val="nil"/>
            </w:tcBorders>
            <w:noWrap/>
            <w:hideMark/>
          </w:tcPr>
          <w:p w14:paraId="251E0517" w14:textId="4A6F764A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1305" w:type="pct"/>
            <w:tcBorders>
              <w:bottom w:val="nil"/>
            </w:tcBorders>
            <w:noWrap/>
            <w:hideMark/>
          </w:tcPr>
          <w:p w14:paraId="0BB61B53" w14:textId="3119D923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0.318</w:t>
            </w:r>
          </w:p>
        </w:tc>
      </w:tr>
      <w:tr w:rsidR="00B14A95" w:rsidRPr="005D50DA" w14:paraId="6A680B93" w14:textId="77777777" w:rsidTr="00B14A95">
        <w:trPr>
          <w:trHeight w:val="276"/>
        </w:trPr>
        <w:tc>
          <w:tcPr>
            <w:tcW w:w="939" w:type="pct"/>
            <w:tcBorders>
              <w:top w:val="nil"/>
              <w:bottom w:val="nil"/>
            </w:tcBorders>
            <w:noWrap/>
            <w:hideMark/>
          </w:tcPr>
          <w:p w14:paraId="78CD0BDD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cg05771398</w:t>
            </w:r>
          </w:p>
        </w:tc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79100" w14:textId="3E53A0B6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-17</w:t>
            </w:r>
          </w:p>
        </w:tc>
        <w:tc>
          <w:tcPr>
            <w:tcW w:w="1129" w:type="pct"/>
            <w:tcBorders>
              <w:top w:val="nil"/>
              <w:bottom w:val="nil"/>
            </w:tcBorders>
            <w:noWrap/>
            <w:hideMark/>
          </w:tcPr>
          <w:p w14:paraId="6D4D0881" w14:textId="47ABEEE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0.055</w:t>
            </w:r>
          </w:p>
        </w:tc>
        <w:tc>
          <w:tcPr>
            <w:tcW w:w="1305" w:type="pct"/>
            <w:tcBorders>
              <w:top w:val="nil"/>
              <w:bottom w:val="nil"/>
            </w:tcBorders>
            <w:noWrap/>
            <w:hideMark/>
          </w:tcPr>
          <w:p w14:paraId="3F4C3A5E" w14:textId="29F8EFEE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0.291</w:t>
            </w:r>
          </w:p>
        </w:tc>
      </w:tr>
      <w:tr w:rsidR="00B14A95" w:rsidRPr="005D50DA" w14:paraId="1E96687B" w14:textId="77777777" w:rsidTr="00B14A95">
        <w:trPr>
          <w:trHeight w:val="276"/>
        </w:trPr>
        <w:tc>
          <w:tcPr>
            <w:tcW w:w="939" w:type="pct"/>
            <w:tcBorders>
              <w:top w:val="nil"/>
              <w:bottom w:val="single" w:sz="4" w:space="0" w:color="auto"/>
            </w:tcBorders>
            <w:noWrap/>
            <w:hideMark/>
          </w:tcPr>
          <w:p w14:paraId="34910808" w14:textId="77777777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cg09771049</w:t>
            </w: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5F80EA" w14:textId="2949383E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eastAsia="等线" w:hAnsi="Times New Roman" w:cs="Times New Roman"/>
                <w:color w:val="000000"/>
                <w:sz w:val="22"/>
              </w:rPr>
              <w:t>-49</w:t>
            </w:r>
          </w:p>
        </w:tc>
        <w:tc>
          <w:tcPr>
            <w:tcW w:w="1129" w:type="pct"/>
            <w:tcBorders>
              <w:top w:val="nil"/>
              <w:bottom w:val="single" w:sz="4" w:space="0" w:color="auto"/>
            </w:tcBorders>
            <w:noWrap/>
            <w:hideMark/>
          </w:tcPr>
          <w:p w14:paraId="3AEDD786" w14:textId="4E195966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0.072</w:t>
            </w:r>
          </w:p>
        </w:tc>
        <w:tc>
          <w:tcPr>
            <w:tcW w:w="1305" w:type="pct"/>
            <w:tcBorders>
              <w:top w:val="nil"/>
              <w:bottom w:val="single" w:sz="4" w:space="0" w:color="auto"/>
            </w:tcBorders>
            <w:noWrap/>
            <w:hideMark/>
          </w:tcPr>
          <w:p w14:paraId="5172077F" w14:textId="3D877306" w:rsidR="00B14A95" w:rsidRPr="005D50DA" w:rsidRDefault="00B14A95" w:rsidP="00FF3D9B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5D50DA">
              <w:rPr>
                <w:rFonts w:ascii="Times New Roman" w:hAnsi="Times New Roman" w:cs="Times New Roman"/>
              </w:rPr>
              <w:t>0.168</w:t>
            </w:r>
          </w:p>
        </w:tc>
      </w:tr>
    </w:tbl>
    <w:p w14:paraId="46B07F3A" w14:textId="5B349183" w:rsidR="000179F6" w:rsidRDefault="003727BA">
      <w:pPr>
        <w:widowControl/>
        <w:jc w:val="left"/>
        <w:rPr>
          <w:rFonts w:ascii="Times New Roman" w:hAnsi="Times New Roman" w:cs="Times New Roman"/>
        </w:rPr>
      </w:pPr>
      <w:bookmarkStart w:id="2" w:name="_Hlk50363329"/>
      <w:r w:rsidRPr="003C040A">
        <w:rPr>
          <w:rFonts w:ascii="Times New Roman" w:hAnsi="Times New Roman" w:cs="Times New Roman" w:hint="eastAsia"/>
          <w:vertAlign w:val="superscript"/>
        </w:rPr>
        <w:t>*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0.01; 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0.05.</w:t>
      </w:r>
      <w:r w:rsidR="009D762A">
        <w:rPr>
          <w:rFonts w:ascii="Times New Roman" w:hAnsi="Times New Roman" w:cs="Times New Roman"/>
        </w:rPr>
        <w:t xml:space="preserve"> TSS, t</w:t>
      </w:r>
      <w:r w:rsidR="009D762A" w:rsidRPr="009D762A">
        <w:rPr>
          <w:rFonts w:ascii="Times New Roman" w:hAnsi="Times New Roman" w:cs="Times New Roman"/>
        </w:rPr>
        <w:t xml:space="preserve">ranscript </w:t>
      </w:r>
      <w:r w:rsidR="009D762A">
        <w:rPr>
          <w:rFonts w:ascii="Times New Roman" w:hAnsi="Times New Roman" w:cs="Times New Roman"/>
        </w:rPr>
        <w:t>s</w:t>
      </w:r>
      <w:r w:rsidR="009D762A" w:rsidRPr="009D762A">
        <w:rPr>
          <w:rFonts w:ascii="Times New Roman" w:hAnsi="Times New Roman" w:cs="Times New Roman"/>
        </w:rPr>
        <w:t xml:space="preserve">tart </w:t>
      </w:r>
      <w:r w:rsidR="009D762A">
        <w:rPr>
          <w:rFonts w:ascii="Times New Roman" w:hAnsi="Times New Roman" w:cs="Times New Roman"/>
        </w:rPr>
        <w:t>s</w:t>
      </w:r>
      <w:r w:rsidR="009D762A" w:rsidRPr="009D762A">
        <w:rPr>
          <w:rFonts w:ascii="Times New Roman" w:hAnsi="Times New Roman" w:cs="Times New Roman"/>
        </w:rPr>
        <w:t>ite</w:t>
      </w:r>
      <w:r w:rsidR="009D762A">
        <w:rPr>
          <w:rFonts w:ascii="Times New Roman" w:hAnsi="Times New Roman" w:cs="Times New Roman"/>
        </w:rPr>
        <w:t xml:space="preserve">. </w:t>
      </w:r>
      <w:r w:rsidR="003A17BB">
        <w:rPr>
          <w:rFonts w:ascii="Times New Roman" w:hAnsi="Times New Roman" w:cs="Times New Roman"/>
        </w:rPr>
        <w:t>Spearman</w:t>
      </w:r>
      <w:r>
        <w:rPr>
          <w:rFonts w:ascii="Times New Roman" w:hAnsi="Times New Roman" w:cs="Times New Roman"/>
        </w:rPr>
        <w:t xml:space="preserve"> correlation analysis was used and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 was considered significant.</w:t>
      </w:r>
    </w:p>
    <w:bookmarkEnd w:id="2"/>
    <w:p w14:paraId="11DDEB99" w14:textId="22580A09" w:rsidR="00AE1C4B" w:rsidRDefault="00AE1C4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2E307C" w14:textId="2C4AF691" w:rsidR="00024E7B" w:rsidRPr="00684412" w:rsidRDefault="00CC22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</w:t>
      </w:r>
      <w:r w:rsidR="00EF0D89">
        <w:rPr>
          <w:rFonts w:ascii="Times New Roman" w:hAnsi="Times New Roman" w:cs="Times New Roman"/>
          <w:b/>
          <w:bCs/>
        </w:rPr>
        <w:t>3</w:t>
      </w:r>
      <w:r w:rsidR="00684412" w:rsidRPr="00684412">
        <w:rPr>
          <w:rFonts w:ascii="Times New Roman" w:hAnsi="Times New Roman" w:cs="Times New Roman"/>
        </w:rPr>
        <w:t>. Age, gender and tumor stage- corrected prognostic effects of KPNA2 CNV and KPNA2 methylation</w:t>
      </w:r>
      <w:r w:rsidR="00684412">
        <w:rPr>
          <w:rFonts w:ascii="Times New Roman" w:hAnsi="Times New Roman" w:cs="Times New Roman"/>
        </w:rPr>
        <w:t xml:space="preserve"> in HCC overall survival.</w:t>
      </w:r>
      <w:r w:rsidR="00684412" w:rsidRPr="00684412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9"/>
        <w:gridCol w:w="3767"/>
        <w:gridCol w:w="1440"/>
      </w:tblGrid>
      <w:tr w:rsidR="00684412" w:rsidRPr="00684412" w14:paraId="0D546E2B" w14:textId="77777777" w:rsidTr="00AE1C4B">
        <w:trPr>
          <w:trHeight w:val="276"/>
        </w:trPr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bookmarkEnd w:id="0"/>
          <w:p w14:paraId="4AA11519" w14:textId="29ED8AE0" w:rsidR="00684412" w:rsidRPr="00684412" w:rsidRDefault="003F0359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684412" w:rsidRPr="00684412">
              <w:rPr>
                <w:rFonts w:ascii="Times New Roman" w:hAnsi="Times New Roman" w:cs="Times New Roman"/>
                <w:sz w:val="20"/>
                <w:szCs w:val="20"/>
              </w:rPr>
              <w:t>ariable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7" w:type="pct"/>
            <w:tcBorders>
              <w:top w:val="single" w:sz="4" w:space="0" w:color="auto"/>
              <w:bottom w:val="single" w:sz="4" w:space="0" w:color="auto"/>
            </w:tcBorders>
          </w:tcPr>
          <w:p w14:paraId="16A0433D" w14:textId="51604F40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B34C6E" w14:textId="626DEE69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</w:p>
        </w:tc>
      </w:tr>
      <w:tr w:rsidR="00684412" w:rsidRPr="00684412" w14:paraId="650A962F" w14:textId="77777777" w:rsidTr="00AE1C4B">
        <w:trPr>
          <w:trHeight w:val="276"/>
        </w:trPr>
        <w:tc>
          <w:tcPr>
            <w:tcW w:w="1865" w:type="pct"/>
            <w:tcBorders>
              <w:top w:val="single" w:sz="4" w:space="0" w:color="auto"/>
            </w:tcBorders>
            <w:noWrap/>
            <w:hideMark/>
          </w:tcPr>
          <w:p w14:paraId="7B131F4A" w14:textId="4FE47AE1" w:rsidR="00684412" w:rsidRPr="00684412" w:rsidRDefault="003F0359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KPNA2 CNV</w:t>
            </w:r>
          </w:p>
        </w:tc>
        <w:tc>
          <w:tcPr>
            <w:tcW w:w="2267" w:type="pct"/>
            <w:tcBorders>
              <w:top w:val="single" w:sz="4" w:space="0" w:color="auto"/>
            </w:tcBorders>
          </w:tcPr>
          <w:p w14:paraId="455DA874" w14:textId="2E60125B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(0.905-3.32)</w:t>
            </w:r>
          </w:p>
        </w:tc>
        <w:tc>
          <w:tcPr>
            <w:tcW w:w="867" w:type="pct"/>
            <w:tcBorders>
              <w:top w:val="single" w:sz="4" w:space="0" w:color="auto"/>
            </w:tcBorders>
            <w:noWrap/>
            <w:hideMark/>
          </w:tcPr>
          <w:p w14:paraId="27A45883" w14:textId="1D40432C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0.0971</w:t>
            </w:r>
          </w:p>
        </w:tc>
      </w:tr>
      <w:tr w:rsidR="00684412" w:rsidRPr="00684412" w14:paraId="1010A2EF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057F7E2B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cg06390411</w:t>
            </w:r>
          </w:p>
        </w:tc>
        <w:tc>
          <w:tcPr>
            <w:tcW w:w="2267" w:type="pct"/>
          </w:tcPr>
          <w:p w14:paraId="7B0C8E85" w14:textId="27EC2C94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2.9e+07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(9.85e-08-8.52e+21)</w:t>
            </w:r>
          </w:p>
        </w:tc>
        <w:tc>
          <w:tcPr>
            <w:tcW w:w="867" w:type="pct"/>
            <w:noWrap/>
            <w:hideMark/>
          </w:tcPr>
          <w:p w14:paraId="0717F883" w14:textId="293BED55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0.312</w:t>
            </w:r>
          </w:p>
        </w:tc>
      </w:tr>
      <w:tr w:rsidR="00684412" w:rsidRPr="00684412" w14:paraId="6BACA968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69476F62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cg21820889</w:t>
            </w:r>
          </w:p>
        </w:tc>
        <w:tc>
          <w:tcPr>
            <w:tcW w:w="2267" w:type="pct"/>
          </w:tcPr>
          <w:p w14:paraId="2EF41EDB" w14:textId="2A7701F5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3.6e-13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(8.81e-28-147)</w:t>
            </w:r>
          </w:p>
        </w:tc>
        <w:tc>
          <w:tcPr>
            <w:tcW w:w="867" w:type="pct"/>
            <w:noWrap/>
            <w:hideMark/>
          </w:tcPr>
          <w:p w14:paraId="7488E428" w14:textId="2BC490CF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0.0951</w:t>
            </w:r>
          </w:p>
        </w:tc>
      </w:tr>
      <w:tr w:rsidR="00684412" w:rsidRPr="00684412" w14:paraId="5EFB868F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59EBF690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cg22429852</w:t>
            </w:r>
          </w:p>
        </w:tc>
        <w:tc>
          <w:tcPr>
            <w:tcW w:w="2267" w:type="pct"/>
          </w:tcPr>
          <w:p w14:paraId="39548558" w14:textId="3292E5D4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(0.354-3.79)</w:t>
            </w:r>
          </w:p>
        </w:tc>
        <w:tc>
          <w:tcPr>
            <w:tcW w:w="867" w:type="pct"/>
            <w:noWrap/>
            <w:hideMark/>
          </w:tcPr>
          <w:p w14:paraId="4C5ECED9" w14:textId="6650803D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0.807</w:t>
            </w:r>
          </w:p>
        </w:tc>
      </w:tr>
      <w:tr w:rsidR="00684412" w:rsidRPr="00684412" w14:paraId="1D6EFDD2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7265F7BC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cg14898140</w:t>
            </w:r>
          </w:p>
        </w:tc>
        <w:tc>
          <w:tcPr>
            <w:tcW w:w="2267" w:type="pct"/>
          </w:tcPr>
          <w:p w14:paraId="73260428" w14:textId="4887B6FA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1770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(0.0354-88400000)</w:t>
            </w:r>
          </w:p>
        </w:tc>
        <w:tc>
          <w:tcPr>
            <w:tcW w:w="867" w:type="pct"/>
            <w:noWrap/>
            <w:hideMark/>
          </w:tcPr>
          <w:p w14:paraId="4CDDD4B1" w14:textId="7A8C4AFF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0.176</w:t>
            </w:r>
          </w:p>
        </w:tc>
      </w:tr>
      <w:tr w:rsidR="00684412" w:rsidRPr="00684412" w14:paraId="1856DD63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460C1E5B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cg05771398</w:t>
            </w:r>
          </w:p>
        </w:tc>
        <w:tc>
          <w:tcPr>
            <w:tcW w:w="2267" w:type="pct"/>
          </w:tcPr>
          <w:p w14:paraId="36967ECE" w14:textId="1983812B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5.38e+09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(0.0772-3.75e+20)</w:t>
            </w:r>
          </w:p>
        </w:tc>
        <w:tc>
          <w:tcPr>
            <w:tcW w:w="867" w:type="pct"/>
            <w:noWrap/>
            <w:hideMark/>
          </w:tcPr>
          <w:p w14:paraId="59F56452" w14:textId="147A658D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0.0786</w:t>
            </w:r>
          </w:p>
        </w:tc>
      </w:tr>
      <w:tr w:rsidR="00684412" w:rsidRPr="00684412" w14:paraId="212CD3A5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5777CDF2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cg09771049</w:t>
            </w:r>
          </w:p>
        </w:tc>
        <w:tc>
          <w:tcPr>
            <w:tcW w:w="2267" w:type="pct"/>
          </w:tcPr>
          <w:p w14:paraId="70F79F79" w14:textId="64FF1B1F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(0.0232-13100)</w:t>
            </w:r>
          </w:p>
        </w:tc>
        <w:tc>
          <w:tcPr>
            <w:tcW w:w="867" w:type="pct"/>
            <w:noWrap/>
            <w:hideMark/>
          </w:tcPr>
          <w:p w14:paraId="2A24927C" w14:textId="468B8199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0.398</w:t>
            </w:r>
          </w:p>
        </w:tc>
      </w:tr>
      <w:tr w:rsidR="00684412" w:rsidRPr="00684412" w14:paraId="3A88C84A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4FC019D0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cg16501440</w:t>
            </w:r>
          </w:p>
        </w:tc>
        <w:tc>
          <w:tcPr>
            <w:tcW w:w="2267" w:type="pct"/>
          </w:tcPr>
          <w:p w14:paraId="371514E3" w14:textId="29C05F90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12700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(0.00598-2.71e+10)</w:t>
            </w:r>
          </w:p>
        </w:tc>
        <w:tc>
          <w:tcPr>
            <w:tcW w:w="867" w:type="pct"/>
            <w:noWrap/>
            <w:hideMark/>
          </w:tcPr>
          <w:p w14:paraId="17AB153C" w14:textId="66ADDD71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0.204</w:t>
            </w:r>
          </w:p>
        </w:tc>
      </w:tr>
      <w:tr w:rsidR="00684412" w:rsidRPr="00684412" w14:paraId="1FE781A6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2C78999F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cg13777502</w:t>
            </w:r>
          </w:p>
        </w:tc>
        <w:tc>
          <w:tcPr>
            <w:tcW w:w="2267" w:type="pct"/>
          </w:tcPr>
          <w:p w14:paraId="2BB17884" w14:textId="541ECEFC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71.7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(0.797-6440)</w:t>
            </w:r>
          </w:p>
        </w:tc>
        <w:tc>
          <w:tcPr>
            <w:tcW w:w="867" w:type="pct"/>
            <w:noWrap/>
            <w:hideMark/>
          </w:tcPr>
          <w:p w14:paraId="29AA4154" w14:textId="3ECF2454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0.0627</w:t>
            </w:r>
          </w:p>
        </w:tc>
      </w:tr>
      <w:tr w:rsidR="00684412" w:rsidRPr="00684412" w14:paraId="3931E6A9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0F65852A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cg09570855</w:t>
            </w:r>
          </w:p>
        </w:tc>
        <w:tc>
          <w:tcPr>
            <w:tcW w:w="2267" w:type="pct"/>
          </w:tcPr>
          <w:p w14:paraId="2A5C4C9A" w14:textId="3CF771D0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0.556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(0.157-1.97)</w:t>
            </w:r>
          </w:p>
        </w:tc>
        <w:tc>
          <w:tcPr>
            <w:tcW w:w="867" w:type="pct"/>
            <w:noWrap/>
            <w:hideMark/>
          </w:tcPr>
          <w:p w14:paraId="44B25727" w14:textId="52693D2A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0.364</w:t>
            </w:r>
          </w:p>
        </w:tc>
      </w:tr>
      <w:tr w:rsidR="00684412" w:rsidRPr="00684412" w14:paraId="17B7E0F9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4A6AAE58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cg14732136</w:t>
            </w:r>
          </w:p>
        </w:tc>
        <w:tc>
          <w:tcPr>
            <w:tcW w:w="2267" w:type="pct"/>
          </w:tcPr>
          <w:p w14:paraId="621D0DB0" w14:textId="7BD61159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(0.00377-8.64e+09)</w:t>
            </w:r>
          </w:p>
        </w:tc>
        <w:tc>
          <w:tcPr>
            <w:tcW w:w="867" w:type="pct"/>
            <w:noWrap/>
            <w:hideMark/>
          </w:tcPr>
          <w:p w14:paraId="79AF54B6" w14:textId="31F3695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0.234</w:t>
            </w:r>
          </w:p>
        </w:tc>
      </w:tr>
      <w:tr w:rsidR="00684412" w:rsidRPr="00684412" w14:paraId="3691B613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043E7B17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cg21018429</w:t>
            </w:r>
          </w:p>
        </w:tc>
        <w:tc>
          <w:tcPr>
            <w:tcW w:w="2267" w:type="pct"/>
          </w:tcPr>
          <w:p w14:paraId="7C2B4CBA" w14:textId="5E648CE6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3.79e-27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(1.1e-57-13000)</w:t>
            </w:r>
          </w:p>
        </w:tc>
        <w:tc>
          <w:tcPr>
            <w:tcW w:w="867" w:type="pct"/>
            <w:noWrap/>
            <w:hideMark/>
          </w:tcPr>
          <w:p w14:paraId="6C04D188" w14:textId="0FA30609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0.0899</w:t>
            </w:r>
          </w:p>
        </w:tc>
      </w:tr>
      <w:tr w:rsidR="00684412" w:rsidRPr="00684412" w14:paraId="599288FD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0F02C295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cg23206777</w:t>
            </w:r>
          </w:p>
        </w:tc>
        <w:tc>
          <w:tcPr>
            <w:tcW w:w="2267" w:type="pct"/>
          </w:tcPr>
          <w:p w14:paraId="2FA8F5C0" w14:textId="527E4046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0.000138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(5.5e-08-0.346)</w:t>
            </w:r>
          </w:p>
        </w:tc>
        <w:tc>
          <w:tcPr>
            <w:tcW w:w="867" w:type="pct"/>
            <w:noWrap/>
            <w:hideMark/>
          </w:tcPr>
          <w:p w14:paraId="77EF9323" w14:textId="661C41EB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0.0261</w:t>
            </w:r>
            <w:r w:rsidRPr="0068441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684412" w:rsidRPr="00684412" w14:paraId="56034486" w14:textId="77777777" w:rsidTr="00AE1C4B">
        <w:trPr>
          <w:trHeight w:val="276"/>
        </w:trPr>
        <w:tc>
          <w:tcPr>
            <w:tcW w:w="1865" w:type="pct"/>
            <w:noWrap/>
            <w:hideMark/>
          </w:tcPr>
          <w:p w14:paraId="659E2B13" w14:textId="77777777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cg17985418</w:t>
            </w:r>
          </w:p>
        </w:tc>
        <w:tc>
          <w:tcPr>
            <w:tcW w:w="2267" w:type="pct"/>
          </w:tcPr>
          <w:p w14:paraId="16F8D9F9" w14:textId="5074ACC6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(13.6-5670)</w:t>
            </w:r>
          </w:p>
        </w:tc>
        <w:tc>
          <w:tcPr>
            <w:tcW w:w="867" w:type="pct"/>
            <w:noWrap/>
            <w:hideMark/>
          </w:tcPr>
          <w:p w14:paraId="7FE75795" w14:textId="289B787E" w:rsidR="00684412" w:rsidRPr="00684412" w:rsidRDefault="00684412" w:rsidP="00684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412">
              <w:rPr>
                <w:rFonts w:ascii="Times New Roman" w:hAnsi="Times New Roman" w:cs="Times New Roman"/>
                <w:sz w:val="20"/>
                <w:szCs w:val="20"/>
              </w:rPr>
              <w:t>0.000258</w:t>
            </w:r>
            <w:r w:rsidRPr="0068441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4732181F" w14:textId="0FE195D6" w:rsidR="003C040A" w:rsidRDefault="003C040A" w:rsidP="003C040A">
      <w:pPr>
        <w:widowControl/>
        <w:jc w:val="left"/>
        <w:rPr>
          <w:rFonts w:ascii="Times New Roman" w:hAnsi="Times New Roman" w:cs="Times New Roman"/>
        </w:rPr>
      </w:pPr>
      <w:bookmarkStart w:id="3" w:name="_Hlk50363374"/>
      <w:r w:rsidRPr="003C040A">
        <w:rPr>
          <w:rFonts w:ascii="Times New Roman" w:hAnsi="Times New Roman" w:cs="Times New Roman" w:hint="eastAsia"/>
          <w:vertAlign w:val="superscript"/>
        </w:rPr>
        <w:t>*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0.01; 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0.05. Cox regression analysis was used and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 was considered significant.</w:t>
      </w:r>
    </w:p>
    <w:bookmarkEnd w:id="3"/>
    <w:p w14:paraId="43768511" w14:textId="112057BA" w:rsidR="006D7212" w:rsidRPr="003C040A" w:rsidRDefault="006D7212"/>
    <w:p w14:paraId="20D22E93" w14:textId="77777777" w:rsidR="006D7212" w:rsidRDefault="006D7212">
      <w:pPr>
        <w:widowControl/>
        <w:jc w:val="left"/>
      </w:pPr>
      <w:r>
        <w:br w:type="page"/>
      </w:r>
    </w:p>
    <w:p w14:paraId="12589E15" w14:textId="30EC1E32" w:rsidR="006D7212" w:rsidRPr="00684412" w:rsidRDefault="00CC22F3" w:rsidP="006D72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</w:t>
      </w:r>
      <w:r w:rsidR="00EF0D89">
        <w:rPr>
          <w:rFonts w:ascii="Times New Roman" w:hAnsi="Times New Roman" w:cs="Times New Roman"/>
          <w:b/>
          <w:bCs/>
        </w:rPr>
        <w:t>4</w:t>
      </w:r>
      <w:r w:rsidR="006D7212" w:rsidRPr="00684412">
        <w:rPr>
          <w:rFonts w:ascii="Times New Roman" w:hAnsi="Times New Roman" w:cs="Times New Roman"/>
        </w:rPr>
        <w:t>. Age, gender and tumor stage- corrected prognostic effects of KPNA2 CNV and KPNA2 methylation</w:t>
      </w:r>
      <w:r w:rsidR="006D7212">
        <w:rPr>
          <w:rFonts w:ascii="Times New Roman" w:hAnsi="Times New Roman" w:cs="Times New Roman"/>
        </w:rPr>
        <w:t xml:space="preserve"> in HCC disease-free survival.</w:t>
      </w:r>
      <w:r w:rsidR="006D7212" w:rsidRPr="00684412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7"/>
        <w:gridCol w:w="4038"/>
        <w:gridCol w:w="1321"/>
      </w:tblGrid>
      <w:tr w:rsidR="006D7212" w:rsidRPr="006D7212" w14:paraId="28290EA3" w14:textId="77777777" w:rsidTr="00AE1C4B">
        <w:trPr>
          <w:trHeight w:val="276"/>
        </w:trPr>
        <w:tc>
          <w:tcPr>
            <w:tcW w:w="1774" w:type="pct"/>
            <w:tcBorders>
              <w:bottom w:val="single" w:sz="4" w:space="0" w:color="auto"/>
            </w:tcBorders>
            <w:noWrap/>
            <w:hideMark/>
          </w:tcPr>
          <w:p w14:paraId="6AC59249" w14:textId="2AC6D683" w:rsidR="006D7212" w:rsidRPr="006D7212" w:rsidRDefault="003F0359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6D7212" w:rsidRPr="006D7212">
              <w:rPr>
                <w:rFonts w:ascii="Times New Roman" w:hAnsi="Times New Roman" w:cs="Times New Roman"/>
                <w:sz w:val="20"/>
                <w:szCs w:val="20"/>
              </w:rPr>
              <w:t>ariable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31" w:type="pct"/>
            <w:tcBorders>
              <w:bottom w:val="single" w:sz="4" w:space="0" w:color="auto"/>
            </w:tcBorders>
            <w:noWrap/>
            <w:hideMark/>
          </w:tcPr>
          <w:p w14:paraId="3889EA9D" w14:textId="5A9EC2AE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noWrap/>
            <w:hideMark/>
          </w:tcPr>
          <w:p w14:paraId="1DFA58B0" w14:textId="0B703A19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</w:p>
        </w:tc>
      </w:tr>
      <w:tr w:rsidR="006D7212" w:rsidRPr="006D7212" w14:paraId="1CB2731B" w14:textId="77777777" w:rsidTr="00AE1C4B">
        <w:trPr>
          <w:trHeight w:val="276"/>
        </w:trPr>
        <w:tc>
          <w:tcPr>
            <w:tcW w:w="1774" w:type="pct"/>
            <w:tcBorders>
              <w:bottom w:val="nil"/>
            </w:tcBorders>
            <w:noWrap/>
            <w:hideMark/>
          </w:tcPr>
          <w:p w14:paraId="4A234D9E" w14:textId="605260E1" w:rsidR="006D7212" w:rsidRPr="006D7212" w:rsidRDefault="003F0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PNA2 CNV</w:t>
            </w:r>
          </w:p>
        </w:tc>
        <w:tc>
          <w:tcPr>
            <w:tcW w:w="2431" w:type="pct"/>
            <w:tcBorders>
              <w:bottom w:val="nil"/>
            </w:tcBorders>
            <w:noWrap/>
            <w:hideMark/>
          </w:tcPr>
          <w:p w14:paraId="47658E66" w14:textId="179F7A16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2.47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(1.39-4.36)</w:t>
            </w:r>
          </w:p>
        </w:tc>
        <w:tc>
          <w:tcPr>
            <w:tcW w:w="795" w:type="pct"/>
            <w:tcBorders>
              <w:bottom w:val="nil"/>
            </w:tcBorders>
            <w:noWrap/>
            <w:hideMark/>
          </w:tcPr>
          <w:p w14:paraId="1E14BD64" w14:textId="7D618ED5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0.00191</w:t>
            </w:r>
            <w:r w:rsidRPr="006D721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6D7212" w:rsidRPr="006D7212" w14:paraId="5780DF9F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0BE8EF9E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cg06390411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023D2E7C" w14:textId="506F7970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7.77e+10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(0.585-1.03e+22)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002CF35D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0.055</w:t>
            </w:r>
          </w:p>
        </w:tc>
      </w:tr>
      <w:tr w:rsidR="006D7212" w:rsidRPr="006D7212" w14:paraId="617DB1F4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060FC761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cg21820889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266077AE" w14:textId="5F92A889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1.91e-07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(1.46e-19-250000)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5DDC24D4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0.277</w:t>
            </w:r>
          </w:p>
        </w:tc>
      </w:tr>
      <w:tr w:rsidR="006D7212" w:rsidRPr="006D7212" w14:paraId="4C3F5810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2E20CEC9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cg22429852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3BA9B323" w14:textId="18586A5C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0.661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(0.243-1.8)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784A0F71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0.417</w:t>
            </w:r>
          </w:p>
        </w:tc>
      </w:tr>
      <w:tr w:rsidR="006D7212" w:rsidRPr="006D7212" w14:paraId="5F1592DB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35223AF3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cg14898140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7D3C4DA5" w14:textId="12F5160E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229000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(33.7-1.56e+09)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0D7BBD30" w14:textId="08F34692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0.00612</w:t>
            </w:r>
            <w:r w:rsidR="003F0359" w:rsidRPr="003F035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6D7212" w:rsidRPr="006D7212" w14:paraId="44BDD717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59AFD325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cg05771398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49440862" w14:textId="5F5BC743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(1.26e-10-4.58e+08)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52027E8D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0.896</w:t>
            </w:r>
          </w:p>
        </w:tc>
      </w:tr>
      <w:tr w:rsidR="006D7212" w:rsidRPr="006D7212" w14:paraId="5EA3B33E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41F16E76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cg09771049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66278E4A" w14:textId="5EF84DAC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0.144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(0.000568-36.4)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168A9C87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0.492</w:t>
            </w:r>
          </w:p>
        </w:tc>
      </w:tr>
      <w:tr w:rsidR="006D7212" w:rsidRPr="006D7212" w14:paraId="4D869833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4920474F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cg16501440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765C9037" w14:textId="76C8B4BE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0.0458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(1.04e-07-20300)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58158B1C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0.642</w:t>
            </w:r>
          </w:p>
        </w:tc>
      </w:tr>
      <w:tr w:rsidR="006D7212" w:rsidRPr="006D7212" w14:paraId="458E1217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3F89AD00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cg13777502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1FBEB5FD" w14:textId="0CCAE77F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(0.758-1190)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72586E58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0.0699</w:t>
            </w:r>
          </w:p>
        </w:tc>
      </w:tr>
      <w:tr w:rsidR="006D7212" w:rsidRPr="006D7212" w14:paraId="292DC5AD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7658DA63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cg09570855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49BF0698" w14:textId="5F1F9A06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1.32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(0.474-3.66)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406CCE29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0.597</w:t>
            </w:r>
          </w:p>
        </w:tc>
      </w:tr>
      <w:tr w:rsidR="006D7212" w:rsidRPr="006D7212" w14:paraId="108D8704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5C053BF6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cg14732136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4FDA3C76" w14:textId="5A64BC6F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0.109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(8.65e-08-137000)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024E4A85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0.757</w:t>
            </w:r>
          </w:p>
        </w:tc>
      </w:tr>
      <w:tr w:rsidR="006D7212" w:rsidRPr="006D7212" w14:paraId="5638BDBA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20816EDD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cg21018429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2086C690" w14:textId="659DC983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86400000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(1.15e-09-6.49e+24)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6D7C5794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0.357</w:t>
            </w:r>
          </w:p>
        </w:tc>
      </w:tr>
      <w:tr w:rsidR="006D7212" w:rsidRPr="006D7212" w14:paraId="599A4805" w14:textId="77777777" w:rsidTr="00AE1C4B">
        <w:trPr>
          <w:trHeight w:val="276"/>
        </w:trPr>
        <w:tc>
          <w:tcPr>
            <w:tcW w:w="1774" w:type="pct"/>
            <w:tcBorders>
              <w:top w:val="nil"/>
              <w:bottom w:val="nil"/>
            </w:tcBorders>
            <w:noWrap/>
            <w:hideMark/>
          </w:tcPr>
          <w:p w14:paraId="59D3773D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cg23206777</w:t>
            </w:r>
          </w:p>
        </w:tc>
        <w:tc>
          <w:tcPr>
            <w:tcW w:w="2431" w:type="pct"/>
            <w:tcBorders>
              <w:top w:val="nil"/>
              <w:bottom w:val="nil"/>
            </w:tcBorders>
            <w:noWrap/>
            <w:hideMark/>
          </w:tcPr>
          <w:p w14:paraId="209243DE" w14:textId="71488299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0.00329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(9.14e-06-1.18)</w:t>
            </w:r>
          </w:p>
        </w:tc>
        <w:tc>
          <w:tcPr>
            <w:tcW w:w="795" w:type="pct"/>
            <w:tcBorders>
              <w:top w:val="nil"/>
              <w:bottom w:val="nil"/>
            </w:tcBorders>
            <w:noWrap/>
            <w:hideMark/>
          </w:tcPr>
          <w:p w14:paraId="264253EC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0.0568</w:t>
            </w:r>
          </w:p>
        </w:tc>
      </w:tr>
      <w:tr w:rsidR="006D7212" w:rsidRPr="006D7212" w14:paraId="7C2B6FB7" w14:textId="77777777" w:rsidTr="00AE1C4B">
        <w:trPr>
          <w:trHeight w:val="276"/>
        </w:trPr>
        <w:tc>
          <w:tcPr>
            <w:tcW w:w="1774" w:type="pct"/>
            <w:tcBorders>
              <w:top w:val="nil"/>
            </w:tcBorders>
            <w:noWrap/>
            <w:hideMark/>
          </w:tcPr>
          <w:p w14:paraId="0EC9C601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cg17985418</w:t>
            </w:r>
          </w:p>
        </w:tc>
        <w:tc>
          <w:tcPr>
            <w:tcW w:w="2431" w:type="pct"/>
            <w:tcBorders>
              <w:top w:val="nil"/>
            </w:tcBorders>
            <w:noWrap/>
            <w:hideMark/>
          </w:tcPr>
          <w:p w14:paraId="6DBDD433" w14:textId="05C729E3" w:rsidR="006D7212" w:rsidRPr="006D7212" w:rsidRDefault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(0.0818-2290)</w:t>
            </w:r>
          </w:p>
        </w:tc>
        <w:tc>
          <w:tcPr>
            <w:tcW w:w="795" w:type="pct"/>
            <w:tcBorders>
              <w:top w:val="nil"/>
            </w:tcBorders>
            <w:noWrap/>
            <w:hideMark/>
          </w:tcPr>
          <w:p w14:paraId="26829F71" w14:textId="77777777" w:rsidR="006D7212" w:rsidRPr="006D7212" w:rsidRDefault="006D7212" w:rsidP="006D7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212">
              <w:rPr>
                <w:rFonts w:ascii="Times New Roman" w:hAnsi="Times New Roman" w:cs="Times New Roman"/>
                <w:sz w:val="20"/>
                <w:szCs w:val="20"/>
              </w:rPr>
              <w:t>0.316</w:t>
            </w:r>
          </w:p>
        </w:tc>
      </w:tr>
    </w:tbl>
    <w:p w14:paraId="2271F5E7" w14:textId="08BDCE65" w:rsidR="00EF0D89" w:rsidRDefault="003C040A" w:rsidP="003C040A">
      <w:pPr>
        <w:widowControl/>
        <w:jc w:val="left"/>
        <w:rPr>
          <w:rFonts w:ascii="Times New Roman" w:hAnsi="Times New Roman" w:cs="Times New Roman"/>
        </w:rPr>
      </w:pPr>
      <w:r w:rsidRPr="003C040A">
        <w:rPr>
          <w:rFonts w:ascii="Times New Roman" w:hAnsi="Times New Roman" w:cs="Times New Roman" w:hint="eastAsia"/>
          <w:vertAlign w:val="superscript"/>
        </w:rPr>
        <w:t>*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0.01; </w:t>
      </w:r>
      <w:r w:rsidRPr="003C040A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0.05. Cox regression analysis was used and </w:t>
      </w:r>
      <w:r w:rsidRPr="003C040A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 was considered significant.</w:t>
      </w:r>
    </w:p>
    <w:p w14:paraId="74A3A56C" w14:textId="77777777" w:rsidR="00EF0D89" w:rsidRDefault="00EF0D8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081A5AF" w14:textId="181C801B" w:rsidR="003C040A" w:rsidRPr="0096694B" w:rsidRDefault="00CC22F3" w:rsidP="003C040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</w:t>
      </w:r>
      <w:r w:rsidR="00EF0D89" w:rsidRPr="00EF0D89">
        <w:rPr>
          <w:rFonts w:ascii="Times New Roman" w:hAnsi="Times New Roman" w:cs="Times New Roman"/>
          <w:b/>
          <w:bCs/>
        </w:rPr>
        <w:t>5.</w:t>
      </w:r>
      <w:r w:rsidR="00EF0D89" w:rsidRPr="0096694B">
        <w:rPr>
          <w:rFonts w:ascii="Times New Roman" w:hAnsi="Times New Roman" w:cs="Times New Roman"/>
        </w:rPr>
        <w:t xml:space="preserve"> The correlations of KPNA2 expression with the fatty acid metabolism pathway genes in HCC</w:t>
      </w:r>
      <w:r w:rsidR="00DC1333">
        <w:rPr>
          <w:rFonts w:ascii="Times New Roman" w:hAnsi="Times New Roman" w:cs="Times New Roman"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681"/>
        <w:gridCol w:w="2648"/>
      </w:tblGrid>
      <w:tr w:rsidR="00EF0D89" w:rsidRPr="00EF0D89" w14:paraId="31B82531" w14:textId="77777777" w:rsidTr="00EF0D89">
        <w:trPr>
          <w:trHeight w:val="276"/>
        </w:trPr>
        <w:tc>
          <w:tcPr>
            <w:tcW w:w="179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F3E285" w14:textId="5083D206" w:rsidR="00EF0D89" w:rsidRPr="0096694B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6694B">
              <w:rPr>
                <w:rFonts w:ascii="Times New Roman" w:hAnsi="Times New Roman" w:cs="Times New Roman" w:hint="eastAsia"/>
                <w:sz w:val="16"/>
                <w:szCs w:val="16"/>
              </w:rPr>
              <w:t>F</w:t>
            </w:r>
            <w:r w:rsidRPr="0096694B">
              <w:rPr>
                <w:rFonts w:ascii="Times New Roman" w:hAnsi="Times New Roman" w:cs="Times New Roman"/>
                <w:sz w:val="16"/>
                <w:szCs w:val="16"/>
              </w:rPr>
              <w:t>atty acid metabolism pathway gene</w:t>
            </w: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45CB9B" w14:textId="5CA08C38" w:rsidR="00EF0D89" w:rsidRPr="0096694B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6694B">
              <w:rPr>
                <w:rFonts w:ascii="Times New Roman" w:hAnsi="Times New Roman" w:cs="Times New Roman"/>
                <w:sz w:val="16"/>
                <w:szCs w:val="16"/>
              </w:rPr>
              <w:t>Spearman correlation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A0B121" w14:textId="21525243" w:rsidR="00EF0D89" w:rsidRPr="0096694B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6694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  <w:r w:rsidRPr="0096694B">
              <w:rPr>
                <w:rFonts w:ascii="Times New Roman" w:hAnsi="Times New Roman" w:cs="Times New Roman"/>
                <w:sz w:val="16"/>
                <w:szCs w:val="16"/>
              </w:rPr>
              <w:t xml:space="preserve"> value</w:t>
            </w:r>
          </w:p>
        </w:tc>
      </w:tr>
      <w:tr w:rsidR="00EF0D89" w:rsidRPr="00EF0D89" w14:paraId="73C8BB29" w14:textId="77777777" w:rsidTr="00EF0D89">
        <w:trPr>
          <w:trHeight w:val="276"/>
        </w:trPr>
        <w:tc>
          <w:tcPr>
            <w:tcW w:w="1792" w:type="pct"/>
            <w:tcBorders>
              <w:top w:val="single" w:sz="4" w:space="0" w:color="auto"/>
            </w:tcBorders>
            <w:noWrap/>
            <w:hideMark/>
          </w:tcPr>
          <w:p w14:paraId="0077995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ALDH2</w:t>
            </w:r>
          </w:p>
        </w:tc>
        <w:tc>
          <w:tcPr>
            <w:tcW w:w="1614" w:type="pct"/>
            <w:tcBorders>
              <w:top w:val="single" w:sz="4" w:space="0" w:color="auto"/>
            </w:tcBorders>
            <w:noWrap/>
            <w:hideMark/>
          </w:tcPr>
          <w:p w14:paraId="0742CF4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-0.49236</w:t>
            </w:r>
          </w:p>
        </w:tc>
        <w:tc>
          <w:tcPr>
            <w:tcW w:w="1594" w:type="pct"/>
            <w:tcBorders>
              <w:top w:val="single" w:sz="4" w:space="0" w:color="auto"/>
            </w:tcBorders>
            <w:noWrap/>
            <w:hideMark/>
          </w:tcPr>
          <w:p w14:paraId="29170933" w14:textId="33A2B622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bookmarkStart w:id="4" w:name="_Hlk56429599"/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  <w:bookmarkEnd w:id="4"/>
          </w:p>
        </w:tc>
      </w:tr>
      <w:tr w:rsidR="00EF0D89" w:rsidRPr="00EF0D89" w14:paraId="2837003E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6C0FCF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ADH1B</w:t>
            </w:r>
          </w:p>
        </w:tc>
        <w:tc>
          <w:tcPr>
            <w:tcW w:w="1614" w:type="pct"/>
            <w:noWrap/>
            <w:hideMark/>
          </w:tcPr>
          <w:p w14:paraId="64B60CC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-0.45806</w:t>
            </w:r>
          </w:p>
        </w:tc>
        <w:tc>
          <w:tcPr>
            <w:tcW w:w="1594" w:type="pct"/>
            <w:noWrap/>
            <w:hideMark/>
          </w:tcPr>
          <w:p w14:paraId="37147E1D" w14:textId="0C5ED143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071C0AD2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61111EF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ACAT1</w:t>
            </w:r>
          </w:p>
        </w:tc>
        <w:tc>
          <w:tcPr>
            <w:tcW w:w="1614" w:type="pct"/>
            <w:noWrap/>
            <w:hideMark/>
          </w:tcPr>
          <w:p w14:paraId="68DDDEC4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-0.45264</w:t>
            </w:r>
          </w:p>
        </w:tc>
        <w:tc>
          <w:tcPr>
            <w:tcW w:w="1594" w:type="pct"/>
            <w:noWrap/>
            <w:hideMark/>
          </w:tcPr>
          <w:p w14:paraId="22B7FAC5" w14:textId="7374AA21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11A83993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9D7D70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CYP4A11</w:t>
            </w:r>
          </w:p>
        </w:tc>
        <w:tc>
          <w:tcPr>
            <w:tcW w:w="1614" w:type="pct"/>
            <w:noWrap/>
            <w:hideMark/>
          </w:tcPr>
          <w:p w14:paraId="486219D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-0.43832</w:t>
            </w:r>
          </w:p>
        </w:tc>
        <w:tc>
          <w:tcPr>
            <w:tcW w:w="1594" w:type="pct"/>
            <w:noWrap/>
            <w:hideMark/>
          </w:tcPr>
          <w:p w14:paraId="76861A34" w14:textId="79177FA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72C10CB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DB5797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EHHADH</w:t>
            </w:r>
          </w:p>
        </w:tc>
        <w:tc>
          <w:tcPr>
            <w:tcW w:w="1614" w:type="pct"/>
            <w:noWrap/>
            <w:hideMark/>
          </w:tcPr>
          <w:p w14:paraId="3601CBD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-0.43682</w:t>
            </w:r>
          </w:p>
        </w:tc>
        <w:tc>
          <w:tcPr>
            <w:tcW w:w="1594" w:type="pct"/>
            <w:noWrap/>
            <w:hideMark/>
          </w:tcPr>
          <w:p w14:paraId="7DF673AF" w14:textId="1E1921DA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2E5DB00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310AF8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CYP4A22</w:t>
            </w:r>
          </w:p>
        </w:tc>
        <w:tc>
          <w:tcPr>
            <w:tcW w:w="1614" w:type="pct"/>
            <w:noWrap/>
            <w:hideMark/>
          </w:tcPr>
          <w:p w14:paraId="622B988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-0.43437</w:t>
            </w:r>
          </w:p>
        </w:tc>
        <w:tc>
          <w:tcPr>
            <w:tcW w:w="1594" w:type="pct"/>
            <w:noWrap/>
            <w:hideMark/>
          </w:tcPr>
          <w:p w14:paraId="3D883B74" w14:textId="0425F5A8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B904057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B35C83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ADH4</w:t>
            </w:r>
          </w:p>
        </w:tc>
        <w:tc>
          <w:tcPr>
            <w:tcW w:w="1614" w:type="pct"/>
            <w:noWrap/>
            <w:hideMark/>
          </w:tcPr>
          <w:p w14:paraId="394DD1A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-0.42961</w:t>
            </w:r>
          </w:p>
        </w:tc>
        <w:tc>
          <w:tcPr>
            <w:tcW w:w="1594" w:type="pct"/>
            <w:noWrap/>
            <w:hideMark/>
          </w:tcPr>
          <w:p w14:paraId="796FA816" w14:textId="1C0FA7B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C6898E1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801164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ADH1C</w:t>
            </w:r>
          </w:p>
        </w:tc>
        <w:tc>
          <w:tcPr>
            <w:tcW w:w="1614" w:type="pct"/>
            <w:noWrap/>
            <w:hideMark/>
          </w:tcPr>
          <w:p w14:paraId="5CBFB4D9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-0.4234</w:t>
            </w:r>
          </w:p>
        </w:tc>
        <w:tc>
          <w:tcPr>
            <w:tcW w:w="1594" w:type="pct"/>
            <w:noWrap/>
            <w:hideMark/>
          </w:tcPr>
          <w:p w14:paraId="4189BEC6" w14:textId="33B04651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7CFDE71A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3BDDF9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ACADVL</w:t>
            </w:r>
          </w:p>
        </w:tc>
        <w:tc>
          <w:tcPr>
            <w:tcW w:w="1614" w:type="pct"/>
            <w:noWrap/>
            <w:hideMark/>
          </w:tcPr>
          <w:p w14:paraId="16381E6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-0.39725</w:t>
            </w:r>
          </w:p>
        </w:tc>
        <w:tc>
          <w:tcPr>
            <w:tcW w:w="1594" w:type="pct"/>
            <w:noWrap/>
            <w:hideMark/>
          </w:tcPr>
          <w:p w14:paraId="01F3B1F0" w14:textId="66D7F6EE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1.78E-15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1A27F66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397C304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ECHS1</w:t>
            </w:r>
          </w:p>
        </w:tc>
        <w:tc>
          <w:tcPr>
            <w:tcW w:w="1614" w:type="pct"/>
            <w:noWrap/>
            <w:hideMark/>
          </w:tcPr>
          <w:p w14:paraId="60213084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-0.38719</w:t>
            </w:r>
          </w:p>
        </w:tc>
        <w:tc>
          <w:tcPr>
            <w:tcW w:w="1594" w:type="pct"/>
            <w:noWrap/>
            <w:hideMark/>
          </w:tcPr>
          <w:p w14:paraId="744F1D67" w14:textId="4DC9BECC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1.02E-14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17D154A4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0A238164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ACADS</w:t>
            </w:r>
          </w:p>
        </w:tc>
        <w:tc>
          <w:tcPr>
            <w:tcW w:w="1614" w:type="pct"/>
            <w:noWrap/>
            <w:hideMark/>
          </w:tcPr>
          <w:p w14:paraId="0F279BD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-0.38698</w:t>
            </w:r>
          </w:p>
        </w:tc>
        <w:tc>
          <w:tcPr>
            <w:tcW w:w="1594" w:type="pct"/>
            <w:noWrap/>
            <w:hideMark/>
          </w:tcPr>
          <w:p w14:paraId="7D935283" w14:textId="231F8DBE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1.07E-14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200A7E4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4A8E48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GCDH</w:t>
            </w:r>
          </w:p>
        </w:tc>
        <w:tc>
          <w:tcPr>
            <w:tcW w:w="1614" w:type="pct"/>
            <w:noWrap/>
            <w:hideMark/>
          </w:tcPr>
          <w:p w14:paraId="6E53FDC9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-0.38271</w:t>
            </w:r>
          </w:p>
        </w:tc>
        <w:tc>
          <w:tcPr>
            <w:tcW w:w="1594" w:type="pct"/>
            <w:noWrap/>
            <w:hideMark/>
          </w:tcPr>
          <w:p w14:paraId="273BF3B1" w14:textId="0D280231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2.18E-14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EE4A8C7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E35A075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HADH</w:t>
            </w:r>
          </w:p>
        </w:tc>
        <w:tc>
          <w:tcPr>
            <w:tcW w:w="1614" w:type="pct"/>
            <w:noWrap/>
            <w:hideMark/>
          </w:tcPr>
          <w:p w14:paraId="5A597F0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-0.37718</w:t>
            </w:r>
          </w:p>
        </w:tc>
        <w:tc>
          <w:tcPr>
            <w:tcW w:w="1594" w:type="pct"/>
            <w:noWrap/>
            <w:hideMark/>
          </w:tcPr>
          <w:p w14:paraId="366BC155" w14:textId="482B140B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5.46E-14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689F3C31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052BBE6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CPT2</w:t>
            </w:r>
          </w:p>
        </w:tc>
        <w:tc>
          <w:tcPr>
            <w:tcW w:w="1614" w:type="pct"/>
            <w:noWrap/>
            <w:hideMark/>
          </w:tcPr>
          <w:p w14:paraId="7A341C4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-0.35487</w:t>
            </w:r>
          </w:p>
        </w:tc>
        <w:tc>
          <w:tcPr>
            <w:tcW w:w="1594" w:type="pct"/>
            <w:noWrap/>
            <w:hideMark/>
          </w:tcPr>
          <w:p w14:paraId="3C2EC097" w14:textId="1BF306A0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1.89E-12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7EC1AB65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FD50DC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HADHB</w:t>
            </w:r>
          </w:p>
        </w:tc>
        <w:tc>
          <w:tcPr>
            <w:tcW w:w="1614" w:type="pct"/>
            <w:noWrap/>
            <w:hideMark/>
          </w:tcPr>
          <w:p w14:paraId="6B7D527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-0.35333</w:t>
            </w:r>
          </w:p>
        </w:tc>
        <w:tc>
          <w:tcPr>
            <w:tcW w:w="1594" w:type="pct"/>
            <w:noWrap/>
            <w:hideMark/>
          </w:tcPr>
          <w:p w14:paraId="41D0B522" w14:textId="2470AB92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2.38E-12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D65A61B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66D93DEC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ADH6</w:t>
            </w:r>
          </w:p>
        </w:tc>
        <w:tc>
          <w:tcPr>
            <w:tcW w:w="1614" w:type="pct"/>
            <w:noWrap/>
            <w:hideMark/>
          </w:tcPr>
          <w:p w14:paraId="372966D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-0.34961</w:t>
            </w:r>
          </w:p>
        </w:tc>
        <w:tc>
          <w:tcPr>
            <w:tcW w:w="1594" w:type="pct"/>
            <w:noWrap/>
            <w:hideMark/>
          </w:tcPr>
          <w:p w14:paraId="4A5C2E36" w14:textId="53FEDFAA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4.17E-12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6082F393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4FA2478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ACAA1</w:t>
            </w:r>
          </w:p>
        </w:tc>
        <w:tc>
          <w:tcPr>
            <w:tcW w:w="1614" w:type="pct"/>
            <w:noWrap/>
            <w:hideMark/>
          </w:tcPr>
          <w:p w14:paraId="1F9DF6B5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-0.34162</w:t>
            </w:r>
          </w:p>
        </w:tc>
        <w:tc>
          <w:tcPr>
            <w:tcW w:w="1594" w:type="pct"/>
            <w:noWrap/>
            <w:hideMark/>
          </w:tcPr>
          <w:p w14:paraId="0A0E453D" w14:textId="09448DC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1.36E-11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0C68A4A6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1AC73402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ACADL</w:t>
            </w:r>
          </w:p>
        </w:tc>
        <w:tc>
          <w:tcPr>
            <w:tcW w:w="1614" w:type="pct"/>
            <w:noWrap/>
            <w:hideMark/>
          </w:tcPr>
          <w:p w14:paraId="6722EFE4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-0.33483</w:t>
            </w:r>
          </w:p>
        </w:tc>
        <w:tc>
          <w:tcPr>
            <w:tcW w:w="1594" w:type="pct"/>
            <w:noWrap/>
            <w:hideMark/>
          </w:tcPr>
          <w:p w14:paraId="4259DC63" w14:textId="418AF89B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3.60E-11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174EA96C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581304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ADH1A</w:t>
            </w:r>
          </w:p>
        </w:tc>
        <w:tc>
          <w:tcPr>
            <w:tcW w:w="1614" w:type="pct"/>
            <w:noWrap/>
            <w:hideMark/>
          </w:tcPr>
          <w:p w14:paraId="6824C6B6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-0.33344</w:t>
            </w:r>
          </w:p>
        </w:tc>
        <w:tc>
          <w:tcPr>
            <w:tcW w:w="1594" w:type="pct"/>
            <w:noWrap/>
            <w:hideMark/>
          </w:tcPr>
          <w:p w14:paraId="65E82E8C" w14:textId="3CBC6725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4.39E-11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6BA7D1F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FC651A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ECI2</w:t>
            </w:r>
          </w:p>
        </w:tc>
        <w:tc>
          <w:tcPr>
            <w:tcW w:w="1614" w:type="pct"/>
            <w:noWrap/>
            <w:hideMark/>
          </w:tcPr>
          <w:p w14:paraId="3638319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-0.32011</w:t>
            </w:r>
          </w:p>
        </w:tc>
        <w:tc>
          <w:tcPr>
            <w:tcW w:w="1594" w:type="pct"/>
            <w:noWrap/>
            <w:hideMark/>
          </w:tcPr>
          <w:p w14:paraId="24D33C3C" w14:textId="36A45F2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2.76E-10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57A101C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4B5EF85C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ECI1</w:t>
            </w:r>
          </w:p>
        </w:tc>
        <w:tc>
          <w:tcPr>
            <w:tcW w:w="1614" w:type="pct"/>
            <w:noWrap/>
            <w:hideMark/>
          </w:tcPr>
          <w:p w14:paraId="156AC30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-0.31671</w:t>
            </w:r>
          </w:p>
        </w:tc>
        <w:tc>
          <w:tcPr>
            <w:tcW w:w="1594" w:type="pct"/>
            <w:noWrap/>
            <w:hideMark/>
          </w:tcPr>
          <w:p w14:paraId="3BC9BD90" w14:textId="1B5ED90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4.35E-10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29A5B1B9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6C8D0F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ACADM</w:t>
            </w:r>
          </w:p>
        </w:tc>
        <w:tc>
          <w:tcPr>
            <w:tcW w:w="1614" w:type="pct"/>
            <w:noWrap/>
            <w:hideMark/>
          </w:tcPr>
          <w:p w14:paraId="1106A3C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-0.31209</w:t>
            </w:r>
          </w:p>
        </w:tc>
        <w:tc>
          <w:tcPr>
            <w:tcW w:w="1594" w:type="pct"/>
            <w:noWrap/>
            <w:hideMark/>
          </w:tcPr>
          <w:p w14:paraId="46C5B460" w14:textId="1B549F9C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7.99E-10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3F351DDD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49FE0C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ACADSB</w:t>
            </w:r>
          </w:p>
        </w:tc>
        <w:tc>
          <w:tcPr>
            <w:tcW w:w="1614" w:type="pct"/>
            <w:noWrap/>
            <w:hideMark/>
          </w:tcPr>
          <w:p w14:paraId="147FBCB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-0.30747</w:t>
            </w:r>
          </w:p>
        </w:tc>
        <w:tc>
          <w:tcPr>
            <w:tcW w:w="1594" w:type="pct"/>
            <w:noWrap/>
            <w:hideMark/>
          </w:tcPr>
          <w:p w14:paraId="03787535" w14:textId="2F892748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1.45E-09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01CE03A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3C7762F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ALDH9A1</w:t>
            </w:r>
          </w:p>
        </w:tc>
        <w:tc>
          <w:tcPr>
            <w:tcW w:w="1614" w:type="pct"/>
            <w:noWrap/>
            <w:hideMark/>
          </w:tcPr>
          <w:p w14:paraId="460DCD2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-0.30412</w:t>
            </w:r>
          </w:p>
        </w:tc>
        <w:tc>
          <w:tcPr>
            <w:tcW w:w="1594" w:type="pct"/>
            <w:noWrap/>
            <w:hideMark/>
          </w:tcPr>
          <w:p w14:paraId="1A852AF7" w14:textId="6AE3620E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2.23E-09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EA87E8E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76DC5F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ACOX1</w:t>
            </w:r>
          </w:p>
        </w:tc>
        <w:tc>
          <w:tcPr>
            <w:tcW w:w="1614" w:type="pct"/>
            <w:noWrap/>
            <w:hideMark/>
          </w:tcPr>
          <w:p w14:paraId="294FD74B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-0.30124</w:t>
            </w:r>
          </w:p>
        </w:tc>
        <w:tc>
          <w:tcPr>
            <w:tcW w:w="1594" w:type="pct"/>
            <w:noWrap/>
            <w:hideMark/>
          </w:tcPr>
          <w:p w14:paraId="770324D2" w14:textId="5986A45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3.20E-09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79A58922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10BE79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ACAA2</w:t>
            </w:r>
          </w:p>
        </w:tc>
        <w:tc>
          <w:tcPr>
            <w:tcW w:w="1614" w:type="pct"/>
            <w:noWrap/>
            <w:hideMark/>
          </w:tcPr>
          <w:p w14:paraId="30BFD20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-0.29127</w:t>
            </w:r>
          </w:p>
        </w:tc>
        <w:tc>
          <w:tcPr>
            <w:tcW w:w="1594" w:type="pct"/>
            <w:noWrap/>
            <w:hideMark/>
          </w:tcPr>
          <w:p w14:paraId="49E88E3D" w14:textId="3D2F8B4F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1.09E-08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3C3A9016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E8AC86C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ACSL1</w:t>
            </w:r>
          </w:p>
        </w:tc>
        <w:tc>
          <w:tcPr>
            <w:tcW w:w="1614" w:type="pct"/>
            <w:noWrap/>
            <w:hideMark/>
          </w:tcPr>
          <w:p w14:paraId="0D37C6C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-0.28664</w:t>
            </w:r>
          </w:p>
        </w:tc>
        <w:tc>
          <w:tcPr>
            <w:tcW w:w="1594" w:type="pct"/>
            <w:noWrap/>
            <w:hideMark/>
          </w:tcPr>
          <w:p w14:paraId="2FD29212" w14:textId="4F54ABA1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1.90E-08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6836FE5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DB663C6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ALDH7A1</w:t>
            </w:r>
          </w:p>
        </w:tc>
        <w:tc>
          <w:tcPr>
            <w:tcW w:w="1614" w:type="pct"/>
            <w:noWrap/>
            <w:hideMark/>
          </w:tcPr>
          <w:p w14:paraId="491E7D38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-0.26317</w:t>
            </w:r>
          </w:p>
        </w:tc>
        <w:tc>
          <w:tcPr>
            <w:tcW w:w="1594" w:type="pct"/>
            <w:noWrap/>
            <w:hideMark/>
          </w:tcPr>
          <w:p w14:paraId="31B6A277" w14:textId="1F2EA8C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2.71E-07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602C869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B6874A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ALDH3A2</w:t>
            </w:r>
          </w:p>
        </w:tc>
        <w:tc>
          <w:tcPr>
            <w:tcW w:w="1614" w:type="pct"/>
            <w:noWrap/>
            <w:hideMark/>
          </w:tcPr>
          <w:p w14:paraId="31507ABF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-0.25769</w:t>
            </w:r>
          </w:p>
        </w:tc>
        <w:tc>
          <w:tcPr>
            <w:tcW w:w="1594" w:type="pct"/>
            <w:noWrap/>
            <w:hideMark/>
          </w:tcPr>
          <w:p w14:paraId="7781B4D2" w14:textId="228B49AA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4.85E-07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21119CB2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3CF422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ADH5</w:t>
            </w:r>
          </w:p>
        </w:tc>
        <w:tc>
          <w:tcPr>
            <w:tcW w:w="1614" w:type="pct"/>
            <w:noWrap/>
            <w:hideMark/>
          </w:tcPr>
          <w:p w14:paraId="712AB6F9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-0.25014</w:t>
            </w:r>
          </w:p>
        </w:tc>
        <w:tc>
          <w:tcPr>
            <w:tcW w:w="1594" w:type="pct"/>
            <w:noWrap/>
            <w:hideMark/>
          </w:tcPr>
          <w:p w14:paraId="0EBA6DC3" w14:textId="75A4ADF0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1.06E-06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2AEC37F4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3BB51DC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CPT1A</w:t>
            </w:r>
          </w:p>
        </w:tc>
        <w:tc>
          <w:tcPr>
            <w:tcW w:w="1614" w:type="pct"/>
            <w:noWrap/>
            <w:hideMark/>
          </w:tcPr>
          <w:p w14:paraId="2E43145C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-0.24696</w:t>
            </w:r>
          </w:p>
        </w:tc>
        <w:tc>
          <w:tcPr>
            <w:tcW w:w="1594" w:type="pct"/>
            <w:noWrap/>
            <w:hideMark/>
          </w:tcPr>
          <w:p w14:paraId="5E70DD72" w14:textId="19C26E05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1.47E-06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BED0549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432B67C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ADH7</w:t>
            </w:r>
          </w:p>
        </w:tc>
        <w:tc>
          <w:tcPr>
            <w:tcW w:w="1614" w:type="pct"/>
            <w:noWrap/>
            <w:hideMark/>
          </w:tcPr>
          <w:p w14:paraId="733A0D58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-0.22251</w:t>
            </w:r>
          </w:p>
        </w:tc>
        <w:tc>
          <w:tcPr>
            <w:tcW w:w="1594" w:type="pct"/>
            <w:noWrap/>
            <w:hideMark/>
          </w:tcPr>
          <w:p w14:paraId="151EDC10" w14:textId="4151D885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1.52E-05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4836661D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EF0B98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ACSL5</w:t>
            </w:r>
          </w:p>
        </w:tc>
        <w:tc>
          <w:tcPr>
            <w:tcW w:w="1614" w:type="pct"/>
            <w:noWrap/>
            <w:hideMark/>
          </w:tcPr>
          <w:p w14:paraId="640B55F9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-0.2193</w:t>
            </w:r>
          </w:p>
        </w:tc>
        <w:tc>
          <w:tcPr>
            <w:tcW w:w="1594" w:type="pct"/>
            <w:noWrap/>
            <w:hideMark/>
          </w:tcPr>
          <w:p w14:paraId="21EE260C" w14:textId="770555A3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2.03E-05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074B87F8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69F8328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ALDH1B1</w:t>
            </w:r>
          </w:p>
        </w:tc>
        <w:tc>
          <w:tcPr>
            <w:tcW w:w="1614" w:type="pct"/>
            <w:noWrap/>
            <w:hideMark/>
          </w:tcPr>
          <w:p w14:paraId="71B6AC78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-0.21805</w:t>
            </w:r>
          </w:p>
        </w:tc>
        <w:tc>
          <w:tcPr>
            <w:tcW w:w="1594" w:type="pct"/>
            <w:noWrap/>
            <w:hideMark/>
          </w:tcPr>
          <w:p w14:paraId="0803727B" w14:textId="007D522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2.27E-05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78D9FE6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7ABD9C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CPT1C</w:t>
            </w:r>
          </w:p>
        </w:tc>
        <w:tc>
          <w:tcPr>
            <w:tcW w:w="1614" w:type="pct"/>
            <w:noWrap/>
            <w:hideMark/>
          </w:tcPr>
          <w:p w14:paraId="16CFB43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-0.18355</w:t>
            </w:r>
          </w:p>
        </w:tc>
        <w:tc>
          <w:tcPr>
            <w:tcW w:w="1594" w:type="pct"/>
            <w:noWrap/>
            <w:hideMark/>
          </w:tcPr>
          <w:p w14:paraId="3940751F" w14:textId="0E37B065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0.00038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66BEA54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5E009A17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ACSL6</w:t>
            </w:r>
          </w:p>
        </w:tc>
        <w:tc>
          <w:tcPr>
            <w:tcW w:w="1614" w:type="pct"/>
            <w:noWrap/>
            <w:hideMark/>
          </w:tcPr>
          <w:p w14:paraId="58244FE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-0.1773</w:t>
            </w:r>
          </w:p>
        </w:tc>
        <w:tc>
          <w:tcPr>
            <w:tcW w:w="1594" w:type="pct"/>
            <w:noWrap/>
            <w:hideMark/>
          </w:tcPr>
          <w:p w14:paraId="04193752" w14:textId="15EC414D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0.000602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5900DF94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0509726F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HADHA</w:t>
            </w:r>
          </w:p>
        </w:tc>
        <w:tc>
          <w:tcPr>
            <w:tcW w:w="1614" w:type="pct"/>
            <w:noWrap/>
            <w:hideMark/>
          </w:tcPr>
          <w:p w14:paraId="5677BE9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-0.1269</w:t>
            </w:r>
          </w:p>
        </w:tc>
        <w:tc>
          <w:tcPr>
            <w:tcW w:w="1594" w:type="pct"/>
            <w:noWrap/>
            <w:hideMark/>
          </w:tcPr>
          <w:p w14:paraId="4AD7EF37" w14:textId="36CBB04E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0.014448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EF0D89" w:rsidRPr="00EF0D89" w14:paraId="399050CB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118E1F5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ACOX3</w:t>
            </w:r>
          </w:p>
        </w:tc>
        <w:tc>
          <w:tcPr>
            <w:tcW w:w="1614" w:type="pct"/>
            <w:noWrap/>
            <w:hideMark/>
          </w:tcPr>
          <w:p w14:paraId="1455EA29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-0.09193</w:t>
            </w:r>
          </w:p>
        </w:tc>
        <w:tc>
          <w:tcPr>
            <w:tcW w:w="1594" w:type="pct"/>
            <w:noWrap/>
            <w:hideMark/>
          </w:tcPr>
          <w:p w14:paraId="3F04E34A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0.076973</w:t>
            </w:r>
          </w:p>
        </w:tc>
      </w:tr>
      <w:tr w:rsidR="00EF0D89" w:rsidRPr="00EF0D89" w14:paraId="7855DCB0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70785D73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CPT1B</w:t>
            </w:r>
          </w:p>
        </w:tc>
        <w:tc>
          <w:tcPr>
            <w:tcW w:w="1614" w:type="pct"/>
            <w:noWrap/>
            <w:hideMark/>
          </w:tcPr>
          <w:p w14:paraId="54A5FF95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-0.05787</w:t>
            </w:r>
          </w:p>
        </w:tc>
        <w:tc>
          <w:tcPr>
            <w:tcW w:w="1594" w:type="pct"/>
            <w:noWrap/>
            <w:hideMark/>
          </w:tcPr>
          <w:p w14:paraId="7F4AEC3D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0.266231</w:t>
            </w:r>
          </w:p>
        </w:tc>
      </w:tr>
      <w:tr w:rsidR="00EF0D89" w:rsidRPr="00EF0D89" w14:paraId="0DEBB6D8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110047F2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ACAT2</w:t>
            </w:r>
          </w:p>
        </w:tc>
        <w:tc>
          <w:tcPr>
            <w:tcW w:w="1614" w:type="pct"/>
            <w:noWrap/>
            <w:hideMark/>
          </w:tcPr>
          <w:p w14:paraId="52D4DA1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0.135061</w:t>
            </w:r>
          </w:p>
        </w:tc>
        <w:tc>
          <w:tcPr>
            <w:tcW w:w="1594" w:type="pct"/>
            <w:noWrap/>
            <w:hideMark/>
          </w:tcPr>
          <w:p w14:paraId="4ABE9F22" w14:textId="44CAB901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0.009197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3C1C74D2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6D227A1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ACSL4</w:t>
            </w:r>
          </w:p>
        </w:tc>
        <w:tc>
          <w:tcPr>
            <w:tcW w:w="1614" w:type="pct"/>
            <w:noWrap/>
            <w:hideMark/>
          </w:tcPr>
          <w:p w14:paraId="674716F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0.158153</w:t>
            </w:r>
          </w:p>
        </w:tc>
        <w:tc>
          <w:tcPr>
            <w:tcW w:w="1594" w:type="pct"/>
            <w:noWrap/>
            <w:hideMark/>
          </w:tcPr>
          <w:p w14:paraId="2D47F205" w14:textId="7148BF54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0.002249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F0D89" w:rsidRPr="00EF0D89" w14:paraId="152DCFCC" w14:textId="77777777" w:rsidTr="00EF0D89">
        <w:trPr>
          <w:trHeight w:val="276"/>
        </w:trPr>
        <w:tc>
          <w:tcPr>
            <w:tcW w:w="1792" w:type="pct"/>
            <w:noWrap/>
            <w:hideMark/>
          </w:tcPr>
          <w:p w14:paraId="2ABA6F50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ACSL3</w:t>
            </w:r>
          </w:p>
        </w:tc>
        <w:tc>
          <w:tcPr>
            <w:tcW w:w="1614" w:type="pct"/>
            <w:noWrap/>
            <w:hideMark/>
          </w:tcPr>
          <w:p w14:paraId="4D4D0D6E" w14:textId="77777777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0.214108</w:t>
            </w:r>
          </w:p>
        </w:tc>
        <w:tc>
          <w:tcPr>
            <w:tcW w:w="1594" w:type="pct"/>
            <w:noWrap/>
            <w:hideMark/>
          </w:tcPr>
          <w:p w14:paraId="200905BC" w14:textId="2D0F8810" w:rsidR="00EF0D89" w:rsidRPr="00EF0D89" w:rsidRDefault="00EF0D89" w:rsidP="00EF0D89">
            <w:pPr>
              <w:widowControl/>
              <w:spacing w:line="240" w:lineRule="exac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F0D89">
              <w:rPr>
                <w:rFonts w:ascii="Times New Roman" w:hAnsi="Times New Roman" w:cs="Times New Roman"/>
                <w:sz w:val="16"/>
                <w:szCs w:val="16"/>
              </w:rPr>
              <w:t>3.20E-05</w:t>
            </w:r>
            <w:r w:rsidRPr="00EF0D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</w:tbl>
    <w:p w14:paraId="1E063F50" w14:textId="77777777" w:rsidR="006E7555" w:rsidRDefault="00FF4E7B" w:rsidP="006E7555">
      <w:pPr>
        <w:widowControl/>
        <w:jc w:val="left"/>
        <w:rPr>
          <w:rFonts w:ascii="Times New Roman" w:hAnsi="Times New Roman" w:cs="Times New Roman"/>
          <w:sz w:val="16"/>
          <w:szCs w:val="16"/>
        </w:rPr>
      </w:pPr>
      <w:r w:rsidRPr="0096694B">
        <w:rPr>
          <w:rFonts w:ascii="Times New Roman" w:hAnsi="Times New Roman" w:cs="Times New Roman"/>
          <w:sz w:val="16"/>
          <w:szCs w:val="16"/>
          <w:vertAlign w:val="superscript"/>
        </w:rPr>
        <w:t>*</w:t>
      </w:r>
      <w:r w:rsidRPr="0096694B">
        <w:rPr>
          <w:rFonts w:ascii="Times New Roman" w:hAnsi="Times New Roman" w:cs="Times New Roman"/>
          <w:sz w:val="16"/>
          <w:szCs w:val="16"/>
        </w:rPr>
        <w:t xml:space="preserve">, </w:t>
      </w:r>
      <w:r w:rsidRPr="0096694B">
        <w:rPr>
          <w:rFonts w:ascii="Times New Roman" w:hAnsi="Times New Roman" w:cs="Times New Roman"/>
          <w:i/>
          <w:iCs/>
          <w:sz w:val="16"/>
          <w:szCs w:val="16"/>
        </w:rPr>
        <w:t>p</w:t>
      </w:r>
      <w:r w:rsidRPr="0096694B">
        <w:rPr>
          <w:rFonts w:ascii="Times New Roman" w:hAnsi="Times New Roman" w:cs="Times New Roman"/>
          <w:sz w:val="16"/>
          <w:szCs w:val="16"/>
        </w:rPr>
        <w:t xml:space="preserve"> &lt;0.05; </w:t>
      </w:r>
      <w:r w:rsidRPr="0096694B">
        <w:rPr>
          <w:rFonts w:ascii="Times New Roman" w:hAnsi="Times New Roman" w:cs="Times New Roman"/>
          <w:sz w:val="16"/>
          <w:szCs w:val="16"/>
          <w:vertAlign w:val="superscript"/>
        </w:rPr>
        <w:t>**</w:t>
      </w:r>
      <w:r w:rsidRPr="0096694B">
        <w:rPr>
          <w:rFonts w:ascii="Times New Roman" w:hAnsi="Times New Roman" w:cs="Times New Roman"/>
          <w:sz w:val="16"/>
          <w:szCs w:val="16"/>
        </w:rPr>
        <w:t xml:space="preserve">, </w:t>
      </w:r>
      <w:r w:rsidRPr="0096694B">
        <w:rPr>
          <w:rFonts w:ascii="Times New Roman" w:hAnsi="Times New Roman" w:cs="Times New Roman"/>
          <w:i/>
          <w:iCs/>
          <w:sz w:val="16"/>
          <w:szCs w:val="16"/>
        </w:rPr>
        <w:t>p</w:t>
      </w:r>
      <w:r w:rsidRPr="0096694B">
        <w:rPr>
          <w:rFonts w:ascii="Times New Roman" w:hAnsi="Times New Roman" w:cs="Times New Roman"/>
          <w:sz w:val="16"/>
          <w:szCs w:val="16"/>
        </w:rPr>
        <w:t xml:space="preserve"> &lt; 0.01. Spearman correlation analysis was used and p &lt; 0.05 was considered significant.</w:t>
      </w:r>
    </w:p>
    <w:p w14:paraId="505E6761" w14:textId="77777777" w:rsidR="006E7555" w:rsidRDefault="006E7555" w:rsidP="006E7555">
      <w:pPr>
        <w:widowControl/>
        <w:jc w:val="left"/>
        <w:rPr>
          <w:rFonts w:ascii="Times New Roman" w:eastAsia="宋体" w:hAnsi="Times New Roman" w:cs="Times New Roman"/>
          <w:kern w:val="0"/>
          <w:sz w:val="16"/>
          <w:szCs w:val="16"/>
        </w:rPr>
      </w:pPr>
    </w:p>
    <w:p w14:paraId="2937EE71" w14:textId="77777777" w:rsidR="006E7555" w:rsidRDefault="006E7555" w:rsidP="006E7555">
      <w:pPr>
        <w:widowControl/>
        <w:jc w:val="left"/>
        <w:rPr>
          <w:rFonts w:ascii="Times New Roman" w:eastAsia="宋体" w:hAnsi="Times New Roman" w:cs="Times New Roman"/>
          <w:kern w:val="0"/>
          <w:sz w:val="16"/>
          <w:szCs w:val="16"/>
        </w:rPr>
      </w:pPr>
    </w:p>
    <w:p w14:paraId="15D2B63C" w14:textId="77777777" w:rsidR="006E7555" w:rsidRDefault="006E7555" w:rsidP="006E7555">
      <w:pPr>
        <w:widowControl/>
        <w:jc w:val="left"/>
        <w:rPr>
          <w:rFonts w:ascii="Times New Roman" w:eastAsia="宋体" w:hAnsi="Times New Roman" w:cs="Times New Roman"/>
          <w:kern w:val="0"/>
          <w:sz w:val="16"/>
          <w:szCs w:val="16"/>
        </w:rPr>
      </w:pPr>
    </w:p>
    <w:p w14:paraId="1C296E57" w14:textId="4FA5CDA0" w:rsidR="005C038D" w:rsidRDefault="005C038D" w:rsidP="006E7555">
      <w:pPr>
        <w:widowControl/>
        <w:jc w:val="left"/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484848"/>
          <w:kern w:val="0"/>
          <w:sz w:val="20"/>
          <w:szCs w:val="20"/>
        </w:rPr>
        <w:lastRenderedPageBreak/>
        <w:t>T</w:t>
      </w:r>
      <w:r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>able S</w:t>
      </w:r>
      <w:r w:rsidR="006E7555"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>6</w:t>
      </w:r>
      <w:r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>. The correlations of KPNA2 transcripts with ALF and ALB expressions in HCC.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1951"/>
        <w:gridCol w:w="1213"/>
        <w:gridCol w:w="234"/>
        <w:gridCol w:w="1950"/>
        <w:gridCol w:w="1213"/>
      </w:tblGrid>
      <w:tr w:rsidR="005C038D" w:rsidRPr="006F3068" w14:paraId="6C0134CB" w14:textId="77777777" w:rsidTr="006E7555">
        <w:trPr>
          <w:trHeight w:val="276"/>
        </w:trPr>
        <w:tc>
          <w:tcPr>
            <w:tcW w:w="105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C7AD026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904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904C20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AFP</w:t>
            </w:r>
          </w:p>
        </w:tc>
        <w:tc>
          <w:tcPr>
            <w:tcW w:w="141" w:type="pct"/>
            <w:tcBorders>
              <w:top w:val="single" w:sz="4" w:space="0" w:color="auto"/>
              <w:bottom w:val="nil"/>
            </w:tcBorders>
          </w:tcPr>
          <w:p w14:paraId="50C52717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904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679716D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ALB</w:t>
            </w:r>
          </w:p>
        </w:tc>
      </w:tr>
      <w:tr w:rsidR="005C038D" w:rsidRPr="006F3068" w14:paraId="5771CC83" w14:textId="77777777" w:rsidTr="006E7555">
        <w:trPr>
          <w:trHeight w:val="276"/>
        </w:trPr>
        <w:tc>
          <w:tcPr>
            <w:tcW w:w="1050" w:type="pct"/>
            <w:tcBorders>
              <w:top w:val="single" w:sz="4" w:space="0" w:color="auto"/>
            </w:tcBorders>
            <w:noWrap/>
            <w:hideMark/>
          </w:tcPr>
          <w:p w14:paraId="0553338E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ED7FF6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Correlation coefficient</w:t>
            </w: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52F51B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P value</w:t>
            </w:r>
          </w:p>
        </w:tc>
        <w:tc>
          <w:tcPr>
            <w:tcW w:w="141" w:type="pct"/>
            <w:tcBorders>
              <w:top w:val="nil"/>
              <w:bottom w:val="nil"/>
            </w:tcBorders>
          </w:tcPr>
          <w:p w14:paraId="6E91E67F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44803C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Correlation coefficient</w:t>
            </w: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F85F6D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P value</w:t>
            </w:r>
          </w:p>
        </w:tc>
      </w:tr>
      <w:tr w:rsidR="005C038D" w:rsidRPr="006F3068" w14:paraId="4DA371E8" w14:textId="77777777" w:rsidTr="006E7555">
        <w:trPr>
          <w:trHeight w:val="276"/>
        </w:trPr>
        <w:tc>
          <w:tcPr>
            <w:tcW w:w="1050" w:type="pct"/>
            <w:noWrap/>
            <w:hideMark/>
          </w:tcPr>
          <w:p w14:paraId="43BF975B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ENST00000330459</w:t>
            </w:r>
          </w:p>
        </w:tc>
        <w:tc>
          <w:tcPr>
            <w:tcW w:w="1174" w:type="pct"/>
            <w:tcBorders>
              <w:top w:val="single" w:sz="4" w:space="0" w:color="auto"/>
            </w:tcBorders>
            <w:noWrap/>
            <w:hideMark/>
          </w:tcPr>
          <w:p w14:paraId="281E48C4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0.223</w:t>
            </w:r>
          </w:p>
        </w:tc>
        <w:tc>
          <w:tcPr>
            <w:tcW w:w="730" w:type="pct"/>
            <w:tcBorders>
              <w:top w:val="nil"/>
            </w:tcBorders>
            <w:noWrap/>
            <w:hideMark/>
          </w:tcPr>
          <w:p w14:paraId="2CDA3E5A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bookmarkStart w:id="5" w:name="_Hlk75780854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1.583E-05</w:t>
            </w:r>
            <w:bookmarkEnd w:id="5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**</w:t>
            </w:r>
          </w:p>
        </w:tc>
        <w:tc>
          <w:tcPr>
            <w:tcW w:w="141" w:type="pct"/>
            <w:tcBorders>
              <w:top w:val="nil"/>
            </w:tcBorders>
          </w:tcPr>
          <w:p w14:paraId="4B96D08C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tcBorders>
              <w:top w:val="single" w:sz="4" w:space="0" w:color="auto"/>
            </w:tcBorders>
            <w:noWrap/>
            <w:hideMark/>
          </w:tcPr>
          <w:p w14:paraId="73CB5A21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-0.280</w:t>
            </w:r>
          </w:p>
        </w:tc>
        <w:tc>
          <w:tcPr>
            <w:tcW w:w="730" w:type="pct"/>
            <w:tcBorders>
              <w:top w:val="single" w:sz="4" w:space="0" w:color="auto"/>
            </w:tcBorders>
            <w:noWrap/>
            <w:hideMark/>
          </w:tcPr>
          <w:p w14:paraId="5B4DAAEF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bookmarkStart w:id="6" w:name="_Hlk75780998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4.384E-08</w:t>
            </w:r>
            <w:bookmarkEnd w:id="6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**</w:t>
            </w:r>
          </w:p>
        </w:tc>
      </w:tr>
      <w:tr w:rsidR="005C038D" w:rsidRPr="006F3068" w14:paraId="310BC023" w14:textId="77777777" w:rsidTr="006E7555">
        <w:trPr>
          <w:trHeight w:val="276"/>
        </w:trPr>
        <w:tc>
          <w:tcPr>
            <w:tcW w:w="1050" w:type="pct"/>
            <w:noWrap/>
            <w:hideMark/>
          </w:tcPr>
          <w:p w14:paraId="1255BE61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ENST00000537025</w:t>
            </w:r>
          </w:p>
        </w:tc>
        <w:tc>
          <w:tcPr>
            <w:tcW w:w="1174" w:type="pct"/>
            <w:noWrap/>
            <w:hideMark/>
          </w:tcPr>
          <w:p w14:paraId="7E7554B1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-0.014</w:t>
            </w:r>
          </w:p>
        </w:tc>
        <w:tc>
          <w:tcPr>
            <w:tcW w:w="730" w:type="pct"/>
            <w:noWrap/>
            <w:hideMark/>
          </w:tcPr>
          <w:p w14:paraId="763F191C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0.787</w:t>
            </w:r>
          </w:p>
        </w:tc>
        <w:tc>
          <w:tcPr>
            <w:tcW w:w="141" w:type="pct"/>
          </w:tcPr>
          <w:p w14:paraId="6DB34F77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noWrap/>
            <w:hideMark/>
          </w:tcPr>
          <w:p w14:paraId="12FC71A8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-0.063</w:t>
            </w:r>
          </w:p>
        </w:tc>
        <w:tc>
          <w:tcPr>
            <w:tcW w:w="730" w:type="pct"/>
            <w:noWrap/>
            <w:hideMark/>
          </w:tcPr>
          <w:p w14:paraId="79A10362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0.228</w:t>
            </w:r>
          </w:p>
        </w:tc>
      </w:tr>
      <w:tr w:rsidR="005C038D" w:rsidRPr="006F3068" w14:paraId="24624AE9" w14:textId="77777777" w:rsidTr="006E7555">
        <w:trPr>
          <w:trHeight w:val="276"/>
        </w:trPr>
        <w:tc>
          <w:tcPr>
            <w:tcW w:w="1050" w:type="pct"/>
            <w:noWrap/>
            <w:hideMark/>
          </w:tcPr>
          <w:p w14:paraId="407844FA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bookmarkStart w:id="7" w:name="_Hlk75780510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ENST00000583392</w:t>
            </w:r>
            <w:bookmarkEnd w:id="7"/>
          </w:p>
        </w:tc>
        <w:tc>
          <w:tcPr>
            <w:tcW w:w="1174" w:type="pct"/>
            <w:noWrap/>
            <w:hideMark/>
          </w:tcPr>
          <w:p w14:paraId="60FAF047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0.052</w:t>
            </w:r>
          </w:p>
        </w:tc>
        <w:tc>
          <w:tcPr>
            <w:tcW w:w="730" w:type="pct"/>
            <w:noWrap/>
            <w:hideMark/>
          </w:tcPr>
          <w:p w14:paraId="15E0BC3F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0.321</w:t>
            </w:r>
          </w:p>
        </w:tc>
        <w:tc>
          <w:tcPr>
            <w:tcW w:w="141" w:type="pct"/>
          </w:tcPr>
          <w:p w14:paraId="69A2784D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noWrap/>
            <w:hideMark/>
          </w:tcPr>
          <w:p w14:paraId="18EE23C0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-0.147</w:t>
            </w:r>
          </w:p>
        </w:tc>
        <w:tc>
          <w:tcPr>
            <w:tcW w:w="730" w:type="pct"/>
            <w:noWrap/>
            <w:hideMark/>
          </w:tcPr>
          <w:p w14:paraId="02DE474F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0.005**</w:t>
            </w:r>
          </w:p>
        </w:tc>
      </w:tr>
      <w:tr w:rsidR="005C038D" w:rsidRPr="006F3068" w14:paraId="0F4F28CE" w14:textId="77777777" w:rsidTr="006E7555">
        <w:trPr>
          <w:trHeight w:val="276"/>
        </w:trPr>
        <w:tc>
          <w:tcPr>
            <w:tcW w:w="1050" w:type="pct"/>
            <w:noWrap/>
            <w:hideMark/>
          </w:tcPr>
          <w:p w14:paraId="69E0A2BD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ENST00000582898</w:t>
            </w:r>
          </w:p>
        </w:tc>
        <w:tc>
          <w:tcPr>
            <w:tcW w:w="1174" w:type="pct"/>
            <w:noWrap/>
            <w:hideMark/>
          </w:tcPr>
          <w:p w14:paraId="69D01230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0.189</w:t>
            </w:r>
          </w:p>
        </w:tc>
        <w:tc>
          <w:tcPr>
            <w:tcW w:w="730" w:type="pct"/>
            <w:noWrap/>
            <w:hideMark/>
          </w:tcPr>
          <w:p w14:paraId="6E5699FF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bookmarkStart w:id="8" w:name="_Hlk75780905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2.538E-04</w:t>
            </w:r>
            <w:bookmarkEnd w:id="8"/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**</w:t>
            </w:r>
          </w:p>
        </w:tc>
        <w:tc>
          <w:tcPr>
            <w:tcW w:w="141" w:type="pct"/>
          </w:tcPr>
          <w:p w14:paraId="0B5EAE52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</w:p>
        </w:tc>
        <w:tc>
          <w:tcPr>
            <w:tcW w:w="1174" w:type="pct"/>
            <w:noWrap/>
            <w:hideMark/>
          </w:tcPr>
          <w:p w14:paraId="4A523BCE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-0.083</w:t>
            </w:r>
          </w:p>
        </w:tc>
        <w:tc>
          <w:tcPr>
            <w:tcW w:w="730" w:type="pct"/>
            <w:noWrap/>
            <w:hideMark/>
          </w:tcPr>
          <w:p w14:paraId="4FCD3AA2" w14:textId="77777777" w:rsidR="005C038D" w:rsidRPr="006F3068" w:rsidRDefault="005C038D" w:rsidP="00AC33F0">
            <w:pPr>
              <w:widowControl/>
              <w:spacing w:after="150"/>
              <w:jc w:val="center"/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</w:pPr>
            <w:r w:rsidRPr="006F3068">
              <w:rPr>
                <w:rFonts w:ascii="Times New Roman" w:eastAsia="宋体" w:hAnsi="Times New Roman" w:cs="Times New Roman"/>
                <w:color w:val="484848"/>
                <w:kern w:val="0"/>
                <w:sz w:val="18"/>
                <w:szCs w:val="18"/>
              </w:rPr>
              <w:t>0.110</w:t>
            </w:r>
          </w:p>
        </w:tc>
      </w:tr>
    </w:tbl>
    <w:p w14:paraId="6ADD130B" w14:textId="466E5BA2" w:rsidR="005C038D" w:rsidRPr="006E7555" w:rsidRDefault="006E7555" w:rsidP="005C038D">
      <w:pPr>
        <w:widowControl/>
        <w:spacing w:after="150" w:line="360" w:lineRule="atLeast"/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</w:pPr>
      <w:r w:rsidRPr="006E7555"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 xml:space="preserve">*, </w:t>
      </w:r>
      <w:r w:rsidRPr="006E7555">
        <w:rPr>
          <w:rFonts w:ascii="Times New Roman" w:eastAsia="宋体" w:hAnsi="Times New Roman" w:cs="Times New Roman"/>
          <w:i/>
          <w:iCs/>
          <w:color w:val="484848"/>
          <w:kern w:val="0"/>
          <w:sz w:val="20"/>
          <w:szCs w:val="20"/>
        </w:rPr>
        <w:t>p</w:t>
      </w:r>
      <w:r w:rsidRPr="006E7555"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 xml:space="preserve">&lt;0.05, **, </w:t>
      </w:r>
      <w:r w:rsidRPr="006E7555">
        <w:rPr>
          <w:rFonts w:ascii="Times New Roman" w:eastAsia="宋体" w:hAnsi="Times New Roman" w:cs="Times New Roman"/>
          <w:i/>
          <w:iCs/>
          <w:color w:val="484848"/>
          <w:kern w:val="0"/>
          <w:sz w:val="20"/>
          <w:szCs w:val="20"/>
        </w:rPr>
        <w:t>p</w:t>
      </w:r>
      <w:r w:rsidRPr="006E7555">
        <w:rPr>
          <w:rFonts w:ascii="Times New Roman" w:eastAsia="宋体" w:hAnsi="Times New Roman" w:cs="Times New Roman"/>
          <w:color w:val="484848"/>
          <w:kern w:val="0"/>
          <w:sz w:val="20"/>
          <w:szCs w:val="20"/>
        </w:rPr>
        <w:t>&lt;0.01, Spearman correlation analysis was used and p&lt;0.05 was considered significant.</w:t>
      </w:r>
    </w:p>
    <w:p w14:paraId="6F764C2D" w14:textId="77777777" w:rsidR="002777CB" w:rsidRPr="005C038D" w:rsidRDefault="002777CB">
      <w:pPr>
        <w:widowControl/>
        <w:jc w:val="left"/>
      </w:pPr>
    </w:p>
    <w:p w14:paraId="4D1124A6" w14:textId="7F5D11C5" w:rsidR="002777CB" w:rsidRDefault="002777CB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314C8769" w14:textId="4AC16299" w:rsidR="005C5407" w:rsidRDefault="005C5407" w:rsidP="005C5407">
      <w:pPr>
        <w:widowControl/>
        <w:jc w:val="center"/>
        <w:rPr>
          <w:rFonts w:ascii="Times New Roman" w:hAnsi="Times New Roman" w:cs="Times New Roman"/>
          <w:b/>
          <w:bCs/>
        </w:rPr>
      </w:pPr>
    </w:p>
    <w:p w14:paraId="51992964" w14:textId="1F06464A" w:rsidR="00D43513" w:rsidRDefault="00D4351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igure S</w:t>
      </w:r>
      <w:r w:rsidR="003119FA">
        <w:rPr>
          <w:rFonts w:ascii="Times New Roman" w:hAnsi="Times New Roman" w:cs="Times New Roman"/>
          <w:b/>
          <w:bCs/>
        </w:rPr>
        <w:t>1</w:t>
      </w:r>
    </w:p>
    <w:p w14:paraId="48095368" w14:textId="27E7716A" w:rsidR="00C73416" w:rsidRDefault="00C73416" w:rsidP="005C540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2D08198" wp14:editId="569832F3">
            <wp:extent cx="3829707" cy="275203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7286" cy="27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5FBA" w14:textId="33026B56" w:rsidR="00C73416" w:rsidRDefault="00C734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3119FA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. </w:t>
      </w:r>
      <w:r w:rsidRPr="00C73416">
        <w:rPr>
          <w:rFonts w:ascii="Times New Roman" w:hAnsi="Times New Roman" w:cs="Times New Roman"/>
        </w:rPr>
        <w:t>The effects of KPNA2 mutation on KPNA2 expression</w:t>
      </w:r>
      <w:r>
        <w:rPr>
          <w:rFonts w:ascii="Times New Roman" w:hAnsi="Times New Roman" w:cs="Times New Roman"/>
        </w:rPr>
        <w:t>. Wilcoxon test was used for the comparison of KPNA2 expression between the two groups and p&lt;0.05 was considered significant.</w:t>
      </w:r>
    </w:p>
    <w:p w14:paraId="4CA3DC3B" w14:textId="77777777" w:rsidR="00C73416" w:rsidRDefault="00C73416">
      <w:pPr>
        <w:rPr>
          <w:rFonts w:ascii="Times New Roman" w:hAnsi="Times New Roman" w:cs="Times New Roman"/>
        </w:rPr>
      </w:pPr>
    </w:p>
    <w:p w14:paraId="7446D89E" w14:textId="77777777" w:rsidR="00C73416" w:rsidRDefault="00C734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9F246C" w14:textId="6DBC018F" w:rsidR="00C73416" w:rsidRPr="00120999" w:rsidRDefault="00C73416">
      <w:pPr>
        <w:rPr>
          <w:rFonts w:ascii="Times New Roman" w:hAnsi="Times New Roman" w:cs="Times New Roman"/>
          <w:b/>
          <w:bCs/>
        </w:rPr>
      </w:pPr>
      <w:r w:rsidRPr="00120999">
        <w:rPr>
          <w:rFonts w:ascii="Times New Roman" w:hAnsi="Times New Roman" w:cs="Times New Roman" w:hint="eastAsia"/>
          <w:b/>
          <w:bCs/>
        </w:rPr>
        <w:lastRenderedPageBreak/>
        <w:t>F</w:t>
      </w:r>
      <w:r w:rsidRPr="00120999">
        <w:rPr>
          <w:rFonts w:ascii="Times New Roman" w:hAnsi="Times New Roman" w:cs="Times New Roman"/>
          <w:b/>
          <w:bCs/>
        </w:rPr>
        <w:t>igure S</w:t>
      </w:r>
      <w:r w:rsidR="003119FA" w:rsidRPr="00120999">
        <w:rPr>
          <w:rFonts w:ascii="Times New Roman" w:hAnsi="Times New Roman" w:cs="Times New Roman"/>
          <w:b/>
          <w:bCs/>
        </w:rPr>
        <w:t>2</w:t>
      </w:r>
    </w:p>
    <w:p w14:paraId="26E3BD3C" w14:textId="64F29CD4" w:rsidR="00C73416" w:rsidRDefault="00CC4A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776F0B" wp14:editId="3D2CDFB7">
            <wp:extent cx="5274310" cy="34448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A2C6" w14:textId="47FA60A3" w:rsidR="00CC4A91" w:rsidRDefault="00CC22F3" w:rsidP="00CC4A91">
      <w:pPr>
        <w:widowControl/>
        <w:jc w:val="left"/>
        <w:rPr>
          <w:rFonts w:ascii="Times New Roman" w:hAnsi="Times New Roman" w:cs="Times New Roman"/>
        </w:rPr>
      </w:pPr>
      <w:bookmarkStart w:id="9" w:name="_Hlk67219539"/>
      <w:r>
        <w:rPr>
          <w:rFonts w:ascii="Times New Roman" w:hAnsi="Times New Roman" w:cs="Times New Roman"/>
          <w:b/>
          <w:bCs/>
        </w:rPr>
        <w:t>Figure S</w:t>
      </w:r>
      <w:r w:rsidR="003119FA">
        <w:rPr>
          <w:rFonts w:ascii="Times New Roman" w:hAnsi="Times New Roman" w:cs="Times New Roman"/>
          <w:b/>
          <w:bCs/>
        </w:rPr>
        <w:t>2</w:t>
      </w:r>
      <w:r w:rsidR="00CC4A91">
        <w:rPr>
          <w:rFonts w:ascii="Times New Roman" w:hAnsi="Times New Roman" w:cs="Times New Roman"/>
          <w:b/>
          <w:bCs/>
        </w:rPr>
        <w:t xml:space="preserve">. </w:t>
      </w:r>
      <w:r w:rsidR="00CC4A91">
        <w:rPr>
          <w:rFonts w:ascii="Times New Roman" w:hAnsi="Times New Roman" w:cs="Times New Roman"/>
        </w:rPr>
        <w:t>Mutations of other genes and KPNA2 expression</w:t>
      </w:r>
      <w:r w:rsidR="00375B37">
        <w:rPr>
          <w:rFonts w:ascii="Times New Roman" w:hAnsi="Times New Roman" w:cs="Times New Roman"/>
        </w:rPr>
        <w:t xml:space="preserve"> in TCGA-HCC samples</w:t>
      </w:r>
      <w:r w:rsidR="00CC4A91">
        <w:rPr>
          <w:rFonts w:ascii="Times New Roman" w:hAnsi="Times New Roman" w:cs="Times New Roman"/>
        </w:rPr>
        <w:t>.</w:t>
      </w:r>
      <w:r w:rsidR="00375B37">
        <w:rPr>
          <w:rFonts w:ascii="Times New Roman" w:hAnsi="Times New Roman" w:cs="Times New Roman"/>
        </w:rPr>
        <w:t xml:space="preserve"> (A-D) Comparing with the wild type HCC samples, KPNA2 was shown to be higher expressed in HCC samples with TP53, DNAH10, TSC, and RB1 mutations, respectively. (E)</w:t>
      </w:r>
      <w:r w:rsidR="00865C82">
        <w:rPr>
          <w:rFonts w:ascii="Times New Roman" w:hAnsi="Times New Roman" w:cs="Times New Roman"/>
        </w:rPr>
        <w:t xml:space="preserve"> </w:t>
      </w:r>
      <w:r w:rsidR="00375B37">
        <w:rPr>
          <w:rFonts w:ascii="Times New Roman" w:hAnsi="Times New Roman" w:cs="Times New Roman"/>
        </w:rPr>
        <w:t xml:space="preserve">BAP1mutation was shown to have a negative effect on KPNA2 expression in HCC samples. Wilcoxon test was used for the analysis and </w:t>
      </w:r>
      <w:r w:rsidR="00375B37" w:rsidRPr="00375B37">
        <w:rPr>
          <w:rFonts w:ascii="Times New Roman" w:hAnsi="Times New Roman" w:cs="Times New Roman"/>
          <w:i/>
          <w:iCs/>
        </w:rPr>
        <w:t>p</w:t>
      </w:r>
      <w:r w:rsidR="00375B37">
        <w:rPr>
          <w:rFonts w:ascii="Times New Roman" w:hAnsi="Times New Roman" w:cs="Times New Roman"/>
        </w:rPr>
        <w:t xml:space="preserve"> &lt; 0.05 was considered significant.</w:t>
      </w:r>
    </w:p>
    <w:p w14:paraId="6559E432" w14:textId="4C756324" w:rsidR="00684412" w:rsidRDefault="00684412">
      <w:pPr>
        <w:rPr>
          <w:rFonts w:ascii="Times New Roman" w:hAnsi="Times New Roman" w:cs="Times New Roman"/>
          <w:b/>
          <w:bCs/>
        </w:rPr>
      </w:pPr>
    </w:p>
    <w:bookmarkEnd w:id="9"/>
    <w:p w14:paraId="233A9F40" w14:textId="09138F70" w:rsidR="003119FA" w:rsidRDefault="00375B37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igure S</w:t>
      </w:r>
      <w:r w:rsidR="003119FA">
        <w:rPr>
          <w:rFonts w:ascii="Times New Roman" w:hAnsi="Times New Roman" w:cs="Times New Roman"/>
          <w:b/>
          <w:bCs/>
        </w:rPr>
        <w:t>3</w:t>
      </w:r>
    </w:p>
    <w:p w14:paraId="63CCAE37" w14:textId="485F8D8D" w:rsidR="0092545C" w:rsidRDefault="0092545C" w:rsidP="0092545C">
      <w:pPr>
        <w:widowControl/>
        <w:jc w:val="center"/>
        <w:rPr>
          <w:rFonts w:ascii="Times New Roman" w:hAnsi="Times New Roman" w:cs="Times New Roman"/>
          <w:b/>
          <w:bCs/>
        </w:rPr>
      </w:pPr>
      <w:r w:rsidRPr="0092545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368D3AD" wp14:editId="0672E548">
            <wp:extent cx="3815697" cy="28224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95" cy="28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0665" w14:textId="1E611D73" w:rsidR="0092545C" w:rsidRDefault="0092545C" w:rsidP="0092545C">
      <w:pPr>
        <w:widowControl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Figure S3. </w:t>
      </w:r>
      <w:r w:rsidRPr="0092545C">
        <w:rPr>
          <w:rFonts w:ascii="Times New Roman" w:hAnsi="Times New Roman" w:cs="Times New Roman"/>
        </w:rPr>
        <w:t>ROC curve analysis of KPNA2 expression in discriminating of the OS status of HCC patients.</w:t>
      </w:r>
      <w:r>
        <w:rPr>
          <w:rFonts w:ascii="Times New Roman" w:hAnsi="Times New Roman" w:cs="Times New Roman"/>
        </w:rPr>
        <w:t xml:space="preserve"> For the analysis, </w:t>
      </w:r>
      <w:proofErr w:type="spellStart"/>
      <w:r>
        <w:rPr>
          <w:rFonts w:ascii="Times New Roman" w:hAnsi="Times New Roman" w:cs="Times New Roman"/>
        </w:rPr>
        <w:t>timeROC</w:t>
      </w:r>
      <w:proofErr w:type="spellEnd"/>
      <w:r>
        <w:rPr>
          <w:rFonts w:ascii="Times New Roman" w:hAnsi="Times New Roman" w:cs="Times New Roman"/>
        </w:rPr>
        <w:t xml:space="preserve"> package in R was used</w:t>
      </w:r>
      <w:r w:rsidR="00120999">
        <w:rPr>
          <w:rFonts w:ascii="Times New Roman" w:hAnsi="Times New Roman" w:cs="Times New Roman"/>
        </w:rPr>
        <w:t xml:space="preserve"> </w:t>
      </w:r>
      <w:r w:rsidR="00120999">
        <w:rPr>
          <w:rFonts w:ascii="Times New Roman" w:hAnsi="Times New Roman" w:cs="Times New Roman" w:hint="eastAsia"/>
        </w:rPr>
        <w:t>and</w:t>
      </w:r>
      <w:r w:rsidR="00120999">
        <w:rPr>
          <w:rFonts w:ascii="Times New Roman" w:hAnsi="Times New Roman" w:cs="Times New Roman"/>
        </w:rPr>
        <w:t xml:space="preserve"> </w:t>
      </w:r>
      <w:r w:rsidR="00120999">
        <w:rPr>
          <w:rFonts w:ascii="Times New Roman" w:hAnsi="Times New Roman" w:cs="Times New Roman" w:hint="eastAsia"/>
        </w:rPr>
        <w:t>the</w:t>
      </w:r>
      <w:r w:rsidR="00120999">
        <w:rPr>
          <w:rFonts w:ascii="Times New Roman" w:hAnsi="Times New Roman" w:cs="Times New Roman"/>
        </w:rPr>
        <w:t xml:space="preserve"> 1</w:t>
      </w:r>
      <w:r w:rsidR="00120999">
        <w:rPr>
          <w:rFonts w:ascii="Times New Roman" w:hAnsi="Times New Roman" w:cs="Times New Roman" w:hint="eastAsia"/>
        </w:rPr>
        <w:t>-year</w:t>
      </w:r>
      <w:r w:rsidR="00120999">
        <w:rPr>
          <w:rFonts w:ascii="Times New Roman" w:hAnsi="Times New Roman" w:cs="Times New Roman"/>
        </w:rPr>
        <w:t>, 3-year and 5-year AUCs were shown</w:t>
      </w:r>
      <w:r>
        <w:rPr>
          <w:rFonts w:ascii="Times New Roman" w:hAnsi="Times New Roman" w:cs="Times New Roman"/>
        </w:rPr>
        <w:t>.</w:t>
      </w:r>
    </w:p>
    <w:p w14:paraId="19DE87FC" w14:textId="6F853FF1" w:rsidR="0092545C" w:rsidRDefault="00120999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F</w:t>
      </w:r>
      <w:r>
        <w:rPr>
          <w:rFonts w:ascii="Times New Roman" w:hAnsi="Times New Roman" w:cs="Times New Roman"/>
          <w:b/>
          <w:bCs/>
        </w:rPr>
        <w:t>igure S4</w:t>
      </w:r>
    </w:p>
    <w:p w14:paraId="65F2FEA7" w14:textId="45C70A47" w:rsidR="00120999" w:rsidRDefault="00120999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983AB95" wp14:editId="42FB826B">
            <wp:extent cx="5274310" cy="42252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6123" w14:textId="386B63A3" w:rsidR="00120999" w:rsidRDefault="00120999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 xml:space="preserve">igure S4. </w:t>
      </w:r>
      <w:r w:rsidRPr="00120999">
        <w:rPr>
          <w:rFonts w:ascii="Times New Roman" w:hAnsi="Times New Roman" w:cs="Times New Roman"/>
        </w:rPr>
        <w:t>The correlations of KPNA2 with immune infiltrations in HCC samples of different stages.</w:t>
      </w:r>
      <w:r>
        <w:rPr>
          <w:rFonts w:ascii="Times New Roman" w:hAnsi="Times New Roman" w:cs="Times New Roman"/>
        </w:rPr>
        <w:t xml:space="preserve"> Spearman correlation analysis was used and </w:t>
      </w:r>
      <w:r w:rsidRPr="00120999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 was considered significant.</w:t>
      </w:r>
    </w:p>
    <w:p w14:paraId="3FFEFE66" w14:textId="35C740B5" w:rsidR="00120999" w:rsidRDefault="00120999" w:rsidP="003119FA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00F940E4" w14:textId="77777777" w:rsidR="00740655" w:rsidRDefault="00740655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80A3865" w14:textId="7F552855" w:rsidR="000A72ED" w:rsidRDefault="000A72ED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F</w:t>
      </w:r>
      <w:r>
        <w:rPr>
          <w:rFonts w:ascii="Times New Roman" w:hAnsi="Times New Roman" w:cs="Times New Roman"/>
          <w:b/>
          <w:bCs/>
        </w:rPr>
        <w:t>igure S5</w:t>
      </w:r>
    </w:p>
    <w:p w14:paraId="53E95BC2" w14:textId="14D4E390" w:rsidR="003119FA" w:rsidRDefault="0092545C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C65F573" wp14:editId="3E31BAB7">
            <wp:extent cx="5274310" cy="2946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C010" w14:textId="76840DE8" w:rsidR="0092545C" w:rsidRDefault="00120999" w:rsidP="00740655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 xml:space="preserve">igure S5. </w:t>
      </w:r>
      <w:r w:rsidR="0092545C" w:rsidRPr="00120999">
        <w:rPr>
          <w:rFonts w:ascii="Times New Roman" w:hAnsi="Times New Roman" w:cs="Times New Roman"/>
        </w:rPr>
        <w:t>Gene set enrichment analysis</w:t>
      </w:r>
      <w:r w:rsidR="000A72ED">
        <w:rPr>
          <w:rFonts w:ascii="Times New Roman" w:hAnsi="Times New Roman" w:cs="Times New Roman"/>
        </w:rPr>
        <w:t xml:space="preserve"> (GSEA)</w:t>
      </w:r>
      <w:r w:rsidR="0092545C" w:rsidRPr="00120999">
        <w:rPr>
          <w:rFonts w:ascii="Times New Roman" w:hAnsi="Times New Roman" w:cs="Times New Roman"/>
        </w:rPr>
        <w:t xml:space="preserve"> of KPNA2-correlated genes in HCC.</w:t>
      </w:r>
      <w:r w:rsidR="000A72ED">
        <w:rPr>
          <w:rFonts w:ascii="Times New Roman" w:hAnsi="Times New Roman" w:cs="Times New Roman"/>
        </w:rPr>
        <w:t xml:space="preserve"> The GSEA was perform with </w:t>
      </w:r>
      <w:r w:rsidR="00C9287A" w:rsidRPr="00C9287A">
        <w:rPr>
          <w:rFonts w:ascii="Times New Roman" w:hAnsi="Times New Roman" w:cs="Times New Roman"/>
        </w:rPr>
        <w:t xml:space="preserve">WEB-based </w:t>
      </w:r>
      <w:proofErr w:type="spellStart"/>
      <w:r w:rsidR="00C9287A" w:rsidRPr="00C9287A">
        <w:rPr>
          <w:rFonts w:ascii="Times New Roman" w:hAnsi="Times New Roman" w:cs="Times New Roman"/>
        </w:rPr>
        <w:t>GEne</w:t>
      </w:r>
      <w:proofErr w:type="spellEnd"/>
      <w:r w:rsidR="00C9287A" w:rsidRPr="00C9287A">
        <w:rPr>
          <w:rFonts w:ascii="Times New Roman" w:hAnsi="Times New Roman" w:cs="Times New Roman"/>
        </w:rPr>
        <w:t xml:space="preserve"> </w:t>
      </w:r>
      <w:proofErr w:type="spellStart"/>
      <w:r w:rsidR="00C9287A" w:rsidRPr="00C9287A">
        <w:rPr>
          <w:rFonts w:ascii="Times New Roman" w:hAnsi="Times New Roman" w:cs="Times New Roman"/>
        </w:rPr>
        <w:t>SeT</w:t>
      </w:r>
      <w:proofErr w:type="spellEnd"/>
      <w:r w:rsidR="00C9287A" w:rsidRPr="00C9287A">
        <w:rPr>
          <w:rFonts w:ascii="Times New Roman" w:hAnsi="Times New Roman" w:cs="Times New Roman"/>
        </w:rPr>
        <w:t xml:space="preserve"> </w:t>
      </w:r>
      <w:proofErr w:type="spellStart"/>
      <w:r w:rsidR="00C9287A" w:rsidRPr="00C9287A">
        <w:rPr>
          <w:rFonts w:ascii="Times New Roman" w:hAnsi="Times New Roman" w:cs="Times New Roman"/>
        </w:rPr>
        <w:t>AnaLysis</w:t>
      </w:r>
      <w:proofErr w:type="spellEnd"/>
      <w:r w:rsidR="00C9287A" w:rsidRPr="00C9287A">
        <w:rPr>
          <w:rFonts w:ascii="Times New Roman" w:hAnsi="Times New Roman" w:cs="Times New Roman"/>
        </w:rPr>
        <w:t xml:space="preserve"> Toolk</w:t>
      </w:r>
      <w:r w:rsidR="00C9287A" w:rsidRPr="00740655">
        <w:rPr>
          <w:rFonts w:ascii="Times New Roman" w:hAnsi="Times New Roman" w:cs="Times New Roman"/>
          <w:color w:val="000000" w:themeColor="text1"/>
        </w:rPr>
        <w:t>it (</w:t>
      </w:r>
      <w:hyperlink r:id="rId11" w:history="1">
        <w:r w:rsidR="00C9287A" w:rsidRPr="00740655">
          <w:rPr>
            <w:rStyle w:val="a8"/>
            <w:rFonts w:ascii="Times New Roman" w:hAnsi="Times New Roman" w:cs="Times New Roman"/>
            <w:color w:val="000000" w:themeColor="text1"/>
          </w:rPr>
          <w:t>http://www.webgestalt.org/#</w:t>
        </w:r>
      </w:hyperlink>
      <w:r w:rsidR="00C9287A" w:rsidRPr="00740655">
        <w:rPr>
          <w:rFonts w:ascii="Times New Roman" w:hAnsi="Times New Roman" w:cs="Times New Roman"/>
          <w:color w:val="000000" w:themeColor="text1"/>
        </w:rPr>
        <w:t>) a</w:t>
      </w:r>
      <w:r w:rsidR="00C9287A">
        <w:rPr>
          <w:rFonts w:ascii="Times New Roman" w:hAnsi="Times New Roman" w:cs="Times New Roman"/>
        </w:rPr>
        <w:t>nd FDR &lt; 0.05 was considered significant. FDR, false discovery rate.</w:t>
      </w:r>
    </w:p>
    <w:p w14:paraId="512F0BEA" w14:textId="77777777" w:rsidR="00C9287A" w:rsidRDefault="00C9287A" w:rsidP="003119FA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75D3015B" w14:textId="77777777" w:rsidR="00740655" w:rsidRDefault="00740655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62FC4A0" w14:textId="753B0F9D" w:rsidR="005C0449" w:rsidRPr="005C0449" w:rsidRDefault="005C0449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 w:rsidRPr="005C0449">
        <w:rPr>
          <w:rFonts w:ascii="Times New Roman" w:hAnsi="Times New Roman" w:cs="Times New Roman" w:hint="eastAsia"/>
          <w:b/>
          <w:bCs/>
        </w:rPr>
        <w:lastRenderedPageBreak/>
        <w:t>F</w:t>
      </w:r>
      <w:r w:rsidRPr="005C0449">
        <w:rPr>
          <w:rFonts w:ascii="Times New Roman" w:hAnsi="Times New Roman" w:cs="Times New Roman"/>
          <w:b/>
          <w:bCs/>
        </w:rPr>
        <w:t>igure S6</w:t>
      </w:r>
    </w:p>
    <w:p w14:paraId="24E6EF0F" w14:textId="6AD5B2D6" w:rsidR="00DD78F6" w:rsidRPr="00A91041" w:rsidRDefault="008C2FAD" w:rsidP="003119FA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DF5E76" wp14:editId="55E14D57">
            <wp:extent cx="5140296" cy="5004764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1210" cy="50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6D1F" w14:textId="288C9F47" w:rsidR="00A91041" w:rsidRPr="00A91041" w:rsidRDefault="006B42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0A72ED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A91041" w:rsidRPr="00A91041">
        <w:rPr>
          <w:rFonts w:ascii="Times New Roman" w:hAnsi="Times New Roman" w:cs="Times New Roman"/>
          <w:sz w:val="20"/>
          <w:szCs w:val="20"/>
        </w:rPr>
        <w:t xml:space="preserve">. Transcript information of KPNA2 and their </w:t>
      </w:r>
      <w:bookmarkStart w:id="10" w:name="_Hlk50369747"/>
      <w:r w:rsidR="00A91041" w:rsidRPr="00A91041">
        <w:rPr>
          <w:rFonts w:ascii="Times New Roman" w:hAnsi="Times New Roman" w:cs="Times New Roman"/>
          <w:sz w:val="20"/>
          <w:szCs w:val="20"/>
        </w:rPr>
        <w:t>expressional proportions in HCC and normal liver tissues</w:t>
      </w:r>
      <w:r w:rsidR="00A91041">
        <w:rPr>
          <w:rFonts w:ascii="Times New Roman" w:hAnsi="Times New Roman" w:cs="Times New Roman"/>
          <w:sz w:val="20"/>
          <w:szCs w:val="20"/>
        </w:rPr>
        <w:t>.</w:t>
      </w:r>
      <w:bookmarkEnd w:id="10"/>
      <w:r w:rsidR="00A91041">
        <w:rPr>
          <w:rFonts w:ascii="Times New Roman" w:hAnsi="Times New Roman" w:cs="Times New Roman"/>
          <w:sz w:val="20"/>
          <w:szCs w:val="20"/>
        </w:rPr>
        <w:t xml:space="preserve"> </w:t>
      </w:r>
      <w:r w:rsidR="00845D1D">
        <w:rPr>
          <w:rFonts w:ascii="Times New Roman" w:hAnsi="Times New Roman" w:cs="Times New Roman"/>
          <w:sz w:val="20"/>
          <w:szCs w:val="20"/>
        </w:rPr>
        <w:t xml:space="preserve"> (</w:t>
      </w:r>
      <w:r w:rsidR="003966D6">
        <w:rPr>
          <w:rFonts w:ascii="Times New Roman" w:hAnsi="Times New Roman" w:cs="Times New Roman"/>
          <w:sz w:val="20"/>
          <w:szCs w:val="20"/>
        </w:rPr>
        <w:t>A</w:t>
      </w:r>
      <w:r w:rsidR="00845D1D">
        <w:rPr>
          <w:rFonts w:ascii="Times New Roman" w:hAnsi="Times New Roman" w:cs="Times New Roman"/>
          <w:sz w:val="20"/>
          <w:szCs w:val="20"/>
        </w:rPr>
        <w:t>) The transcript variants of KPNA2. (</w:t>
      </w:r>
      <w:r w:rsidR="003966D6">
        <w:rPr>
          <w:rFonts w:ascii="Times New Roman" w:hAnsi="Times New Roman" w:cs="Times New Roman"/>
          <w:sz w:val="20"/>
          <w:szCs w:val="20"/>
        </w:rPr>
        <w:t>B</w:t>
      </w:r>
      <w:r w:rsidR="00845D1D">
        <w:rPr>
          <w:rFonts w:ascii="Times New Roman" w:hAnsi="Times New Roman" w:cs="Times New Roman"/>
          <w:sz w:val="20"/>
          <w:szCs w:val="20"/>
        </w:rPr>
        <w:t xml:space="preserve">) The </w:t>
      </w:r>
      <w:r w:rsidR="00845D1D" w:rsidRPr="00A91041">
        <w:rPr>
          <w:rFonts w:ascii="Times New Roman" w:hAnsi="Times New Roman" w:cs="Times New Roman"/>
          <w:sz w:val="20"/>
          <w:szCs w:val="20"/>
        </w:rPr>
        <w:t>expressional proportions</w:t>
      </w:r>
      <w:r w:rsidR="00845D1D">
        <w:rPr>
          <w:rFonts w:ascii="Times New Roman" w:hAnsi="Times New Roman" w:cs="Times New Roman"/>
          <w:sz w:val="20"/>
          <w:szCs w:val="20"/>
        </w:rPr>
        <w:t xml:space="preserve"> of KPNA2 transcript variants</w:t>
      </w:r>
      <w:r w:rsidR="00845D1D" w:rsidRPr="00A91041">
        <w:rPr>
          <w:rFonts w:ascii="Times New Roman" w:hAnsi="Times New Roman" w:cs="Times New Roman"/>
          <w:sz w:val="20"/>
          <w:szCs w:val="20"/>
        </w:rPr>
        <w:t xml:space="preserve"> in HCC and normal liver tissues</w:t>
      </w:r>
      <w:r w:rsidR="00845D1D">
        <w:rPr>
          <w:rFonts w:ascii="Times New Roman" w:hAnsi="Times New Roman" w:cs="Times New Roman"/>
          <w:sz w:val="20"/>
          <w:szCs w:val="20"/>
        </w:rPr>
        <w:t xml:space="preserve">. </w:t>
      </w:r>
      <w:r w:rsidR="00A91041">
        <w:rPr>
          <w:rFonts w:ascii="Times New Roman" w:hAnsi="Times New Roman" w:cs="Times New Roman"/>
          <w:sz w:val="20"/>
          <w:szCs w:val="20"/>
        </w:rPr>
        <w:t xml:space="preserve">The transcript information of KPNA2 was investigated through ENSEMBL database </w:t>
      </w:r>
      <w:r w:rsidR="00A91041" w:rsidRPr="003C040A">
        <w:rPr>
          <w:rFonts w:ascii="Times New Roman" w:hAnsi="Times New Roman" w:cs="Times New Roman"/>
        </w:rPr>
        <w:t>(</w:t>
      </w:r>
      <w:hyperlink r:id="rId13" w:history="1">
        <w:r w:rsidR="00A91041" w:rsidRPr="003C040A">
          <w:rPr>
            <w:rStyle w:val="a8"/>
            <w:rFonts w:ascii="Times New Roman" w:hAnsi="Times New Roman" w:cs="Times New Roman"/>
            <w:shd w:val="clear" w:color="auto" w:fill="FFFFFF"/>
          </w:rPr>
          <w:t>https://www.ensembl.org/</w:t>
        </w:r>
      </w:hyperlink>
      <w:r w:rsidR="00A91041" w:rsidRPr="003C040A">
        <w:rPr>
          <w:rFonts w:ascii="Times New Roman" w:hAnsi="Times New Roman" w:cs="Times New Roman"/>
        </w:rPr>
        <w:t>)</w:t>
      </w:r>
      <w:r w:rsidR="00A91041">
        <w:rPr>
          <w:rFonts w:ascii="Times New Roman" w:hAnsi="Times New Roman" w:cs="Times New Roman"/>
        </w:rPr>
        <w:t>.</w:t>
      </w:r>
      <w:r w:rsidR="00845D1D">
        <w:rPr>
          <w:rFonts w:ascii="Times New Roman" w:hAnsi="Times New Roman" w:cs="Times New Roman"/>
        </w:rPr>
        <w:t xml:space="preserve"> The </w:t>
      </w:r>
      <w:r w:rsidR="008C1FD9">
        <w:rPr>
          <w:rFonts w:ascii="Times New Roman" w:hAnsi="Times New Roman" w:cs="Times New Roman"/>
        </w:rPr>
        <w:t xml:space="preserve">371 </w:t>
      </w:r>
      <w:r w:rsidR="00845D1D">
        <w:rPr>
          <w:rFonts w:ascii="Times New Roman" w:hAnsi="Times New Roman" w:cs="Times New Roman"/>
        </w:rPr>
        <w:t xml:space="preserve">primary tumor samples </w:t>
      </w:r>
      <w:r w:rsidR="008C1FD9">
        <w:rPr>
          <w:rFonts w:ascii="Times New Roman" w:hAnsi="Times New Roman" w:cs="Times New Roman"/>
        </w:rPr>
        <w:t>and their paired</w:t>
      </w:r>
      <w:r w:rsidR="00845D1D">
        <w:rPr>
          <w:rFonts w:ascii="Times New Roman" w:hAnsi="Times New Roman" w:cs="Times New Roman"/>
        </w:rPr>
        <w:t xml:space="preserve"> 50 HCC patients were included for the evaluation of the expressional proportions of KPNA2 transcripts.</w:t>
      </w:r>
    </w:p>
    <w:sectPr w:rsidR="00A91041" w:rsidRPr="00A910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51D23" w14:textId="77777777" w:rsidR="00E7133C" w:rsidRDefault="00E7133C" w:rsidP="008B3339">
      <w:r>
        <w:separator/>
      </w:r>
    </w:p>
  </w:endnote>
  <w:endnote w:type="continuationSeparator" w:id="0">
    <w:p w14:paraId="44D58AF1" w14:textId="77777777" w:rsidR="00E7133C" w:rsidRDefault="00E7133C" w:rsidP="008B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48FA2" w14:textId="77777777" w:rsidR="00E7133C" w:rsidRDefault="00E7133C" w:rsidP="008B3339">
      <w:r>
        <w:separator/>
      </w:r>
    </w:p>
  </w:footnote>
  <w:footnote w:type="continuationSeparator" w:id="0">
    <w:p w14:paraId="74306D87" w14:textId="77777777" w:rsidR="00E7133C" w:rsidRDefault="00E7133C" w:rsidP="008B33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12"/>
    <w:rsid w:val="000179F6"/>
    <w:rsid w:val="00024E7B"/>
    <w:rsid w:val="000A72ED"/>
    <w:rsid w:val="000D5E3D"/>
    <w:rsid w:val="00120999"/>
    <w:rsid w:val="00121F0A"/>
    <w:rsid w:val="00142720"/>
    <w:rsid w:val="00156A2D"/>
    <w:rsid w:val="0015721A"/>
    <w:rsid w:val="001C3333"/>
    <w:rsid w:val="00254275"/>
    <w:rsid w:val="002777CB"/>
    <w:rsid w:val="0030331E"/>
    <w:rsid w:val="003119FA"/>
    <w:rsid w:val="00370F07"/>
    <w:rsid w:val="003727BA"/>
    <w:rsid w:val="00375B37"/>
    <w:rsid w:val="003966D6"/>
    <w:rsid w:val="003A17BB"/>
    <w:rsid w:val="003A2C6C"/>
    <w:rsid w:val="003C040A"/>
    <w:rsid w:val="003C47CD"/>
    <w:rsid w:val="003F0359"/>
    <w:rsid w:val="0042278D"/>
    <w:rsid w:val="00424D64"/>
    <w:rsid w:val="00452E4D"/>
    <w:rsid w:val="004926D3"/>
    <w:rsid w:val="004C078A"/>
    <w:rsid w:val="004D0AE1"/>
    <w:rsid w:val="004F0946"/>
    <w:rsid w:val="004F3234"/>
    <w:rsid w:val="00536A32"/>
    <w:rsid w:val="00562F2C"/>
    <w:rsid w:val="00565103"/>
    <w:rsid w:val="005C038D"/>
    <w:rsid w:val="005C0449"/>
    <w:rsid w:val="005C5407"/>
    <w:rsid w:val="005D50DA"/>
    <w:rsid w:val="00613695"/>
    <w:rsid w:val="00644FB8"/>
    <w:rsid w:val="00660E76"/>
    <w:rsid w:val="00684412"/>
    <w:rsid w:val="006B4296"/>
    <w:rsid w:val="006D7212"/>
    <w:rsid w:val="006E7555"/>
    <w:rsid w:val="00721169"/>
    <w:rsid w:val="00740655"/>
    <w:rsid w:val="008157C0"/>
    <w:rsid w:val="00845D1D"/>
    <w:rsid w:val="00846FB8"/>
    <w:rsid w:val="00865C82"/>
    <w:rsid w:val="00897AB0"/>
    <w:rsid w:val="008B3339"/>
    <w:rsid w:val="008C1FD9"/>
    <w:rsid w:val="008C2FAD"/>
    <w:rsid w:val="008E30D7"/>
    <w:rsid w:val="008F7BEF"/>
    <w:rsid w:val="00901F1C"/>
    <w:rsid w:val="0092545C"/>
    <w:rsid w:val="00956CEE"/>
    <w:rsid w:val="00965D2E"/>
    <w:rsid w:val="0096694B"/>
    <w:rsid w:val="009B13BD"/>
    <w:rsid w:val="009D762A"/>
    <w:rsid w:val="009E562D"/>
    <w:rsid w:val="00A21BD9"/>
    <w:rsid w:val="00A23C2F"/>
    <w:rsid w:val="00A91041"/>
    <w:rsid w:val="00AD2BB9"/>
    <w:rsid w:val="00AE1C4B"/>
    <w:rsid w:val="00B14A95"/>
    <w:rsid w:val="00B71B6E"/>
    <w:rsid w:val="00B87C87"/>
    <w:rsid w:val="00BB5155"/>
    <w:rsid w:val="00C63333"/>
    <w:rsid w:val="00C73416"/>
    <w:rsid w:val="00C9287A"/>
    <w:rsid w:val="00CA7229"/>
    <w:rsid w:val="00CA7B8F"/>
    <w:rsid w:val="00CC22F3"/>
    <w:rsid w:val="00CC4A91"/>
    <w:rsid w:val="00D1030A"/>
    <w:rsid w:val="00D177E6"/>
    <w:rsid w:val="00D43513"/>
    <w:rsid w:val="00D613DE"/>
    <w:rsid w:val="00DC1333"/>
    <w:rsid w:val="00DC45D9"/>
    <w:rsid w:val="00DD28B6"/>
    <w:rsid w:val="00DD78F6"/>
    <w:rsid w:val="00E17FCC"/>
    <w:rsid w:val="00E3735D"/>
    <w:rsid w:val="00E7133C"/>
    <w:rsid w:val="00EF0D89"/>
    <w:rsid w:val="00F910C9"/>
    <w:rsid w:val="00FA4FCA"/>
    <w:rsid w:val="00FB40A3"/>
    <w:rsid w:val="00FF3D9B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C7B402"/>
  <w14:defaultImageDpi w14:val="32767"/>
  <w15:chartTrackingRefBased/>
  <w15:docId w15:val="{69F95608-2A0B-4A86-9AE5-30483B9F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4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3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B333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B33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B3339"/>
    <w:rPr>
      <w:sz w:val="18"/>
      <w:szCs w:val="18"/>
    </w:rPr>
  </w:style>
  <w:style w:type="character" w:styleId="a8">
    <w:name w:val="Hyperlink"/>
    <w:basedOn w:val="a0"/>
    <w:uiPriority w:val="99"/>
    <w:unhideWhenUsed/>
    <w:rsid w:val="003C040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C04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ensembl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webgestalt.org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952</Words>
  <Characters>5430</Characters>
  <Application>Microsoft Office Word</Application>
  <DocSecurity>0</DocSecurity>
  <Lines>45</Lines>
  <Paragraphs>12</Paragraphs>
  <ScaleCrop>false</ScaleCrop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8</cp:revision>
  <dcterms:created xsi:type="dcterms:W3CDTF">2021-06-28T06:22:00Z</dcterms:created>
  <dcterms:modified xsi:type="dcterms:W3CDTF">2021-08-05T02:27:00Z</dcterms:modified>
</cp:coreProperties>
</file>