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AB50" w14:textId="77777777" w:rsidR="00813951" w:rsidRPr="00F70843" w:rsidRDefault="00813951" w:rsidP="00813951">
      <w:pPr>
        <w:spacing w:line="276" w:lineRule="auto"/>
        <w:rPr>
          <w:rFonts w:ascii="Times New Roman" w:eastAsia="Roboto" w:hAnsi="Times New Roman" w:cs="Times New Roman"/>
          <w:b/>
          <w:color w:val="3C4043"/>
          <w:sz w:val="28"/>
          <w:szCs w:val="28"/>
          <w:highlight w:val="white"/>
        </w:rPr>
      </w:pPr>
      <w:r w:rsidRPr="00F70843">
        <w:rPr>
          <w:rFonts w:ascii="Times New Roman" w:eastAsia="Roboto" w:hAnsi="Times New Roman" w:cs="Times New Roman"/>
          <w:b/>
          <w:color w:val="3C4043"/>
          <w:sz w:val="28"/>
          <w:szCs w:val="28"/>
          <w:highlight w:val="white"/>
        </w:rPr>
        <w:t>Genetic effects of long-term captive breeding on an endangered species: a case study on the pygmy hog</w:t>
      </w:r>
    </w:p>
    <w:p w14:paraId="3681EAD0" w14:textId="77777777" w:rsidR="00813951" w:rsidRPr="00F70843" w:rsidRDefault="00813951" w:rsidP="00813951">
      <w:pPr>
        <w:spacing w:line="276" w:lineRule="auto"/>
        <w:rPr>
          <w:rFonts w:ascii="Times New Roman" w:eastAsia="Roboto" w:hAnsi="Times New Roman" w:cs="Times New Roman"/>
          <w:b/>
          <w:color w:val="3C4043"/>
          <w:sz w:val="28"/>
          <w:szCs w:val="28"/>
          <w:highlight w:val="white"/>
        </w:rPr>
      </w:pPr>
    </w:p>
    <w:p w14:paraId="311A03BB" w14:textId="77777777" w:rsidR="00813951" w:rsidRPr="00F70843" w:rsidRDefault="00813951" w:rsidP="00813951">
      <w:pPr>
        <w:spacing w:line="276" w:lineRule="auto"/>
        <w:rPr>
          <w:rFonts w:ascii="Times New Roman" w:eastAsia="Roboto" w:hAnsi="Times New Roman" w:cs="Times New Roman"/>
          <w:sz w:val="24"/>
          <w:szCs w:val="24"/>
          <w:highlight w:val="white"/>
          <w:vertAlign w:val="superscript"/>
        </w:rPr>
      </w:pPr>
      <w:r w:rsidRPr="00F70843">
        <w:rPr>
          <w:rFonts w:ascii="Times New Roman" w:eastAsia="Arial" w:hAnsi="Times New Roman" w:cs="Times New Roman"/>
          <w:sz w:val="24"/>
          <w:szCs w:val="24"/>
          <w:highlight w:val="white"/>
        </w:rPr>
        <w:t>Deepanwita Purohit</w:t>
      </w:r>
      <w:r>
        <w:rPr>
          <w:rFonts w:ascii="Times New Roman" w:eastAsia="Arial" w:hAnsi="Times New Roman" w:cs="Times New Roman"/>
          <w:sz w:val="24"/>
          <w:szCs w:val="24"/>
          <w:highlight w:val="white"/>
          <w:vertAlign w:val="superscript"/>
        </w:rPr>
        <w:t>1</w:t>
      </w:r>
      <w:r w:rsidRPr="00F70843">
        <w:rPr>
          <w:rFonts w:ascii="Times New Roman" w:eastAsia="Arial" w:hAnsi="Times New Roman" w:cs="Times New Roman"/>
          <w:sz w:val="24"/>
          <w:szCs w:val="24"/>
          <w:highlight w:val="white"/>
        </w:rPr>
        <w:t xml:space="preserve">, </w:t>
      </w:r>
      <w:proofErr w:type="spellStart"/>
      <w:r w:rsidRPr="00F70843">
        <w:rPr>
          <w:rFonts w:ascii="Times New Roman" w:eastAsia="Arial" w:hAnsi="Times New Roman" w:cs="Times New Roman"/>
          <w:sz w:val="24"/>
          <w:szCs w:val="24"/>
          <w:highlight w:val="white"/>
        </w:rPr>
        <w:t>Shivakumara</w:t>
      </w:r>
      <w:proofErr w:type="spellEnd"/>
      <w:r w:rsidRPr="00F70843">
        <w:rPr>
          <w:rFonts w:ascii="Times New Roman" w:eastAsia="Arial" w:hAnsi="Times New Roman" w:cs="Times New Roman"/>
          <w:sz w:val="24"/>
          <w:szCs w:val="24"/>
          <w:highlight w:val="white"/>
        </w:rPr>
        <w:t xml:space="preserve"> Manu</w:t>
      </w:r>
      <w:r>
        <w:rPr>
          <w:rFonts w:ascii="Times New Roman" w:eastAsia="Arial" w:hAnsi="Times New Roman" w:cs="Times New Roman"/>
          <w:sz w:val="24"/>
          <w:szCs w:val="24"/>
          <w:highlight w:val="white"/>
          <w:vertAlign w:val="superscript"/>
        </w:rPr>
        <w:t>1</w:t>
      </w:r>
      <w:r w:rsidRPr="00F70843">
        <w:rPr>
          <w:rFonts w:ascii="Times New Roman" w:eastAsia="Arial" w:hAnsi="Times New Roman" w:cs="Times New Roman"/>
          <w:sz w:val="24"/>
          <w:szCs w:val="24"/>
          <w:highlight w:val="white"/>
        </w:rPr>
        <w:t xml:space="preserve">, </w:t>
      </w:r>
      <w:proofErr w:type="spellStart"/>
      <w:r w:rsidRPr="00F70843">
        <w:rPr>
          <w:rFonts w:ascii="Times New Roman" w:eastAsia="Arial" w:hAnsi="Times New Roman" w:cs="Times New Roman"/>
          <w:sz w:val="24"/>
          <w:szCs w:val="24"/>
          <w:highlight w:val="white"/>
        </w:rPr>
        <w:t>Muthuvarmadam</w:t>
      </w:r>
      <w:proofErr w:type="spellEnd"/>
      <w:r w:rsidRPr="00F70843">
        <w:rPr>
          <w:rFonts w:ascii="Times New Roman" w:eastAsia="Arial" w:hAnsi="Times New Roman" w:cs="Times New Roman"/>
          <w:sz w:val="24"/>
          <w:szCs w:val="24"/>
          <w:highlight w:val="white"/>
        </w:rPr>
        <w:t xml:space="preserve"> Subramanian Ram</w:t>
      </w:r>
      <w:r>
        <w:rPr>
          <w:rFonts w:ascii="Times New Roman" w:eastAsia="Arial" w:hAnsi="Times New Roman" w:cs="Times New Roman"/>
          <w:sz w:val="24"/>
          <w:szCs w:val="24"/>
          <w:highlight w:val="white"/>
          <w:vertAlign w:val="superscript"/>
        </w:rPr>
        <w:t>1</w:t>
      </w:r>
      <w:r w:rsidRPr="00F70843">
        <w:rPr>
          <w:rFonts w:ascii="Times New Roman" w:eastAsia="Arial" w:hAnsi="Times New Roman" w:cs="Times New Roman"/>
          <w:sz w:val="24"/>
          <w:szCs w:val="24"/>
          <w:highlight w:val="white"/>
          <w:vertAlign w:val="superscript"/>
        </w:rPr>
        <w:t>,</w:t>
      </w:r>
      <w:r>
        <w:rPr>
          <w:rFonts w:ascii="Times New Roman" w:eastAsia="Arial" w:hAnsi="Times New Roman" w:cs="Times New Roman"/>
          <w:sz w:val="24"/>
          <w:szCs w:val="24"/>
          <w:highlight w:val="white"/>
          <w:vertAlign w:val="superscript"/>
        </w:rPr>
        <w:t>2</w:t>
      </w:r>
      <w:r w:rsidRPr="00F70843">
        <w:rPr>
          <w:rFonts w:ascii="Times New Roman" w:eastAsia="Arial" w:hAnsi="Times New Roman" w:cs="Times New Roman"/>
          <w:sz w:val="24"/>
          <w:szCs w:val="24"/>
          <w:highlight w:val="white"/>
        </w:rPr>
        <w:t>, Shradha Sharma</w:t>
      </w:r>
      <w:r>
        <w:rPr>
          <w:rFonts w:ascii="Times New Roman" w:eastAsia="Arial" w:hAnsi="Times New Roman" w:cs="Times New Roman"/>
          <w:sz w:val="24"/>
          <w:szCs w:val="24"/>
          <w:highlight w:val="white"/>
          <w:vertAlign w:val="superscript"/>
        </w:rPr>
        <w:t>1</w:t>
      </w:r>
      <w:r w:rsidRPr="00F70843">
        <w:rPr>
          <w:rFonts w:ascii="Times New Roman" w:eastAsia="Arial" w:hAnsi="Times New Roman" w:cs="Times New Roman"/>
          <w:sz w:val="24"/>
          <w:szCs w:val="24"/>
          <w:highlight w:val="white"/>
        </w:rPr>
        <w:t>, Harika Patnaik</w:t>
      </w:r>
      <w:r>
        <w:rPr>
          <w:rFonts w:ascii="Times New Roman" w:eastAsia="Arial" w:hAnsi="Times New Roman" w:cs="Times New Roman"/>
          <w:sz w:val="24"/>
          <w:szCs w:val="24"/>
          <w:highlight w:val="white"/>
          <w:vertAlign w:val="superscript"/>
        </w:rPr>
        <w:t>1</w:t>
      </w:r>
      <w:r w:rsidRPr="00F70843">
        <w:rPr>
          <w:rFonts w:ascii="Times New Roman" w:eastAsia="Arial" w:hAnsi="Times New Roman" w:cs="Times New Roman"/>
          <w:sz w:val="24"/>
          <w:szCs w:val="24"/>
          <w:highlight w:val="white"/>
        </w:rPr>
        <w:t>, Parag Jyoti Deka</w:t>
      </w:r>
      <w:r>
        <w:rPr>
          <w:rFonts w:ascii="Times New Roman" w:eastAsia="Roboto" w:hAnsi="Times New Roman" w:cs="Times New Roman"/>
          <w:sz w:val="24"/>
          <w:szCs w:val="24"/>
          <w:highlight w:val="white"/>
          <w:vertAlign w:val="superscript"/>
        </w:rPr>
        <w:t>3</w:t>
      </w:r>
      <w:r w:rsidRPr="00F70843">
        <w:rPr>
          <w:rFonts w:ascii="Times New Roman" w:eastAsia="Roboto" w:hAnsi="Times New Roman" w:cs="Times New Roman"/>
          <w:sz w:val="24"/>
          <w:szCs w:val="24"/>
          <w:highlight w:val="white"/>
          <w:vertAlign w:val="superscript"/>
        </w:rPr>
        <w:t>,</w:t>
      </w:r>
      <w:r>
        <w:rPr>
          <w:rFonts w:ascii="Times New Roman" w:eastAsia="Roboto" w:hAnsi="Times New Roman" w:cs="Times New Roman"/>
          <w:sz w:val="24"/>
          <w:szCs w:val="24"/>
          <w:highlight w:val="white"/>
          <w:vertAlign w:val="superscript"/>
        </w:rPr>
        <w:t>4</w:t>
      </w:r>
      <w:r w:rsidRPr="00F70843">
        <w:rPr>
          <w:rFonts w:ascii="Times New Roman" w:eastAsia="Arial" w:hAnsi="Times New Roman" w:cs="Times New Roman"/>
          <w:sz w:val="24"/>
          <w:szCs w:val="24"/>
          <w:highlight w:val="white"/>
        </w:rPr>
        <w:t>, Goutam Narayan</w:t>
      </w:r>
      <w:r>
        <w:rPr>
          <w:rFonts w:ascii="Times New Roman" w:eastAsia="Roboto" w:hAnsi="Times New Roman" w:cs="Times New Roman"/>
          <w:sz w:val="24"/>
          <w:szCs w:val="24"/>
          <w:highlight w:val="white"/>
          <w:vertAlign w:val="superscript"/>
        </w:rPr>
        <w:t>5</w:t>
      </w:r>
      <w:r w:rsidRPr="00F70843">
        <w:rPr>
          <w:rFonts w:ascii="Times New Roman" w:eastAsia="Arial" w:hAnsi="Times New Roman" w:cs="Times New Roman"/>
          <w:sz w:val="24"/>
          <w:szCs w:val="24"/>
          <w:highlight w:val="white"/>
        </w:rPr>
        <w:t xml:space="preserve"> &amp; </w:t>
      </w:r>
      <w:proofErr w:type="spellStart"/>
      <w:r w:rsidRPr="00F70843">
        <w:rPr>
          <w:rFonts w:ascii="Times New Roman" w:eastAsia="Arial" w:hAnsi="Times New Roman" w:cs="Times New Roman"/>
          <w:sz w:val="24"/>
          <w:szCs w:val="24"/>
          <w:highlight w:val="white"/>
        </w:rPr>
        <w:t>Govindhaswamy</w:t>
      </w:r>
      <w:proofErr w:type="spellEnd"/>
      <w:r w:rsidRPr="00F70843">
        <w:rPr>
          <w:rFonts w:ascii="Times New Roman" w:eastAsia="Arial" w:hAnsi="Times New Roman" w:cs="Times New Roman"/>
          <w:sz w:val="24"/>
          <w:szCs w:val="24"/>
          <w:highlight w:val="white"/>
        </w:rPr>
        <w:t xml:space="preserve"> Umapathy</w:t>
      </w:r>
      <w:r>
        <w:rPr>
          <w:rFonts w:ascii="Times New Roman" w:eastAsia="Roboto" w:hAnsi="Times New Roman" w:cs="Times New Roman"/>
          <w:sz w:val="24"/>
          <w:szCs w:val="24"/>
          <w:highlight w:val="white"/>
          <w:vertAlign w:val="superscript"/>
        </w:rPr>
        <w:t>1</w:t>
      </w:r>
    </w:p>
    <w:p w14:paraId="38233965" w14:textId="77777777" w:rsidR="00813951" w:rsidRDefault="00813951">
      <w:pPr>
        <w:rPr>
          <w:rFonts w:ascii="Times New Roman" w:eastAsia="Arial" w:hAnsi="Times New Roman" w:cs="Times New Roman"/>
          <w:b/>
          <w:sz w:val="28"/>
          <w:szCs w:val="28"/>
        </w:rPr>
      </w:pPr>
    </w:p>
    <w:p w14:paraId="73D93255" w14:textId="3EF7812C" w:rsidR="009857A3" w:rsidRPr="00B90D61" w:rsidRDefault="00E424A6">
      <w:pPr>
        <w:rPr>
          <w:rFonts w:ascii="Times New Roman" w:eastAsia="Arial" w:hAnsi="Times New Roman" w:cs="Times New Roman"/>
          <w:b/>
          <w:sz w:val="28"/>
          <w:szCs w:val="28"/>
        </w:rPr>
      </w:pPr>
      <w:r w:rsidRPr="00B90D61">
        <w:rPr>
          <w:rFonts w:ascii="Times New Roman" w:eastAsia="Arial" w:hAnsi="Times New Roman" w:cs="Times New Roman"/>
          <w:b/>
          <w:sz w:val="28"/>
          <w:szCs w:val="28"/>
        </w:rPr>
        <w:t>Supplementary Materials and Methods</w:t>
      </w:r>
    </w:p>
    <w:p w14:paraId="73D93256" w14:textId="77777777" w:rsidR="009857A3" w:rsidRPr="00B90D61" w:rsidRDefault="00E424A6">
      <w:pPr>
        <w:rPr>
          <w:rFonts w:ascii="Times New Roman" w:eastAsia="Arial" w:hAnsi="Times New Roman" w:cs="Times New Roman"/>
          <w:b/>
          <w:sz w:val="24"/>
          <w:szCs w:val="24"/>
        </w:rPr>
      </w:pPr>
      <w:r w:rsidRPr="00B90D61">
        <w:rPr>
          <w:rFonts w:ascii="Times New Roman" w:eastAsia="Arial" w:hAnsi="Times New Roman" w:cs="Times New Roman"/>
          <w:b/>
          <w:sz w:val="24"/>
          <w:szCs w:val="24"/>
        </w:rPr>
        <w:t>MHC sequence analysis and diversity estimation</w:t>
      </w:r>
    </w:p>
    <w:p w14:paraId="73D93257" w14:textId="77777777" w:rsidR="009857A3" w:rsidRPr="00B90D61" w:rsidRDefault="00E424A6">
      <w:pPr>
        <w:spacing w:line="276" w:lineRule="auto"/>
        <w:jc w:val="both"/>
        <w:rPr>
          <w:rFonts w:ascii="Times New Roman" w:eastAsia="Arial" w:hAnsi="Times New Roman" w:cs="Times New Roman"/>
          <w:sz w:val="24"/>
          <w:szCs w:val="24"/>
        </w:rPr>
      </w:pPr>
      <w:r w:rsidRPr="00B90D61">
        <w:rPr>
          <w:rFonts w:ascii="Times New Roman" w:eastAsia="Arial" w:hAnsi="Times New Roman" w:cs="Times New Roman"/>
          <w:sz w:val="24"/>
          <w:szCs w:val="24"/>
        </w:rPr>
        <w:t xml:space="preserve">The forward and reverse MHC reads of each sample were assembled. The primer and vector sequences were removed from each consensus read. Each sequence was manually edited for any base-calling errors in </w:t>
      </w:r>
      <w:proofErr w:type="spellStart"/>
      <w:r w:rsidRPr="00B90D61">
        <w:rPr>
          <w:rFonts w:ascii="Times New Roman" w:eastAsia="Arial" w:hAnsi="Times New Roman" w:cs="Times New Roman"/>
          <w:sz w:val="24"/>
          <w:szCs w:val="24"/>
        </w:rPr>
        <w:t>CodonCode</w:t>
      </w:r>
      <w:proofErr w:type="spellEnd"/>
      <w:r w:rsidRPr="00B90D61">
        <w:rPr>
          <w:rFonts w:ascii="Times New Roman" w:eastAsia="Arial" w:hAnsi="Times New Roman" w:cs="Times New Roman"/>
          <w:sz w:val="24"/>
          <w:szCs w:val="24"/>
        </w:rPr>
        <w:t xml:space="preserve"> Aligner 2.0.6 (</w:t>
      </w:r>
      <w:hyperlink r:id="rId5">
        <w:r w:rsidRPr="00B90D61">
          <w:rPr>
            <w:rFonts w:ascii="Times New Roman" w:eastAsia="Arial" w:hAnsi="Times New Roman" w:cs="Times New Roman"/>
            <w:color w:val="0563C1"/>
            <w:sz w:val="24"/>
            <w:szCs w:val="24"/>
            <w:u w:val="single"/>
          </w:rPr>
          <w:t>http://www.codoncode.com/</w:t>
        </w:r>
      </w:hyperlink>
      <w:r w:rsidRPr="00B90D61">
        <w:rPr>
          <w:rFonts w:ascii="Times New Roman" w:eastAsia="Arial" w:hAnsi="Times New Roman" w:cs="Times New Roman"/>
          <w:sz w:val="24"/>
          <w:szCs w:val="24"/>
        </w:rPr>
        <w:t xml:space="preserve">). Reads with insertions/deletions (indels) and premature stop codons in all six reading frames were marked as pseudogenes and excluded from further analysis. The sequences were verified as MHC alleles based on their homology with the exon II region of MHC class II gene of other species in BLASTN hits. Identical sequences amplified from at least two different pygmy hogs or in two separate PCR reactions in the same pygmy hog were classified as bona fide MHC II sequence. Reads that did not pass through this step were discarded as possible PCR artefacts. All the bona fide MHC reads were aligned to form contigs and the trace sequences in the contig were cross-verified for any base calling errors at the sites of mismatches.  </w:t>
      </w:r>
    </w:p>
    <w:p w14:paraId="73D93258" w14:textId="6146287B" w:rsidR="009857A3" w:rsidRPr="00B90D61" w:rsidRDefault="00E424A6">
      <w:pPr>
        <w:spacing w:before="240" w:after="240" w:line="276" w:lineRule="auto"/>
        <w:jc w:val="both"/>
        <w:rPr>
          <w:rFonts w:ascii="Times New Roman" w:eastAsia="Arial" w:hAnsi="Times New Roman" w:cs="Times New Roman"/>
          <w:sz w:val="24"/>
          <w:szCs w:val="24"/>
        </w:rPr>
      </w:pPr>
      <w:r w:rsidRPr="00B90D61">
        <w:rPr>
          <w:rFonts w:ascii="Times New Roman" w:eastAsia="Arial" w:hAnsi="Times New Roman" w:cs="Times New Roman"/>
          <w:sz w:val="24"/>
          <w:szCs w:val="24"/>
        </w:rPr>
        <w:t>MHC diversity was tested using a dataset of 68 MHC sequences obtained from the study population. We computed haplotype diversity (</w:t>
      </w:r>
      <w:proofErr w:type="spellStart"/>
      <w:r w:rsidRPr="00B90D61">
        <w:rPr>
          <w:rFonts w:ascii="Times New Roman" w:eastAsia="Arial" w:hAnsi="Times New Roman" w:cs="Times New Roman"/>
          <w:sz w:val="24"/>
          <w:szCs w:val="24"/>
        </w:rPr>
        <w:t>Hd</w:t>
      </w:r>
      <w:proofErr w:type="spellEnd"/>
      <w:r w:rsidRPr="00B90D61">
        <w:rPr>
          <w:rFonts w:ascii="Times New Roman" w:eastAsia="Arial" w:hAnsi="Times New Roman" w:cs="Times New Roman"/>
          <w:sz w:val="24"/>
          <w:szCs w:val="24"/>
        </w:rPr>
        <w:t xml:space="preserve">) and nucleotide diversity (π) for each group using </w:t>
      </w:r>
      <w:proofErr w:type="spellStart"/>
      <w:r w:rsidRPr="00B90D61">
        <w:rPr>
          <w:rFonts w:ascii="Times New Roman" w:eastAsia="Arial" w:hAnsi="Times New Roman" w:cs="Times New Roman"/>
          <w:sz w:val="24"/>
          <w:szCs w:val="24"/>
        </w:rPr>
        <w:t>DnaSP</w:t>
      </w:r>
      <w:proofErr w:type="spellEnd"/>
      <w:r w:rsidRPr="00B90D61">
        <w:rPr>
          <w:rFonts w:ascii="Times New Roman" w:eastAsia="Arial" w:hAnsi="Times New Roman" w:cs="Times New Roman"/>
          <w:sz w:val="24"/>
          <w:szCs w:val="24"/>
        </w:rPr>
        <w:t xml:space="preserve"> v.6 (</w:t>
      </w:r>
      <w:proofErr w:type="spellStart"/>
      <w:r w:rsidRPr="00B90D61">
        <w:rPr>
          <w:rFonts w:ascii="Times New Roman" w:eastAsia="Arial" w:hAnsi="Times New Roman" w:cs="Times New Roman"/>
          <w:sz w:val="24"/>
          <w:szCs w:val="24"/>
        </w:rPr>
        <w:t>Rozas</w:t>
      </w:r>
      <w:proofErr w:type="spellEnd"/>
      <w:r w:rsidRPr="00B90D61">
        <w:rPr>
          <w:rFonts w:ascii="Times New Roman" w:eastAsia="Arial" w:hAnsi="Times New Roman" w:cs="Times New Roman"/>
          <w:sz w:val="24"/>
          <w:szCs w:val="24"/>
        </w:rPr>
        <w:t xml:space="preserve"> et al</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2009). We used the overall mean distance between different translated MHC sequences (MHC p-distance) in each individual and the number of MHC alleles per individual as proxies for MHC diversity. Further, the parameter MHC p-distance was used to test the divergent allele advantage hypothesis in pygmy hogs (</w:t>
      </w:r>
      <w:proofErr w:type="spellStart"/>
      <w:r w:rsidRPr="00B90D61">
        <w:rPr>
          <w:rFonts w:ascii="Times New Roman" w:eastAsia="Arial" w:hAnsi="Times New Roman" w:cs="Times New Roman"/>
          <w:sz w:val="24"/>
          <w:szCs w:val="24"/>
        </w:rPr>
        <w:t>Pierini</w:t>
      </w:r>
      <w:proofErr w:type="spellEnd"/>
      <w:r w:rsidRPr="00B90D61">
        <w:rPr>
          <w:rFonts w:ascii="Times New Roman" w:eastAsia="Arial" w:hAnsi="Times New Roman" w:cs="Times New Roman"/>
          <w:sz w:val="24"/>
          <w:szCs w:val="24"/>
        </w:rPr>
        <w:t xml:space="preserve"> </w:t>
      </w:r>
      <w:r w:rsidR="00B90D61" w:rsidRPr="00B90D61">
        <w:rPr>
          <w:rFonts w:ascii="Times New Roman" w:eastAsia="Arial" w:hAnsi="Times New Roman" w:cs="Times New Roman"/>
          <w:sz w:val="24"/>
          <w:szCs w:val="24"/>
        </w:rPr>
        <w:t>&amp;</w:t>
      </w:r>
      <w:r w:rsidRPr="00B90D61">
        <w:rPr>
          <w:rFonts w:ascii="Times New Roman" w:eastAsia="Arial" w:hAnsi="Times New Roman" w:cs="Times New Roman"/>
          <w:sz w:val="24"/>
          <w:szCs w:val="24"/>
        </w:rPr>
        <w:t xml:space="preserve"> Lenz</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xml:space="preserve"> 2018). We used the codon-based Z test of selection in Mega 7 (Kumar et al</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2016) to test if the non-synonymous substitution rate (</w:t>
      </w:r>
      <w:proofErr w:type="spellStart"/>
      <w:r w:rsidRPr="00B90D61">
        <w:rPr>
          <w:rFonts w:ascii="Times New Roman" w:eastAsia="Arial" w:hAnsi="Times New Roman" w:cs="Times New Roman"/>
          <w:sz w:val="24"/>
          <w:szCs w:val="24"/>
        </w:rPr>
        <w:t>dN</w:t>
      </w:r>
      <w:proofErr w:type="spellEnd"/>
      <w:r w:rsidRPr="00B90D61">
        <w:rPr>
          <w:rFonts w:ascii="Times New Roman" w:eastAsia="Arial" w:hAnsi="Times New Roman" w:cs="Times New Roman"/>
          <w:sz w:val="24"/>
          <w:szCs w:val="24"/>
        </w:rPr>
        <w:t>) was larger than the synonymous substitution rate (</w:t>
      </w:r>
      <w:proofErr w:type="spellStart"/>
      <w:r w:rsidRPr="00B90D61">
        <w:rPr>
          <w:rFonts w:ascii="Times New Roman" w:eastAsia="Arial" w:hAnsi="Times New Roman" w:cs="Times New Roman"/>
          <w:sz w:val="24"/>
          <w:szCs w:val="24"/>
        </w:rPr>
        <w:t>dS</w:t>
      </w:r>
      <w:proofErr w:type="spellEnd"/>
      <w:r w:rsidRPr="00B90D61">
        <w:rPr>
          <w:rFonts w:ascii="Times New Roman" w:eastAsia="Arial" w:hAnsi="Times New Roman" w:cs="Times New Roman"/>
          <w:sz w:val="24"/>
          <w:szCs w:val="24"/>
        </w:rPr>
        <w:t>). We employed Tajima’s D statistics to examine the deviation from mutation-drift equilibrium and MacDonald-</w:t>
      </w:r>
      <w:proofErr w:type="spellStart"/>
      <w:r w:rsidRPr="00B90D61">
        <w:rPr>
          <w:rFonts w:ascii="Times New Roman" w:eastAsia="Arial" w:hAnsi="Times New Roman" w:cs="Times New Roman"/>
          <w:sz w:val="24"/>
          <w:szCs w:val="24"/>
        </w:rPr>
        <w:t>Kreitman</w:t>
      </w:r>
      <w:proofErr w:type="spellEnd"/>
      <w:r w:rsidRPr="00B90D61">
        <w:rPr>
          <w:rFonts w:ascii="Times New Roman" w:eastAsia="Arial" w:hAnsi="Times New Roman" w:cs="Times New Roman"/>
          <w:sz w:val="24"/>
          <w:szCs w:val="24"/>
        </w:rPr>
        <w:t xml:space="preserve"> test (MK test) to examine the occurrence of positive selection acting on MHC loci. For the MK test, orthologous MHC alleles from five </w:t>
      </w:r>
      <w:r w:rsidRPr="00B90D61">
        <w:rPr>
          <w:rFonts w:ascii="Times New Roman" w:eastAsia="Arial" w:hAnsi="Times New Roman" w:cs="Times New Roman"/>
          <w:i/>
          <w:sz w:val="24"/>
          <w:szCs w:val="24"/>
        </w:rPr>
        <w:t xml:space="preserve">Sus scrofa </w:t>
      </w:r>
      <w:r w:rsidRPr="00B90D61">
        <w:rPr>
          <w:rFonts w:ascii="Times New Roman" w:eastAsia="Arial" w:hAnsi="Times New Roman" w:cs="Times New Roman"/>
          <w:sz w:val="24"/>
          <w:szCs w:val="24"/>
        </w:rPr>
        <w:t>belonging to different populations were used as the outgroup (</w:t>
      </w:r>
      <w:r w:rsidR="00B90D61" w:rsidRPr="00B90D61">
        <w:rPr>
          <w:rFonts w:ascii="Times New Roman" w:eastAsia="Arial" w:hAnsi="Times New Roman" w:cs="Times New Roman"/>
          <w:sz w:val="24"/>
          <w:szCs w:val="24"/>
        </w:rPr>
        <w:t>T</w:t>
      </w:r>
      <w:r w:rsidRPr="00B90D61">
        <w:rPr>
          <w:rFonts w:ascii="Times New Roman" w:eastAsia="Arial" w:hAnsi="Times New Roman" w:cs="Times New Roman"/>
          <w:sz w:val="24"/>
          <w:szCs w:val="24"/>
        </w:rPr>
        <w:t xml:space="preserve">able </w:t>
      </w:r>
      <w:r w:rsidR="00B90D61" w:rsidRPr="00B90D61">
        <w:rPr>
          <w:rFonts w:ascii="Times New Roman" w:eastAsia="Arial" w:hAnsi="Times New Roman" w:cs="Times New Roman"/>
          <w:sz w:val="24"/>
          <w:szCs w:val="24"/>
        </w:rPr>
        <w:t>S</w:t>
      </w:r>
      <w:r w:rsidRPr="00B90D61">
        <w:rPr>
          <w:rFonts w:ascii="Times New Roman" w:eastAsia="Arial" w:hAnsi="Times New Roman" w:cs="Times New Roman"/>
          <w:sz w:val="24"/>
          <w:szCs w:val="24"/>
        </w:rPr>
        <w:t xml:space="preserve">3). Both these tests were done in </w:t>
      </w:r>
      <w:proofErr w:type="spellStart"/>
      <w:r w:rsidRPr="00B90D61">
        <w:rPr>
          <w:rFonts w:ascii="Times New Roman" w:eastAsia="Arial" w:hAnsi="Times New Roman" w:cs="Times New Roman"/>
          <w:sz w:val="24"/>
          <w:szCs w:val="24"/>
        </w:rPr>
        <w:t>DnaSp</w:t>
      </w:r>
      <w:proofErr w:type="spellEnd"/>
      <w:r w:rsidRPr="00B90D61">
        <w:rPr>
          <w:rFonts w:ascii="Times New Roman" w:eastAsia="Arial" w:hAnsi="Times New Roman" w:cs="Times New Roman"/>
          <w:sz w:val="24"/>
          <w:szCs w:val="24"/>
        </w:rPr>
        <w:t xml:space="preserve"> v.6.</w:t>
      </w:r>
    </w:p>
    <w:p w14:paraId="73D93260" w14:textId="77777777" w:rsidR="009857A3" w:rsidRPr="00B90D61" w:rsidRDefault="00E424A6">
      <w:pPr>
        <w:spacing w:before="240" w:after="240" w:line="276" w:lineRule="auto"/>
        <w:jc w:val="both"/>
        <w:rPr>
          <w:rFonts w:ascii="Times New Roman" w:eastAsia="Arial" w:hAnsi="Times New Roman" w:cs="Times New Roman"/>
          <w:b/>
          <w:sz w:val="24"/>
          <w:szCs w:val="24"/>
        </w:rPr>
      </w:pPr>
      <w:r w:rsidRPr="00B90D61">
        <w:rPr>
          <w:rFonts w:ascii="Times New Roman" w:eastAsia="Arial" w:hAnsi="Times New Roman" w:cs="Times New Roman"/>
          <w:b/>
          <w:sz w:val="24"/>
          <w:szCs w:val="24"/>
        </w:rPr>
        <w:t>Mitochondrial genome assembly and analysis</w:t>
      </w:r>
    </w:p>
    <w:p w14:paraId="73D93261" w14:textId="40C80032" w:rsidR="009857A3" w:rsidRPr="00B90D61" w:rsidRDefault="00E424A6">
      <w:pPr>
        <w:spacing w:before="240" w:after="240" w:line="276" w:lineRule="auto"/>
        <w:jc w:val="both"/>
        <w:rPr>
          <w:rFonts w:ascii="Times New Roman" w:eastAsia="Arial" w:hAnsi="Times New Roman" w:cs="Times New Roman"/>
          <w:sz w:val="24"/>
          <w:szCs w:val="24"/>
        </w:rPr>
      </w:pPr>
      <w:r w:rsidRPr="00B90D61">
        <w:rPr>
          <w:rFonts w:ascii="Times New Roman" w:eastAsia="Arial" w:hAnsi="Times New Roman" w:cs="Times New Roman"/>
          <w:sz w:val="24"/>
          <w:szCs w:val="24"/>
        </w:rPr>
        <w:t xml:space="preserve">The </w:t>
      </w:r>
      <w:proofErr w:type="spellStart"/>
      <w:r w:rsidRPr="00B90D61">
        <w:rPr>
          <w:rFonts w:ascii="Times New Roman" w:eastAsia="Arial" w:hAnsi="Times New Roman" w:cs="Times New Roman"/>
          <w:sz w:val="24"/>
          <w:szCs w:val="24"/>
        </w:rPr>
        <w:t>ezRADseq</w:t>
      </w:r>
      <w:proofErr w:type="spellEnd"/>
      <w:r w:rsidRPr="00B90D61">
        <w:rPr>
          <w:rFonts w:ascii="Times New Roman" w:eastAsia="Arial" w:hAnsi="Times New Roman" w:cs="Times New Roman"/>
          <w:sz w:val="24"/>
          <w:szCs w:val="24"/>
        </w:rPr>
        <w:t xml:space="preserve"> strategy produces some proportion of randomly fragmented reads along with the RAD-tags. Due to the high copy number of the mitochondria, we expected to find enough randomly fragmented reads to assemble the mitochondrial genome. The raw reads were first quality trimmed and filtered using </w:t>
      </w:r>
      <w:proofErr w:type="spellStart"/>
      <w:r w:rsidRPr="00B90D61">
        <w:rPr>
          <w:rFonts w:ascii="Times New Roman" w:eastAsia="Arial" w:hAnsi="Times New Roman" w:cs="Times New Roman"/>
          <w:sz w:val="24"/>
          <w:szCs w:val="24"/>
        </w:rPr>
        <w:t>Fastp</w:t>
      </w:r>
      <w:proofErr w:type="spellEnd"/>
      <w:r w:rsidRPr="00B90D61">
        <w:rPr>
          <w:rFonts w:ascii="Times New Roman" w:eastAsia="Arial" w:hAnsi="Times New Roman" w:cs="Times New Roman"/>
          <w:sz w:val="24"/>
          <w:szCs w:val="24"/>
        </w:rPr>
        <w:t xml:space="preserve"> (Chen et al</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xml:space="preserve">, 2018) with default parameters. We tried </w:t>
      </w:r>
      <w:r w:rsidRPr="00B90D61">
        <w:rPr>
          <w:rFonts w:ascii="Times New Roman" w:eastAsia="Arial" w:hAnsi="Times New Roman" w:cs="Times New Roman"/>
          <w:sz w:val="24"/>
          <w:szCs w:val="24"/>
        </w:rPr>
        <w:lastRenderedPageBreak/>
        <w:t xml:space="preserve">to assemble the complete circular mitochondrial genome for each of the 36 samples using </w:t>
      </w:r>
      <w:proofErr w:type="spellStart"/>
      <w:r w:rsidRPr="00B90D61">
        <w:rPr>
          <w:rFonts w:ascii="Times New Roman" w:eastAsia="Arial" w:hAnsi="Times New Roman" w:cs="Times New Roman"/>
          <w:sz w:val="24"/>
          <w:szCs w:val="24"/>
        </w:rPr>
        <w:t>GetOrganelle</w:t>
      </w:r>
      <w:proofErr w:type="spellEnd"/>
      <w:r w:rsidRPr="00B90D61">
        <w:rPr>
          <w:rFonts w:ascii="Times New Roman" w:eastAsia="Arial" w:hAnsi="Times New Roman" w:cs="Times New Roman"/>
          <w:sz w:val="24"/>
          <w:szCs w:val="24"/>
        </w:rPr>
        <w:t xml:space="preserve"> v1.7.2a (</w:t>
      </w:r>
      <w:proofErr w:type="spellStart"/>
      <w:r w:rsidRPr="00B90D61">
        <w:rPr>
          <w:rFonts w:ascii="Times New Roman" w:eastAsia="Arial" w:hAnsi="Times New Roman" w:cs="Times New Roman"/>
          <w:sz w:val="24"/>
          <w:szCs w:val="24"/>
        </w:rPr>
        <w:t>Jin</w:t>
      </w:r>
      <w:proofErr w:type="spellEnd"/>
      <w:r w:rsidRPr="00B90D61">
        <w:rPr>
          <w:rFonts w:ascii="Times New Roman" w:eastAsia="Arial" w:hAnsi="Times New Roman" w:cs="Times New Roman"/>
          <w:sz w:val="24"/>
          <w:szCs w:val="24"/>
        </w:rPr>
        <w:t xml:space="preserve"> et al</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xml:space="preserve">, 2020). First, the mitochondrial reference genome of Pygmy hog (NC_043879.1) was used as a seed to first filter the mitochondrial reads from the nuclear reads. The filtered mitochondrial reads were then assembled </w:t>
      </w:r>
      <w:r w:rsidRPr="00B90D61">
        <w:rPr>
          <w:rFonts w:ascii="Times New Roman" w:eastAsia="Arial" w:hAnsi="Times New Roman" w:cs="Times New Roman"/>
          <w:i/>
          <w:sz w:val="24"/>
          <w:szCs w:val="24"/>
        </w:rPr>
        <w:t xml:space="preserve">de novo </w:t>
      </w:r>
      <w:r w:rsidRPr="00B90D61">
        <w:rPr>
          <w:rFonts w:ascii="Times New Roman" w:eastAsia="Arial" w:hAnsi="Times New Roman" w:cs="Times New Roman"/>
          <w:sz w:val="24"/>
          <w:szCs w:val="24"/>
        </w:rPr>
        <w:t xml:space="preserve">with multiple </w:t>
      </w:r>
      <w:proofErr w:type="spellStart"/>
      <w:r w:rsidRPr="00B90D61">
        <w:rPr>
          <w:rFonts w:ascii="Times New Roman" w:eastAsia="Arial" w:hAnsi="Times New Roman" w:cs="Times New Roman"/>
          <w:sz w:val="24"/>
          <w:szCs w:val="24"/>
        </w:rPr>
        <w:t>kmer</w:t>
      </w:r>
      <w:proofErr w:type="spellEnd"/>
      <w:r w:rsidRPr="00B90D61">
        <w:rPr>
          <w:rFonts w:ascii="Times New Roman" w:eastAsia="Arial" w:hAnsi="Times New Roman" w:cs="Times New Roman"/>
          <w:sz w:val="24"/>
          <w:szCs w:val="24"/>
        </w:rPr>
        <w:t xml:space="preserve"> lengths of 45, 65, 85, 105, 125 and then checked for the presence of mitochondrial genes. Samples with multiple fragmented contigs of mitochondria were scaffolded using </w:t>
      </w:r>
      <w:proofErr w:type="spellStart"/>
      <w:r w:rsidRPr="00B90D61">
        <w:rPr>
          <w:rFonts w:ascii="Times New Roman" w:eastAsia="Arial" w:hAnsi="Times New Roman" w:cs="Times New Roman"/>
          <w:sz w:val="24"/>
          <w:szCs w:val="24"/>
        </w:rPr>
        <w:t>RagTag</w:t>
      </w:r>
      <w:proofErr w:type="spellEnd"/>
      <w:r w:rsidRPr="00B90D61">
        <w:rPr>
          <w:rFonts w:ascii="Times New Roman" w:eastAsia="Arial" w:hAnsi="Times New Roman" w:cs="Times New Roman"/>
          <w:sz w:val="24"/>
          <w:szCs w:val="24"/>
        </w:rPr>
        <w:t xml:space="preserve"> (</w:t>
      </w:r>
      <w:hyperlink r:id="rId6">
        <w:r w:rsidRPr="00B90D61">
          <w:rPr>
            <w:rFonts w:ascii="Times New Roman" w:eastAsia="Arial" w:hAnsi="Times New Roman" w:cs="Times New Roman"/>
            <w:color w:val="1155CC"/>
            <w:sz w:val="24"/>
            <w:szCs w:val="24"/>
            <w:u w:val="single"/>
          </w:rPr>
          <w:t>https://github.com/malonge/RagTag</w:t>
        </w:r>
      </w:hyperlink>
      <w:r w:rsidRPr="00B90D61">
        <w:rPr>
          <w:rFonts w:ascii="Times New Roman" w:eastAsia="Arial" w:hAnsi="Times New Roman" w:cs="Times New Roman"/>
          <w:sz w:val="24"/>
          <w:szCs w:val="24"/>
        </w:rPr>
        <w:t xml:space="preserve">), the improved version of </w:t>
      </w:r>
      <w:proofErr w:type="spellStart"/>
      <w:r w:rsidRPr="00B90D61">
        <w:rPr>
          <w:rFonts w:ascii="Times New Roman" w:eastAsia="Arial" w:hAnsi="Times New Roman" w:cs="Times New Roman"/>
          <w:sz w:val="24"/>
          <w:szCs w:val="24"/>
        </w:rPr>
        <w:t>Ragoo</w:t>
      </w:r>
      <w:proofErr w:type="spellEnd"/>
      <w:r w:rsidRPr="00B90D61">
        <w:rPr>
          <w:rFonts w:ascii="Times New Roman" w:eastAsia="Arial" w:hAnsi="Times New Roman" w:cs="Times New Roman"/>
          <w:sz w:val="24"/>
          <w:szCs w:val="24"/>
        </w:rPr>
        <w:t xml:space="preserve"> (</w:t>
      </w:r>
      <w:proofErr w:type="spellStart"/>
      <w:r w:rsidRPr="00B90D61">
        <w:rPr>
          <w:rFonts w:ascii="Times New Roman" w:eastAsia="Arial" w:hAnsi="Times New Roman" w:cs="Times New Roman"/>
          <w:sz w:val="24"/>
          <w:szCs w:val="24"/>
        </w:rPr>
        <w:t>Alonge</w:t>
      </w:r>
      <w:proofErr w:type="spellEnd"/>
      <w:r w:rsidRPr="00B90D61">
        <w:rPr>
          <w:rFonts w:ascii="Times New Roman" w:eastAsia="Arial" w:hAnsi="Times New Roman" w:cs="Times New Roman"/>
          <w:sz w:val="24"/>
          <w:szCs w:val="24"/>
        </w:rPr>
        <w:t xml:space="preserve"> et al</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2019). The mitochondrial genomes were then brought to the same orientation as the reference genome by reverse complementation if the number of shared 35mers were greater in the reverse strand than the forward strand. We annotated the coding and non-coding regions of the mitochondria using Mitos2 (Donath et al</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2019). Finally, we re-circularised the mitochondrial genomes using MARS (Ayad et al</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xml:space="preserve">, 2017) and aligned using </w:t>
      </w:r>
      <w:proofErr w:type="spellStart"/>
      <w:r w:rsidRPr="00B90D61">
        <w:rPr>
          <w:rFonts w:ascii="Times New Roman" w:eastAsia="Arial" w:hAnsi="Times New Roman" w:cs="Times New Roman"/>
          <w:sz w:val="24"/>
          <w:szCs w:val="24"/>
        </w:rPr>
        <w:t>Clustal</w:t>
      </w:r>
      <w:proofErr w:type="spellEnd"/>
      <w:r w:rsidRPr="00B90D61">
        <w:rPr>
          <w:rFonts w:ascii="Times New Roman" w:eastAsia="Arial" w:hAnsi="Times New Roman" w:cs="Times New Roman"/>
          <w:sz w:val="24"/>
          <w:szCs w:val="24"/>
        </w:rPr>
        <w:t xml:space="preserve"> Omega (Sievers et al</w:t>
      </w:r>
      <w:r w:rsidR="00B90D61" w:rsidRPr="00B90D61">
        <w:rPr>
          <w:rFonts w:ascii="Times New Roman" w:eastAsia="Arial" w:hAnsi="Times New Roman" w:cs="Times New Roman"/>
          <w:sz w:val="24"/>
          <w:szCs w:val="24"/>
        </w:rPr>
        <w:t>.</w:t>
      </w:r>
      <w:r w:rsidRPr="00B90D61">
        <w:rPr>
          <w:rFonts w:ascii="Times New Roman" w:eastAsia="Arial" w:hAnsi="Times New Roman" w:cs="Times New Roman"/>
          <w:sz w:val="24"/>
          <w:szCs w:val="24"/>
        </w:rPr>
        <w:t xml:space="preserve">, 2014). </w:t>
      </w:r>
    </w:p>
    <w:p w14:paraId="73D93262" w14:textId="77777777" w:rsidR="009857A3" w:rsidRPr="00B90D61" w:rsidRDefault="009857A3">
      <w:pPr>
        <w:spacing w:before="240" w:after="240" w:line="276" w:lineRule="auto"/>
        <w:jc w:val="both"/>
        <w:rPr>
          <w:rFonts w:ascii="Times New Roman" w:eastAsia="Arial" w:hAnsi="Times New Roman" w:cs="Times New Roman"/>
          <w:b/>
          <w:sz w:val="24"/>
          <w:szCs w:val="24"/>
        </w:rPr>
      </w:pPr>
    </w:p>
    <w:p w14:paraId="73D93263" w14:textId="77777777" w:rsidR="009857A3" w:rsidRPr="00B90D61" w:rsidRDefault="00E424A6">
      <w:pPr>
        <w:spacing w:before="240" w:after="240" w:line="276" w:lineRule="auto"/>
        <w:jc w:val="both"/>
        <w:rPr>
          <w:rFonts w:ascii="Times New Roman" w:eastAsia="Arial" w:hAnsi="Times New Roman" w:cs="Times New Roman"/>
          <w:b/>
          <w:sz w:val="28"/>
          <w:szCs w:val="28"/>
        </w:rPr>
      </w:pPr>
      <w:r w:rsidRPr="00B90D61">
        <w:rPr>
          <w:rFonts w:ascii="Times New Roman" w:eastAsia="Arial" w:hAnsi="Times New Roman" w:cs="Times New Roman"/>
          <w:b/>
          <w:sz w:val="28"/>
          <w:szCs w:val="28"/>
        </w:rPr>
        <w:t>Supplementary Materials Reference</w:t>
      </w:r>
    </w:p>
    <w:p w14:paraId="73D93264" w14:textId="70A3BE22" w:rsidR="009857A3" w:rsidRPr="00B90D61" w:rsidRDefault="00B90D61">
      <w:pPr>
        <w:spacing w:before="240" w:after="240" w:line="276" w:lineRule="auto"/>
        <w:jc w:val="both"/>
        <w:rPr>
          <w:rFonts w:ascii="Times New Roman" w:eastAsia="Arial" w:hAnsi="Times New Roman" w:cs="Times New Roman"/>
          <w:color w:val="000000" w:themeColor="text1"/>
          <w:sz w:val="24"/>
          <w:szCs w:val="24"/>
        </w:rPr>
      </w:pPr>
      <w:proofErr w:type="spellStart"/>
      <w:r w:rsidRPr="00B90D61">
        <w:rPr>
          <w:rFonts w:ascii="Times New Roman" w:hAnsi="Times New Roman" w:cs="Times New Roman"/>
          <w:color w:val="000000" w:themeColor="text1"/>
          <w:sz w:val="24"/>
          <w:szCs w:val="24"/>
          <w:shd w:val="clear" w:color="auto" w:fill="FFFFFF"/>
        </w:rPr>
        <w:t>Alonge</w:t>
      </w:r>
      <w:proofErr w:type="spellEnd"/>
      <w:r w:rsidRPr="00B90D61">
        <w:rPr>
          <w:rFonts w:ascii="Times New Roman" w:hAnsi="Times New Roman" w:cs="Times New Roman"/>
          <w:color w:val="000000" w:themeColor="text1"/>
          <w:sz w:val="24"/>
          <w:szCs w:val="24"/>
          <w:shd w:val="clear" w:color="auto" w:fill="FFFFFF"/>
        </w:rPr>
        <w:t xml:space="preserve"> M, </w:t>
      </w:r>
      <w:proofErr w:type="spellStart"/>
      <w:r w:rsidRPr="00B90D61">
        <w:rPr>
          <w:rFonts w:ascii="Times New Roman" w:hAnsi="Times New Roman" w:cs="Times New Roman"/>
          <w:color w:val="000000" w:themeColor="text1"/>
          <w:sz w:val="24"/>
          <w:szCs w:val="24"/>
          <w:shd w:val="clear" w:color="auto" w:fill="FFFFFF"/>
        </w:rPr>
        <w:t>Soyk</w:t>
      </w:r>
      <w:proofErr w:type="spellEnd"/>
      <w:r w:rsidRPr="00B90D61">
        <w:rPr>
          <w:rFonts w:ascii="Times New Roman" w:hAnsi="Times New Roman" w:cs="Times New Roman"/>
          <w:color w:val="000000" w:themeColor="text1"/>
          <w:sz w:val="24"/>
          <w:szCs w:val="24"/>
          <w:shd w:val="clear" w:color="auto" w:fill="FFFFFF"/>
        </w:rPr>
        <w:t xml:space="preserve"> S, Ramakrishnan S, Wang X, Goodwin S, </w:t>
      </w:r>
      <w:proofErr w:type="spellStart"/>
      <w:r w:rsidRPr="00B90D61">
        <w:rPr>
          <w:rFonts w:ascii="Times New Roman" w:hAnsi="Times New Roman" w:cs="Times New Roman"/>
          <w:color w:val="000000" w:themeColor="text1"/>
          <w:sz w:val="24"/>
          <w:szCs w:val="24"/>
          <w:shd w:val="clear" w:color="auto" w:fill="FFFFFF"/>
        </w:rPr>
        <w:t>Sedlazeck</w:t>
      </w:r>
      <w:proofErr w:type="spellEnd"/>
      <w:r w:rsidRPr="00B90D61">
        <w:rPr>
          <w:rFonts w:ascii="Times New Roman" w:hAnsi="Times New Roman" w:cs="Times New Roman"/>
          <w:color w:val="000000" w:themeColor="text1"/>
          <w:sz w:val="24"/>
          <w:szCs w:val="24"/>
          <w:shd w:val="clear" w:color="auto" w:fill="FFFFFF"/>
        </w:rPr>
        <w:t xml:space="preserve"> FJ, Lippman ZB, Schatz MC. 2019. Fast and accurate reference-guided scaffolding of draft genomes. </w:t>
      </w:r>
      <w:proofErr w:type="spellStart"/>
      <w:r w:rsidRPr="00B90D61">
        <w:rPr>
          <w:rFonts w:ascii="Times New Roman" w:hAnsi="Times New Roman" w:cs="Times New Roman"/>
          <w:i/>
          <w:iCs/>
          <w:color w:val="000000" w:themeColor="text1"/>
          <w:sz w:val="24"/>
          <w:szCs w:val="24"/>
          <w:shd w:val="clear" w:color="auto" w:fill="FFFFFF"/>
        </w:rPr>
        <w:t>BioRxiv</w:t>
      </w:r>
      <w:proofErr w:type="spellEnd"/>
      <w:r w:rsidRPr="00B90D61">
        <w:rPr>
          <w:rFonts w:ascii="Times New Roman" w:hAnsi="Times New Roman" w:cs="Times New Roman"/>
          <w:color w:val="000000" w:themeColor="text1"/>
          <w:sz w:val="24"/>
          <w:szCs w:val="24"/>
          <w:shd w:val="clear" w:color="auto" w:fill="FFFFFF"/>
        </w:rPr>
        <w:t xml:space="preserve"> 1:519637</w:t>
      </w:r>
      <w:r w:rsidR="00E424A6" w:rsidRPr="00B90D61">
        <w:rPr>
          <w:rFonts w:ascii="Times New Roman" w:eastAsia="Arial" w:hAnsi="Times New Roman" w:cs="Times New Roman"/>
          <w:color w:val="000000" w:themeColor="text1"/>
          <w:sz w:val="24"/>
          <w:szCs w:val="24"/>
          <w:u w:val="single"/>
        </w:rPr>
        <w:t xml:space="preserve"> </w:t>
      </w:r>
      <w:r w:rsidRPr="00B90D61">
        <w:rPr>
          <w:rFonts w:ascii="Times New Roman" w:eastAsia="Arial" w:hAnsi="Times New Roman" w:cs="Times New Roman"/>
          <w:color w:val="000000" w:themeColor="text1"/>
          <w:sz w:val="24"/>
          <w:szCs w:val="24"/>
        </w:rPr>
        <w:t>DOI</w:t>
      </w:r>
      <w:r w:rsidR="00E424A6" w:rsidRPr="00B90D61">
        <w:rPr>
          <w:rFonts w:ascii="Times New Roman" w:eastAsia="Arial" w:hAnsi="Times New Roman" w:cs="Times New Roman"/>
          <w:color w:val="000000" w:themeColor="text1"/>
          <w:sz w:val="24"/>
          <w:szCs w:val="24"/>
        </w:rPr>
        <w:t>: 10.1101/519637</w:t>
      </w:r>
      <w:r w:rsidRPr="00B90D61">
        <w:rPr>
          <w:rFonts w:ascii="Times New Roman" w:eastAsia="Arial" w:hAnsi="Times New Roman" w:cs="Times New Roman"/>
          <w:color w:val="000000" w:themeColor="text1"/>
          <w:sz w:val="24"/>
          <w:szCs w:val="24"/>
        </w:rPr>
        <w:t>.</w:t>
      </w:r>
    </w:p>
    <w:p w14:paraId="73D93265" w14:textId="134A57BC" w:rsidR="009857A3" w:rsidRPr="00B90D61" w:rsidRDefault="00B90D61">
      <w:pPr>
        <w:spacing w:before="240" w:after="240" w:line="276" w:lineRule="auto"/>
        <w:jc w:val="both"/>
        <w:rPr>
          <w:rFonts w:ascii="Times New Roman" w:eastAsia="Arial" w:hAnsi="Times New Roman" w:cs="Times New Roman"/>
          <w:color w:val="000000" w:themeColor="text1"/>
          <w:sz w:val="24"/>
          <w:szCs w:val="24"/>
        </w:rPr>
      </w:pPr>
      <w:r w:rsidRPr="00B90D61">
        <w:rPr>
          <w:rFonts w:ascii="Times New Roman" w:hAnsi="Times New Roman" w:cs="Times New Roman"/>
          <w:color w:val="000000" w:themeColor="text1"/>
          <w:sz w:val="24"/>
          <w:szCs w:val="24"/>
          <w:shd w:val="clear" w:color="auto" w:fill="FFFFFF"/>
        </w:rPr>
        <w:t xml:space="preserve">Ayad LA, </w:t>
      </w:r>
      <w:proofErr w:type="spellStart"/>
      <w:r w:rsidRPr="00B90D61">
        <w:rPr>
          <w:rFonts w:ascii="Times New Roman" w:hAnsi="Times New Roman" w:cs="Times New Roman"/>
          <w:color w:val="000000" w:themeColor="text1"/>
          <w:sz w:val="24"/>
          <w:szCs w:val="24"/>
          <w:shd w:val="clear" w:color="auto" w:fill="FFFFFF"/>
        </w:rPr>
        <w:t>Pissis</w:t>
      </w:r>
      <w:proofErr w:type="spellEnd"/>
      <w:r w:rsidRPr="00B90D61">
        <w:rPr>
          <w:rFonts w:ascii="Times New Roman" w:hAnsi="Times New Roman" w:cs="Times New Roman"/>
          <w:color w:val="000000" w:themeColor="text1"/>
          <w:sz w:val="24"/>
          <w:szCs w:val="24"/>
          <w:shd w:val="clear" w:color="auto" w:fill="FFFFFF"/>
        </w:rPr>
        <w:t xml:space="preserve"> SP. 2017. MARS: improving multiple circular sequence alignment using refined sequences. </w:t>
      </w:r>
      <w:r w:rsidRPr="00B90D61">
        <w:rPr>
          <w:rFonts w:ascii="Times New Roman" w:hAnsi="Times New Roman" w:cs="Times New Roman"/>
          <w:i/>
          <w:iCs/>
          <w:color w:val="000000" w:themeColor="text1"/>
          <w:sz w:val="24"/>
          <w:szCs w:val="24"/>
          <w:shd w:val="clear" w:color="auto" w:fill="FFFFFF"/>
        </w:rPr>
        <w:t>BMC genomics</w:t>
      </w:r>
      <w:r w:rsidRPr="00B90D61">
        <w:rPr>
          <w:rFonts w:ascii="Times New Roman" w:hAnsi="Times New Roman" w:cs="Times New Roman"/>
          <w:color w:val="000000" w:themeColor="text1"/>
          <w:sz w:val="24"/>
          <w:szCs w:val="24"/>
          <w:shd w:val="clear" w:color="auto" w:fill="FFFFFF"/>
        </w:rPr>
        <w:t xml:space="preserve"> 18:1-0 </w:t>
      </w:r>
      <w:r w:rsidRPr="00B90D61">
        <w:rPr>
          <w:rFonts w:ascii="Times New Roman" w:hAnsi="Times New Roman" w:cs="Times New Roman"/>
          <w:color w:val="000000" w:themeColor="text1"/>
          <w:sz w:val="24"/>
          <w:szCs w:val="24"/>
          <w:shd w:val="clear" w:color="auto" w:fill="FCFCFC"/>
        </w:rPr>
        <w:t>DOI: 10.1186/s12864-016-3477-5.</w:t>
      </w:r>
    </w:p>
    <w:p w14:paraId="02FF2763" w14:textId="190EF9CE" w:rsidR="00614249" w:rsidRPr="00614249" w:rsidRDefault="00614249">
      <w:pPr>
        <w:spacing w:before="240" w:after="240" w:line="276" w:lineRule="auto"/>
        <w:jc w:val="both"/>
        <w:rPr>
          <w:rFonts w:ascii="Times New Roman" w:hAnsi="Times New Roman" w:cs="Times New Roman"/>
          <w:color w:val="000000" w:themeColor="text1"/>
          <w:sz w:val="24"/>
          <w:szCs w:val="24"/>
          <w:shd w:val="clear" w:color="auto" w:fill="FFFFFF"/>
        </w:rPr>
      </w:pPr>
      <w:r w:rsidRPr="00614249">
        <w:rPr>
          <w:rFonts w:ascii="Times New Roman" w:hAnsi="Times New Roman" w:cs="Times New Roman"/>
          <w:color w:val="000000" w:themeColor="text1"/>
          <w:sz w:val="24"/>
          <w:szCs w:val="24"/>
          <w:shd w:val="clear" w:color="auto" w:fill="FFFFFF"/>
        </w:rPr>
        <w:t xml:space="preserve">Chen S, Zhou Y, Chen Y, Gu J. 2018. </w:t>
      </w:r>
      <w:proofErr w:type="spellStart"/>
      <w:r w:rsidRPr="00614249">
        <w:rPr>
          <w:rFonts w:ascii="Times New Roman" w:hAnsi="Times New Roman" w:cs="Times New Roman"/>
          <w:color w:val="000000" w:themeColor="text1"/>
          <w:sz w:val="24"/>
          <w:szCs w:val="24"/>
          <w:shd w:val="clear" w:color="auto" w:fill="FFFFFF"/>
        </w:rPr>
        <w:t>fastp</w:t>
      </w:r>
      <w:proofErr w:type="spellEnd"/>
      <w:r w:rsidRPr="00614249">
        <w:rPr>
          <w:rFonts w:ascii="Times New Roman" w:hAnsi="Times New Roman" w:cs="Times New Roman"/>
          <w:color w:val="000000" w:themeColor="text1"/>
          <w:sz w:val="24"/>
          <w:szCs w:val="24"/>
          <w:shd w:val="clear" w:color="auto" w:fill="FFFFFF"/>
        </w:rPr>
        <w:t xml:space="preserve">: an ultra-fast all-in-one FASTQ </w:t>
      </w:r>
      <w:proofErr w:type="spellStart"/>
      <w:r w:rsidRPr="00614249">
        <w:rPr>
          <w:rFonts w:ascii="Times New Roman" w:hAnsi="Times New Roman" w:cs="Times New Roman"/>
          <w:color w:val="000000" w:themeColor="text1"/>
          <w:sz w:val="24"/>
          <w:szCs w:val="24"/>
          <w:shd w:val="clear" w:color="auto" w:fill="FFFFFF"/>
        </w:rPr>
        <w:t>preprocessor</w:t>
      </w:r>
      <w:proofErr w:type="spellEnd"/>
      <w:r w:rsidRPr="00614249">
        <w:rPr>
          <w:rFonts w:ascii="Times New Roman" w:hAnsi="Times New Roman" w:cs="Times New Roman"/>
          <w:color w:val="000000" w:themeColor="text1"/>
          <w:sz w:val="24"/>
          <w:szCs w:val="24"/>
          <w:shd w:val="clear" w:color="auto" w:fill="FFFFFF"/>
        </w:rPr>
        <w:t xml:space="preserve">. </w:t>
      </w:r>
      <w:r w:rsidRPr="00614249">
        <w:rPr>
          <w:rFonts w:ascii="Times New Roman" w:hAnsi="Times New Roman" w:cs="Times New Roman"/>
          <w:i/>
          <w:iCs/>
          <w:color w:val="000000" w:themeColor="text1"/>
          <w:sz w:val="24"/>
          <w:szCs w:val="24"/>
          <w:shd w:val="clear" w:color="auto" w:fill="FFFFFF"/>
        </w:rPr>
        <w:t>Bioinformatics</w:t>
      </w:r>
      <w:r w:rsidRPr="00614249">
        <w:rPr>
          <w:rFonts w:ascii="Times New Roman" w:hAnsi="Times New Roman" w:cs="Times New Roman"/>
          <w:color w:val="000000" w:themeColor="text1"/>
          <w:sz w:val="24"/>
          <w:szCs w:val="24"/>
          <w:shd w:val="clear" w:color="auto" w:fill="FFFFFF"/>
        </w:rPr>
        <w:t xml:space="preserve"> </w:t>
      </w:r>
      <w:proofErr w:type="gramStart"/>
      <w:r w:rsidRPr="00614249">
        <w:rPr>
          <w:rFonts w:ascii="Times New Roman" w:hAnsi="Times New Roman" w:cs="Times New Roman"/>
          <w:color w:val="000000" w:themeColor="text1"/>
          <w:sz w:val="24"/>
          <w:szCs w:val="24"/>
          <w:shd w:val="clear" w:color="auto" w:fill="FFFFFF"/>
        </w:rPr>
        <w:t>34:i</w:t>
      </w:r>
      <w:proofErr w:type="gramEnd"/>
      <w:r w:rsidRPr="00614249">
        <w:rPr>
          <w:rFonts w:ascii="Times New Roman" w:hAnsi="Times New Roman" w:cs="Times New Roman"/>
          <w:color w:val="000000" w:themeColor="text1"/>
          <w:sz w:val="24"/>
          <w:szCs w:val="24"/>
          <w:shd w:val="clear" w:color="auto" w:fill="FFFFFF"/>
        </w:rPr>
        <w:t xml:space="preserve">884-90 </w:t>
      </w:r>
      <w:hyperlink r:id="rId7" w:history="1">
        <w:r w:rsidRPr="00614249">
          <w:rPr>
            <w:rStyle w:val="Hyperlink"/>
            <w:rFonts w:ascii="Times New Roman" w:hAnsi="Times New Roman" w:cs="Times New Roman"/>
            <w:color w:val="000000" w:themeColor="text1"/>
            <w:sz w:val="24"/>
            <w:szCs w:val="24"/>
            <w:u w:val="none"/>
            <w:bdr w:val="none" w:sz="0" w:space="0" w:color="auto" w:frame="1"/>
            <w:shd w:val="clear" w:color="auto" w:fill="FFFFFF"/>
          </w:rPr>
          <w:t>DOI: 10.1093/bioinformatics/bty560</w:t>
        </w:r>
      </w:hyperlink>
      <w:r w:rsidRPr="00614249">
        <w:rPr>
          <w:rFonts w:ascii="Times New Roman" w:hAnsi="Times New Roman" w:cs="Times New Roman"/>
          <w:color w:val="000000" w:themeColor="text1"/>
          <w:sz w:val="24"/>
          <w:szCs w:val="24"/>
        </w:rPr>
        <w:t>.</w:t>
      </w:r>
    </w:p>
    <w:p w14:paraId="2964C875" w14:textId="0A28B832" w:rsidR="00614249" w:rsidRPr="00614249" w:rsidRDefault="00614249">
      <w:pPr>
        <w:spacing w:before="240" w:after="240" w:line="276" w:lineRule="auto"/>
        <w:jc w:val="both"/>
        <w:rPr>
          <w:rFonts w:ascii="Times New Roman" w:hAnsi="Times New Roman" w:cs="Times New Roman"/>
          <w:color w:val="000000" w:themeColor="text1"/>
          <w:sz w:val="24"/>
          <w:szCs w:val="24"/>
          <w:shd w:val="clear" w:color="auto" w:fill="FFFFFF"/>
        </w:rPr>
      </w:pPr>
      <w:proofErr w:type="spellStart"/>
      <w:r w:rsidRPr="00614249">
        <w:rPr>
          <w:rFonts w:ascii="Times New Roman" w:hAnsi="Times New Roman" w:cs="Times New Roman"/>
          <w:color w:val="000000" w:themeColor="text1"/>
          <w:sz w:val="24"/>
          <w:szCs w:val="24"/>
          <w:shd w:val="clear" w:color="auto" w:fill="FFFFFF"/>
        </w:rPr>
        <w:t>Jin</w:t>
      </w:r>
      <w:proofErr w:type="spellEnd"/>
      <w:r w:rsidRPr="00614249">
        <w:rPr>
          <w:rFonts w:ascii="Times New Roman" w:hAnsi="Times New Roman" w:cs="Times New Roman"/>
          <w:color w:val="000000" w:themeColor="text1"/>
          <w:sz w:val="24"/>
          <w:szCs w:val="24"/>
          <w:shd w:val="clear" w:color="auto" w:fill="FFFFFF"/>
        </w:rPr>
        <w:t xml:space="preserve"> JJ, Yu WB, Yang JB, Song Y, </w:t>
      </w:r>
      <w:proofErr w:type="spellStart"/>
      <w:r w:rsidRPr="00614249">
        <w:rPr>
          <w:rFonts w:ascii="Times New Roman" w:hAnsi="Times New Roman" w:cs="Times New Roman"/>
          <w:color w:val="000000" w:themeColor="text1"/>
          <w:sz w:val="24"/>
          <w:szCs w:val="24"/>
          <w:shd w:val="clear" w:color="auto" w:fill="FFFFFF"/>
        </w:rPr>
        <w:t>Depamphilis</w:t>
      </w:r>
      <w:proofErr w:type="spellEnd"/>
      <w:r w:rsidRPr="00614249">
        <w:rPr>
          <w:rFonts w:ascii="Times New Roman" w:hAnsi="Times New Roman" w:cs="Times New Roman"/>
          <w:color w:val="000000" w:themeColor="text1"/>
          <w:sz w:val="24"/>
          <w:szCs w:val="24"/>
          <w:shd w:val="clear" w:color="auto" w:fill="FFFFFF"/>
        </w:rPr>
        <w:t xml:space="preserve"> CW, Yi TS, Li DZ. 2020. </w:t>
      </w:r>
      <w:proofErr w:type="spellStart"/>
      <w:r w:rsidRPr="00614249">
        <w:rPr>
          <w:rFonts w:ascii="Times New Roman" w:hAnsi="Times New Roman" w:cs="Times New Roman"/>
          <w:color w:val="000000" w:themeColor="text1"/>
          <w:sz w:val="24"/>
          <w:szCs w:val="24"/>
          <w:shd w:val="clear" w:color="auto" w:fill="FFFFFF"/>
        </w:rPr>
        <w:t>GetOrganelle</w:t>
      </w:r>
      <w:proofErr w:type="spellEnd"/>
      <w:r w:rsidRPr="00614249">
        <w:rPr>
          <w:rFonts w:ascii="Times New Roman" w:hAnsi="Times New Roman" w:cs="Times New Roman"/>
          <w:color w:val="000000" w:themeColor="text1"/>
          <w:sz w:val="24"/>
          <w:szCs w:val="24"/>
          <w:shd w:val="clear" w:color="auto" w:fill="FFFFFF"/>
        </w:rPr>
        <w:t xml:space="preserve">: a fast and versatile toolkit for accurate de novo assembly of organelle genomes. </w:t>
      </w:r>
      <w:r w:rsidRPr="00614249">
        <w:rPr>
          <w:rFonts w:ascii="Times New Roman" w:hAnsi="Times New Roman" w:cs="Times New Roman"/>
          <w:i/>
          <w:iCs/>
          <w:color w:val="000000" w:themeColor="text1"/>
          <w:sz w:val="24"/>
          <w:szCs w:val="24"/>
          <w:shd w:val="clear" w:color="auto" w:fill="FFFFFF"/>
        </w:rPr>
        <w:t>Genome biology</w:t>
      </w:r>
      <w:r w:rsidRPr="00614249">
        <w:rPr>
          <w:rFonts w:ascii="Times New Roman" w:hAnsi="Times New Roman" w:cs="Times New Roman"/>
          <w:color w:val="000000" w:themeColor="text1"/>
          <w:sz w:val="24"/>
          <w:szCs w:val="24"/>
          <w:shd w:val="clear" w:color="auto" w:fill="FFFFFF"/>
        </w:rPr>
        <w:t xml:space="preserve"> 21:1-31 </w:t>
      </w:r>
      <w:r w:rsidRPr="00614249">
        <w:rPr>
          <w:rFonts w:ascii="Times New Roman" w:hAnsi="Times New Roman" w:cs="Times New Roman"/>
          <w:color w:val="000000" w:themeColor="text1"/>
          <w:sz w:val="24"/>
          <w:szCs w:val="24"/>
          <w:shd w:val="clear" w:color="auto" w:fill="FCFCFC"/>
        </w:rPr>
        <w:t>DOI: 10.1186/s13059-020-02154-5</w:t>
      </w:r>
      <w:r>
        <w:rPr>
          <w:rFonts w:ascii="Times New Roman" w:hAnsi="Times New Roman" w:cs="Times New Roman"/>
          <w:color w:val="000000" w:themeColor="text1"/>
          <w:sz w:val="24"/>
          <w:szCs w:val="24"/>
          <w:shd w:val="clear" w:color="auto" w:fill="FCFCFC"/>
        </w:rPr>
        <w:t>.</w:t>
      </w:r>
    </w:p>
    <w:p w14:paraId="404DE7A4" w14:textId="03F12119" w:rsidR="00F257D6" w:rsidRPr="00F257D6" w:rsidRDefault="00F257D6">
      <w:pPr>
        <w:spacing w:before="240" w:after="240" w:line="276" w:lineRule="auto"/>
        <w:jc w:val="both"/>
        <w:rPr>
          <w:rFonts w:ascii="Times New Roman" w:hAnsi="Times New Roman" w:cs="Times New Roman"/>
          <w:color w:val="000000" w:themeColor="text1"/>
          <w:sz w:val="24"/>
          <w:szCs w:val="24"/>
          <w:shd w:val="clear" w:color="auto" w:fill="FFFFFF"/>
        </w:rPr>
      </w:pPr>
      <w:r w:rsidRPr="00F257D6">
        <w:rPr>
          <w:rFonts w:ascii="Times New Roman" w:hAnsi="Times New Roman" w:cs="Times New Roman"/>
          <w:color w:val="000000" w:themeColor="text1"/>
          <w:sz w:val="24"/>
          <w:szCs w:val="24"/>
          <w:shd w:val="clear" w:color="auto" w:fill="FFFFFF"/>
        </w:rPr>
        <w:t xml:space="preserve">Kumar S, </w:t>
      </w:r>
      <w:proofErr w:type="spellStart"/>
      <w:r w:rsidRPr="00F257D6">
        <w:rPr>
          <w:rFonts w:ascii="Times New Roman" w:hAnsi="Times New Roman" w:cs="Times New Roman"/>
          <w:color w:val="000000" w:themeColor="text1"/>
          <w:sz w:val="24"/>
          <w:szCs w:val="24"/>
          <w:shd w:val="clear" w:color="auto" w:fill="FFFFFF"/>
        </w:rPr>
        <w:t>Stecher</w:t>
      </w:r>
      <w:proofErr w:type="spellEnd"/>
      <w:r w:rsidRPr="00F257D6">
        <w:rPr>
          <w:rFonts w:ascii="Times New Roman" w:hAnsi="Times New Roman" w:cs="Times New Roman"/>
          <w:color w:val="000000" w:themeColor="text1"/>
          <w:sz w:val="24"/>
          <w:szCs w:val="24"/>
          <w:shd w:val="clear" w:color="auto" w:fill="FFFFFF"/>
        </w:rPr>
        <w:t xml:space="preserve"> G, Tamura K. 2016. MEGA7: molecular evolutionary genetics analysis version 7.0 for bigger datasets. </w:t>
      </w:r>
      <w:r w:rsidRPr="00F257D6">
        <w:rPr>
          <w:rFonts w:ascii="Times New Roman" w:hAnsi="Times New Roman" w:cs="Times New Roman"/>
          <w:i/>
          <w:iCs/>
          <w:color w:val="000000" w:themeColor="text1"/>
          <w:sz w:val="24"/>
          <w:szCs w:val="24"/>
          <w:shd w:val="clear" w:color="auto" w:fill="FFFFFF"/>
        </w:rPr>
        <w:t>Molecular biology and evolution</w:t>
      </w:r>
      <w:r w:rsidRPr="00F257D6">
        <w:rPr>
          <w:rFonts w:ascii="Times New Roman" w:hAnsi="Times New Roman" w:cs="Times New Roman"/>
          <w:color w:val="000000" w:themeColor="text1"/>
          <w:sz w:val="24"/>
          <w:szCs w:val="24"/>
          <w:shd w:val="clear" w:color="auto" w:fill="FFFFFF"/>
        </w:rPr>
        <w:t xml:space="preserve"> 33:1870-4 </w:t>
      </w:r>
      <w:hyperlink r:id="rId8" w:history="1">
        <w:r w:rsidRPr="00F257D6">
          <w:rPr>
            <w:rStyle w:val="Hyperlink"/>
            <w:rFonts w:ascii="Times New Roman" w:hAnsi="Times New Roman" w:cs="Times New Roman"/>
            <w:color w:val="000000" w:themeColor="text1"/>
            <w:sz w:val="24"/>
            <w:szCs w:val="24"/>
            <w:u w:val="none"/>
            <w:bdr w:val="none" w:sz="0" w:space="0" w:color="auto" w:frame="1"/>
            <w:shd w:val="clear" w:color="auto" w:fill="FFFFFF"/>
          </w:rPr>
          <w:t>DOI: 10.1093/</w:t>
        </w:r>
        <w:proofErr w:type="spellStart"/>
        <w:r w:rsidRPr="00F257D6">
          <w:rPr>
            <w:rStyle w:val="Hyperlink"/>
            <w:rFonts w:ascii="Times New Roman" w:hAnsi="Times New Roman" w:cs="Times New Roman"/>
            <w:color w:val="000000" w:themeColor="text1"/>
            <w:sz w:val="24"/>
            <w:szCs w:val="24"/>
            <w:u w:val="none"/>
            <w:bdr w:val="none" w:sz="0" w:space="0" w:color="auto" w:frame="1"/>
            <w:shd w:val="clear" w:color="auto" w:fill="FFFFFF"/>
          </w:rPr>
          <w:t>molbev</w:t>
        </w:r>
        <w:proofErr w:type="spellEnd"/>
        <w:r w:rsidRPr="00F257D6">
          <w:rPr>
            <w:rStyle w:val="Hyperlink"/>
            <w:rFonts w:ascii="Times New Roman" w:hAnsi="Times New Roman" w:cs="Times New Roman"/>
            <w:color w:val="000000" w:themeColor="text1"/>
            <w:sz w:val="24"/>
            <w:szCs w:val="24"/>
            <w:u w:val="none"/>
            <w:bdr w:val="none" w:sz="0" w:space="0" w:color="auto" w:frame="1"/>
            <w:shd w:val="clear" w:color="auto" w:fill="FFFFFF"/>
          </w:rPr>
          <w:t>/msw054</w:t>
        </w:r>
      </w:hyperlink>
      <w:r>
        <w:rPr>
          <w:rFonts w:ascii="Times New Roman" w:hAnsi="Times New Roman" w:cs="Times New Roman"/>
          <w:color w:val="000000" w:themeColor="text1"/>
          <w:sz w:val="24"/>
          <w:szCs w:val="24"/>
        </w:rPr>
        <w:t>.</w:t>
      </w:r>
    </w:p>
    <w:p w14:paraId="73D9326A" w14:textId="7A4D76C3" w:rsidR="009857A3" w:rsidRPr="00F257D6" w:rsidRDefault="00F257D6">
      <w:pPr>
        <w:spacing w:before="240" w:after="240" w:line="276" w:lineRule="auto"/>
        <w:jc w:val="both"/>
        <w:rPr>
          <w:rFonts w:ascii="Times New Roman" w:eastAsia="Arial" w:hAnsi="Times New Roman" w:cs="Times New Roman"/>
          <w:color w:val="000000" w:themeColor="text1"/>
          <w:sz w:val="24"/>
          <w:szCs w:val="24"/>
        </w:rPr>
      </w:pPr>
      <w:proofErr w:type="spellStart"/>
      <w:r w:rsidRPr="00F257D6">
        <w:rPr>
          <w:rFonts w:ascii="Times New Roman" w:hAnsi="Times New Roman" w:cs="Times New Roman"/>
          <w:color w:val="000000" w:themeColor="text1"/>
          <w:sz w:val="24"/>
          <w:szCs w:val="24"/>
          <w:shd w:val="clear" w:color="auto" w:fill="FFFFFF"/>
        </w:rPr>
        <w:t>Pierini</w:t>
      </w:r>
      <w:proofErr w:type="spellEnd"/>
      <w:r w:rsidRPr="00F257D6">
        <w:rPr>
          <w:rFonts w:ascii="Times New Roman" w:hAnsi="Times New Roman" w:cs="Times New Roman"/>
          <w:color w:val="000000" w:themeColor="text1"/>
          <w:sz w:val="24"/>
          <w:szCs w:val="24"/>
          <w:shd w:val="clear" w:color="auto" w:fill="FFFFFF"/>
        </w:rPr>
        <w:t xml:space="preserve"> F, Lenz TL. 2018. Divergent allele advantage at human MHC genes: signatures of past and ongoing selection. </w:t>
      </w:r>
      <w:r w:rsidRPr="00F257D6">
        <w:rPr>
          <w:rFonts w:ascii="Times New Roman" w:hAnsi="Times New Roman" w:cs="Times New Roman"/>
          <w:i/>
          <w:iCs/>
          <w:color w:val="000000" w:themeColor="text1"/>
          <w:sz w:val="24"/>
          <w:szCs w:val="24"/>
          <w:shd w:val="clear" w:color="auto" w:fill="FFFFFF"/>
        </w:rPr>
        <w:t>Molecular biology and evolution</w:t>
      </w:r>
      <w:r w:rsidRPr="00F257D6">
        <w:rPr>
          <w:rFonts w:ascii="Times New Roman" w:hAnsi="Times New Roman" w:cs="Times New Roman"/>
          <w:color w:val="000000" w:themeColor="text1"/>
          <w:sz w:val="24"/>
          <w:szCs w:val="24"/>
          <w:shd w:val="clear" w:color="auto" w:fill="FFFFFF"/>
        </w:rPr>
        <w:t xml:space="preserve"> 35:2145-58</w:t>
      </w:r>
      <w:r>
        <w:rPr>
          <w:rFonts w:ascii="Times New Roman" w:hAnsi="Times New Roman" w:cs="Times New Roman"/>
          <w:color w:val="000000" w:themeColor="text1"/>
          <w:sz w:val="24"/>
          <w:szCs w:val="24"/>
          <w:shd w:val="clear" w:color="auto" w:fill="FFFFFF"/>
        </w:rPr>
        <w:t xml:space="preserve"> </w:t>
      </w:r>
      <w:hyperlink r:id="rId9" w:history="1">
        <w:r w:rsidRPr="00F257D6">
          <w:rPr>
            <w:rStyle w:val="Hyperlink"/>
            <w:rFonts w:ascii="Times New Roman" w:hAnsi="Times New Roman" w:cs="Times New Roman"/>
            <w:color w:val="000000" w:themeColor="text1"/>
            <w:sz w:val="24"/>
            <w:szCs w:val="24"/>
            <w:u w:val="none"/>
            <w:bdr w:val="none" w:sz="0" w:space="0" w:color="auto" w:frame="1"/>
            <w:shd w:val="clear" w:color="auto" w:fill="FFFFFF"/>
          </w:rPr>
          <w:t>DOI: 10.1093/</w:t>
        </w:r>
        <w:proofErr w:type="spellStart"/>
        <w:r w:rsidRPr="00F257D6">
          <w:rPr>
            <w:rStyle w:val="Hyperlink"/>
            <w:rFonts w:ascii="Times New Roman" w:hAnsi="Times New Roman" w:cs="Times New Roman"/>
            <w:color w:val="000000" w:themeColor="text1"/>
            <w:sz w:val="24"/>
            <w:szCs w:val="24"/>
            <w:u w:val="none"/>
            <w:bdr w:val="none" w:sz="0" w:space="0" w:color="auto" w:frame="1"/>
            <w:shd w:val="clear" w:color="auto" w:fill="FFFFFF"/>
          </w:rPr>
          <w:t>molbev</w:t>
        </w:r>
        <w:proofErr w:type="spellEnd"/>
        <w:r w:rsidRPr="00F257D6">
          <w:rPr>
            <w:rStyle w:val="Hyperlink"/>
            <w:rFonts w:ascii="Times New Roman" w:hAnsi="Times New Roman" w:cs="Times New Roman"/>
            <w:color w:val="000000" w:themeColor="text1"/>
            <w:sz w:val="24"/>
            <w:szCs w:val="24"/>
            <w:u w:val="none"/>
            <w:bdr w:val="none" w:sz="0" w:space="0" w:color="auto" w:frame="1"/>
            <w:shd w:val="clear" w:color="auto" w:fill="FFFFFF"/>
          </w:rPr>
          <w:t>/msy116</w:t>
        </w:r>
      </w:hyperlink>
      <w:r w:rsidRPr="00F257D6">
        <w:rPr>
          <w:rFonts w:ascii="Times New Roman" w:hAnsi="Times New Roman" w:cs="Times New Roman"/>
          <w:color w:val="000000" w:themeColor="text1"/>
          <w:sz w:val="24"/>
          <w:szCs w:val="24"/>
        </w:rPr>
        <w:t>.</w:t>
      </w:r>
    </w:p>
    <w:p w14:paraId="5976F7F6" w14:textId="77EBC362" w:rsidR="00F257D6" w:rsidRPr="000249DE" w:rsidRDefault="00F257D6">
      <w:pPr>
        <w:spacing w:before="240" w:after="240" w:line="276" w:lineRule="auto"/>
        <w:jc w:val="both"/>
        <w:rPr>
          <w:rFonts w:ascii="Times New Roman" w:hAnsi="Times New Roman" w:cs="Times New Roman"/>
          <w:color w:val="222222"/>
          <w:sz w:val="24"/>
          <w:szCs w:val="24"/>
          <w:shd w:val="clear" w:color="auto" w:fill="FFFFFF"/>
        </w:rPr>
      </w:pPr>
      <w:proofErr w:type="spellStart"/>
      <w:r w:rsidRPr="000249DE">
        <w:rPr>
          <w:rFonts w:ascii="Times New Roman" w:hAnsi="Times New Roman" w:cs="Times New Roman"/>
          <w:color w:val="222222"/>
          <w:sz w:val="24"/>
          <w:szCs w:val="24"/>
          <w:shd w:val="clear" w:color="auto" w:fill="FFFFFF"/>
        </w:rPr>
        <w:t>Rozas</w:t>
      </w:r>
      <w:proofErr w:type="spellEnd"/>
      <w:r w:rsidRPr="000249DE">
        <w:rPr>
          <w:rFonts w:ascii="Times New Roman" w:hAnsi="Times New Roman" w:cs="Times New Roman"/>
          <w:color w:val="222222"/>
          <w:sz w:val="24"/>
          <w:szCs w:val="24"/>
          <w:shd w:val="clear" w:color="auto" w:fill="FFFFFF"/>
        </w:rPr>
        <w:t xml:space="preserve"> J. </w:t>
      </w:r>
      <w:r w:rsidR="000249DE" w:rsidRPr="000249DE">
        <w:rPr>
          <w:rFonts w:ascii="Times New Roman" w:hAnsi="Times New Roman" w:cs="Times New Roman"/>
          <w:color w:val="222222"/>
          <w:sz w:val="24"/>
          <w:szCs w:val="24"/>
          <w:shd w:val="clear" w:color="auto" w:fill="FFFFFF"/>
        </w:rPr>
        <w:t xml:space="preserve">2009. </w:t>
      </w:r>
      <w:r w:rsidRPr="000249DE">
        <w:rPr>
          <w:rFonts w:ascii="Times New Roman" w:hAnsi="Times New Roman" w:cs="Times New Roman"/>
          <w:color w:val="222222"/>
          <w:sz w:val="24"/>
          <w:szCs w:val="24"/>
          <w:shd w:val="clear" w:color="auto" w:fill="FFFFFF"/>
        </w:rPr>
        <w:t xml:space="preserve">DNA sequence polymorphism analysis using </w:t>
      </w:r>
      <w:proofErr w:type="spellStart"/>
      <w:r w:rsidRPr="000249DE">
        <w:rPr>
          <w:rFonts w:ascii="Times New Roman" w:hAnsi="Times New Roman" w:cs="Times New Roman"/>
          <w:color w:val="222222"/>
          <w:sz w:val="24"/>
          <w:szCs w:val="24"/>
          <w:shd w:val="clear" w:color="auto" w:fill="FFFFFF"/>
        </w:rPr>
        <w:t>DnaSP</w:t>
      </w:r>
      <w:proofErr w:type="spellEnd"/>
      <w:r w:rsidRPr="000249DE">
        <w:rPr>
          <w:rFonts w:ascii="Times New Roman" w:hAnsi="Times New Roman" w:cs="Times New Roman"/>
          <w:color w:val="222222"/>
          <w:sz w:val="24"/>
          <w:szCs w:val="24"/>
          <w:shd w:val="clear" w:color="auto" w:fill="FFFFFF"/>
        </w:rPr>
        <w:t>. In</w:t>
      </w:r>
      <w:r w:rsidR="000249DE" w:rsidRPr="000249DE">
        <w:rPr>
          <w:rFonts w:ascii="Times New Roman" w:hAnsi="Times New Roman" w:cs="Times New Roman"/>
          <w:color w:val="222222"/>
          <w:sz w:val="24"/>
          <w:szCs w:val="24"/>
          <w:shd w:val="clear" w:color="auto" w:fill="FFFFFF"/>
        </w:rPr>
        <w:t xml:space="preserve"> </w:t>
      </w:r>
      <w:r w:rsidRPr="000249DE">
        <w:rPr>
          <w:rFonts w:ascii="Times New Roman" w:hAnsi="Times New Roman" w:cs="Times New Roman"/>
          <w:color w:val="222222"/>
          <w:sz w:val="24"/>
          <w:szCs w:val="24"/>
          <w:shd w:val="clear" w:color="auto" w:fill="FFFFFF"/>
        </w:rPr>
        <w:t>Bioinformatics for DNA sequence analysis pp. 337-350. Humana Press.</w:t>
      </w:r>
    </w:p>
    <w:p w14:paraId="73D9326F" w14:textId="7D204915" w:rsidR="009857A3" w:rsidRPr="000249DE" w:rsidRDefault="000249DE">
      <w:pPr>
        <w:spacing w:line="276" w:lineRule="auto"/>
        <w:jc w:val="both"/>
        <w:rPr>
          <w:rFonts w:ascii="Times New Roman" w:eastAsia="Arial" w:hAnsi="Times New Roman" w:cs="Times New Roman"/>
          <w:sz w:val="24"/>
          <w:szCs w:val="24"/>
        </w:rPr>
      </w:pPr>
      <w:r w:rsidRPr="000249DE">
        <w:rPr>
          <w:rFonts w:ascii="Times New Roman" w:hAnsi="Times New Roman" w:cs="Times New Roman"/>
          <w:color w:val="222222"/>
          <w:sz w:val="24"/>
          <w:szCs w:val="24"/>
          <w:shd w:val="clear" w:color="auto" w:fill="FFFFFF"/>
        </w:rPr>
        <w:t xml:space="preserve">Sievers F, Higgins DG. 2014. </w:t>
      </w:r>
      <w:proofErr w:type="spellStart"/>
      <w:r w:rsidRPr="000249DE">
        <w:rPr>
          <w:rFonts w:ascii="Times New Roman" w:hAnsi="Times New Roman" w:cs="Times New Roman"/>
          <w:color w:val="222222"/>
          <w:sz w:val="24"/>
          <w:szCs w:val="24"/>
          <w:shd w:val="clear" w:color="auto" w:fill="FFFFFF"/>
        </w:rPr>
        <w:t>Clustal</w:t>
      </w:r>
      <w:proofErr w:type="spellEnd"/>
      <w:r w:rsidRPr="000249DE">
        <w:rPr>
          <w:rFonts w:ascii="Times New Roman" w:hAnsi="Times New Roman" w:cs="Times New Roman"/>
          <w:color w:val="222222"/>
          <w:sz w:val="24"/>
          <w:szCs w:val="24"/>
          <w:shd w:val="clear" w:color="auto" w:fill="FFFFFF"/>
        </w:rPr>
        <w:t xml:space="preserve"> Omega, accurate alignment of very large numbers of sequences. </w:t>
      </w:r>
      <w:proofErr w:type="spellStart"/>
      <w:r w:rsidRPr="000249DE">
        <w:rPr>
          <w:rFonts w:ascii="Times New Roman" w:hAnsi="Times New Roman" w:cs="Times New Roman"/>
          <w:color w:val="222222"/>
          <w:sz w:val="24"/>
          <w:szCs w:val="24"/>
          <w:shd w:val="clear" w:color="auto" w:fill="FFFFFF"/>
        </w:rPr>
        <w:t>InMultiple</w:t>
      </w:r>
      <w:proofErr w:type="spellEnd"/>
      <w:r w:rsidRPr="000249DE">
        <w:rPr>
          <w:rFonts w:ascii="Times New Roman" w:hAnsi="Times New Roman" w:cs="Times New Roman"/>
          <w:color w:val="222222"/>
          <w:sz w:val="24"/>
          <w:szCs w:val="24"/>
          <w:shd w:val="clear" w:color="auto" w:fill="FFFFFF"/>
        </w:rPr>
        <w:t xml:space="preserve"> sequence alignment methods pp. 105-116. Humana Press, Totowa, NJ.</w:t>
      </w:r>
    </w:p>
    <w:p w14:paraId="73D93270" w14:textId="77777777" w:rsidR="009857A3" w:rsidRPr="00B90D61" w:rsidRDefault="009857A3">
      <w:pPr>
        <w:spacing w:line="276" w:lineRule="auto"/>
        <w:jc w:val="both"/>
        <w:rPr>
          <w:rFonts w:ascii="Times New Roman" w:eastAsia="Arial" w:hAnsi="Times New Roman" w:cs="Times New Roman"/>
          <w:sz w:val="24"/>
          <w:szCs w:val="24"/>
        </w:rPr>
      </w:pPr>
    </w:p>
    <w:p w14:paraId="73D93271" w14:textId="77777777" w:rsidR="009857A3" w:rsidRPr="00B90D61" w:rsidRDefault="00E424A6">
      <w:pPr>
        <w:spacing w:line="276" w:lineRule="auto"/>
        <w:jc w:val="both"/>
        <w:rPr>
          <w:rFonts w:ascii="Times New Roman" w:eastAsia="Arial" w:hAnsi="Times New Roman" w:cs="Times New Roman"/>
          <w:b/>
          <w:sz w:val="28"/>
          <w:szCs w:val="28"/>
        </w:rPr>
      </w:pPr>
      <w:r w:rsidRPr="00B90D61">
        <w:rPr>
          <w:rFonts w:ascii="Times New Roman" w:eastAsia="Arial" w:hAnsi="Times New Roman" w:cs="Times New Roman"/>
          <w:b/>
          <w:sz w:val="28"/>
          <w:szCs w:val="28"/>
        </w:rPr>
        <w:lastRenderedPageBreak/>
        <w:t>Supplementary figure legends</w:t>
      </w:r>
    </w:p>
    <w:p w14:paraId="73D93272" w14:textId="418E34EC" w:rsidR="009857A3" w:rsidRPr="00B90D61" w:rsidRDefault="00E424A6">
      <w:pPr>
        <w:spacing w:line="276" w:lineRule="auto"/>
        <w:jc w:val="both"/>
        <w:rPr>
          <w:rFonts w:ascii="Times New Roman" w:eastAsia="Arial" w:hAnsi="Times New Roman" w:cs="Times New Roman"/>
          <w:sz w:val="24"/>
          <w:szCs w:val="24"/>
        </w:rPr>
      </w:pPr>
      <w:r w:rsidRPr="00B90D61">
        <w:rPr>
          <w:rFonts w:ascii="Times New Roman" w:eastAsia="Arial" w:hAnsi="Times New Roman" w:cs="Times New Roman"/>
          <w:b/>
          <w:sz w:val="24"/>
          <w:szCs w:val="24"/>
        </w:rPr>
        <w:t>Figure S1</w:t>
      </w:r>
      <w:r w:rsidRPr="00B90D61">
        <w:rPr>
          <w:rFonts w:ascii="Times New Roman" w:eastAsia="Arial" w:hAnsi="Times New Roman" w:cs="Times New Roman"/>
          <w:sz w:val="24"/>
          <w:szCs w:val="24"/>
        </w:rPr>
        <w:t>. Heatmap of DNA fragments in the range of 250-500 bp generated in different combination of restriction enzymes pairs</w:t>
      </w:r>
    </w:p>
    <w:p w14:paraId="73D93273" w14:textId="37A9AE70" w:rsidR="009857A3" w:rsidRPr="00B90D61" w:rsidRDefault="00E424A6">
      <w:pPr>
        <w:spacing w:line="276" w:lineRule="auto"/>
        <w:jc w:val="both"/>
        <w:rPr>
          <w:rFonts w:ascii="Times New Roman" w:eastAsia="Arial" w:hAnsi="Times New Roman" w:cs="Times New Roman"/>
          <w:sz w:val="24"/>
          <w:szCs w:val="24"/>
        </w:rPr>
      </w:pPr>
      <w:r w:rsidRPr="00B90D61">
        <w:rPr>
          <w:rFonts w:ascii="Times New Roman" w:eastAsia="Arial" w:hAnsi="Times New Roman" w:cs="Times New Roman"/>
          <w:b/>
          <w:sz w:val="24"/>
          <w:szCs w:val="24"/>
        </w:rPr>
        <w:t>Figure S2</w:t>
      </w:r>
      <w:r w:rsidRPr="00B90D61">
        <w:rPr>
          <w:rFonts w:ascii="Times New Roman" w:eastAsia="Arial" w:hAnsi="Times New Roman" w:cs="Times New Roman"/>
          <w:sz w:val="24"/>
          <w:szCs w:val="24"/>
        </w:rPr>
        <w:t>. (a) Association plot between MHC p distance and genome-wide heterozygosity (H), (b) Association plot between MHC p distance and genome-wide kinship coefficient</w:t>
      </w:r>
    </w:p>
    <w:p w14:paraId="73D93274" w14:textId="77777777" w:rsidR="009857A3" w:rsidRPr="00B90D61" w:rsidRDefault="009857A3">
      <w:pPr>
        <w:spacing w:before="240" w:after="240" w:line="276" w:lineRule="auto"/>
        <w:jc w:val="both"/>
        <w:rPr>
          <w:rFonts w:ascii="Times New Roman" w:eastAsia="Arial" w:hAnsi="Times New Roman" w:cs="Times New Roman"/>
          <w:sz w:val="24"/>
          <w:szCs w:val="24"/>
        </w:rPr>
      </w:pPr>
    </w:p>
    <w:p w14:paraId="73D93275" w14:textId="77777777" w:rsidR="009857A3" w:rsidRPr="00B90D61" w:rsidRDefault="009857A3">
      <w:pPr>
        <w:rPr>
          <w:rFonts w:ascii="Times New Roman" w:eastAsia="Arial" w:hAnsi="Times New Roman" w:cs="Times New Roman"/>
          <w:sz w:val="24"/>
          <w:szCs w:val="24"/>
        </w:rPr>
      </w:pPr>
    </w:p>
    <w:sectPr w:rsidR="009857A3" w:rsidRPr="00B90D6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A3"/>
    <w:rsid w:val="000249DE"/>
    <w:rsid w:val="003B71B5"/>
    <w:rsid w:val="00614249"/>
    <w:rsid w:val="00813951"/>
    <w:rsid w:val="009857A3"/>
    <w:rsid w:val="00B90D61"/>
    <w:rsid w:val="00E424A6"/>
    <w:rsid w:val="00F257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3255"/>
  <w15:docId w15:val="{D57CEBF9-BBA0-4DE1-92E8-6CE8875C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14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93/molbev/msw054" TargetMode="External"/><Relationship Id="rId3" Type="http://schemas.openxmlformats.org/officeDocument/2006/relationships/settings" Target="settings.xml"/><Relationship Id="rId7" Type="http://schemas.openxmlformats.org/officeDocument/2006/relationships/hyperlink" Target="https://doi.org/10.1093/bioinformatics/bty5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thub.com/malonge/RagTag" TargetMode="External"/><Relationship Id="rId11" Type="http://schemas.openxmlformats.org/officeDocument/2006/relationships/theme" Target="theme/theme1.xml"/><Relationship Id="rId5" Type="http://schemas.openxmlformats.org/officeDocument/2006/relationships/hyperlink" Target="http://www.codoncod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93/molbev/msy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pyDuYy5O9g7sA8tYBDVyoR3yPQ==">AMUW2mXdAH28409ZL2DZmuwoHJofNMpq8l5eGfDXYU5XQzR94cIsdjc9AaphtyMIGwLoRvRBhVx52irtoi6Bz8ZYEqR1vmLD+sOxXj5w0/wzVuxTSloR+0Xpwpwt5ozyTloFxaDr4SAc4o4sSc9OBjqVPpv9krzhhorJ+qYsSBfupEkoY77sEzSObY4LPVK1E+5Xbqb6ua/09738YC/eAq6pTpdYwWFF48LAod75/JeoJCIXHxGcQ64=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Deepanwita</dc:creator>
  <cp:lastModifiedBy>Deepanwita</cp:lastModifiedBy>
  <cp:revision>4</cp:revision>
  <cp:lastPrinted>2021-05-13T05:54:00Z</cp:lastPrinted>
  <dcterms:created xsi:type="dcterms:W3CDTF">2021-05-12T10:02:00Z</dcterms:created>
  <dcterms:modified xsi:type="dcterms:W3CDTF">2021-05-13T05:54:00Z</dcterms:modified>
</cp:coreProperties>
</file>