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0" w:rsidRDefault="001A61C8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Summary statistics of RNA sequencing data</w:t>
      </w:r>
    </w:p>
    <w:tbl>
      <w:tblPr>
        <w:tblStyle w:val="a5"/>
        <w:tblW w:w="7797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011"/>
        <w:gridCol w:w="1010"/>
        <w:gridCol w:w="1010"/>
        <w:gridCol w:w="1050"/>
        <w:gridCol w:w="992"/>
        <w:gridCol w:w="993"/>
      </w:tblGrid>
      <w:tr w:rsidR="00C53540">
        <w:tc>
          <w:tcPr>
            <w:tcW w:w="1731" w:type="dxa"/>
            <w:tcBorders>
              <w:top w:val="single" w:sz="12" w:space="0" w:color="000000" w:themeColor="text1"/>
              <w:bottom w:val="single" w:sz="4" w:space="0" w:color="auto"/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1011" w:type="dxa"/>
            <w:tcBorders>
              <w:top w:val="single" w:sz="12" w:space="0" w:color="000000" w:themeColor="text1"/>
              <w:bottom w:val="single" w:sz="4" w:space="0" w:color="auto"/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AAA-1</w:t>
            </w:r>
          </w:p>
        </w:tc>
        <w:tc>
          <w:tcPr>
            <w:tcW w:w="1010" w:type="dxa"/>
            <w:tcBorders>
              <w:top w:val="single" w:sz="12" w:space="0" w:color="000000" w:themeColor="text1"/>
              <w:bottom w:val="single" w:sz="4" w:space="0" w:color="auto"/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AAA-2</w:t>
            </w:r>
          </w:p>
        </w:tc>
        <w:tc>
          <w:tcPr>
            <w:tcW w:w="1010" w:type="dxa"/>
            <w:tcBorders>
              <w:top w:val="single" w:sz="12" w:space="0" w:color="000000" w:themeColor="text1"/>
              <w:bottom w:val="single" w:sz="4" w:space="0" w:color="auto"/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AAA-3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4" w:space="0" w:color="auto"/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Con-1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4" w:space="0" w:color="auto"/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Con-2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auto"/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Con-3</w:t>
            </w:r>
          </w:p>
        </w:tc>
      </w:tr>
      <w:tr w:rsidR="00C53540">
        <w:tc>
          <w:tcPr>
            <w:tcW w:w="1731" w:type="dxa"/>
            <w:tcBorders>
              <w:top w:val="single" w:sz="4" w:space="0" w:color="auto"/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Raw reads</w:t>
            </w:r>
          </w:p>
        </w:tc>
        <w:tc>
          <w:tcPr>
            <w:tcW w:w="101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101802334</w:t>
            </w:r>
          </w:p>
        </w:tc>
        <w:tc>
          <w:tcPr>
            <w:tcW w:w="1010" w:type="dxa"/>
            <w:tcBorders>
              <w:top w:val="single" w:sz="4" w:space="0" w:color="auto"/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122742322</w:t>
            </w:r>
          </w:p>
        </w:tc>
        <w:tc>
          <w:tcPr>
            <w:tcW w:w="1010" w:type="dxa"/>
            <w:tcBorders>
              <w:top w:val="single" w:sz="4" w:space="0" w:color="auto"/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101828054</w:t>
            </w:r>
          </w:p>
        </w:tc>
        <w:tc>
          <w:tcPr>
            <w:tcW w:w="1050" w:type="dxa"/>
            <w:tcBorders>
              <w:top w:val="single" w:sz="4" w:space="0" w:color="auto"/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116986342</w:t>
            </w: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112631614</w:t>
            </w:r>
          </w:p>
        </w:tc>
        <w:tc>
          <w:tcPr>
            <w:tcW w:w="993" w:type="dxa"/>
            <w:tcBorders>
              <w:top w:val="single" w:sz="4" w:space="0" w:color="auto"/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104671530</w:t>
            </w:r>
          </w:p>
        </w:tc>
      </w:tr>
      <w:tr w:rsidR="00C53540">
        <w:tc>
          <w:tcPr>
            <w:tcW w:w="1731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Clean Reads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91303870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111841652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92102492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105789744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103991464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95446548</w:t>
            </w:r>
          </w:p>
        </w:tc>
      </w:tr>
      <w:tr w:rsidR="00C53540">
        <w:tc>
          <w:tcPr>
            <w:tcW w:w="1731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Filter Rate (%)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89.7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91.1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90.4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90.4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92.3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91.2</w:t>
            </w:r>
          </w:p>
        </w:tc>
      </w:tr>
      <w:tr w:rsidR="00C53540">
        <w:tc>
          <w:tcPr>
            <w:tcW w:w="1731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Mapped reads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86912410 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105264985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87712548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100592363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93473733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86816749</w:t>
            </w:r>
          </w:p>
        </w:tc>
      </w:tr>
      <w:tr w:rsidR="00C53540">
        <w:tc>
          <w:tcPr>
            <w:tcW w:w="1731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Mapped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Rate (%)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95.2</w:t>
            </w:r>
          </w:p>
          <w:p w:rsidR="00C53540" w:rsidRDefault="00C5354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94.1</w:t>
            </w:r>
          </w:p>
          <w:p w:rsidR="00C53540" w:rsidRDefault="00C53540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95.1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89.9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91.0</w:t>
            </w:r>
          </w:p>
        </w:tc>
      </w:tr>
      <w:tr w:rsidR="00C53540">
        <w:tc>
          <w:tcPr>
            <w:tcW w:w="1731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Junction Mapped reads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17302260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11039382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9124364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12940955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14962600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C53540" w:rsidRDefault="001A61C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14859893</w:t>
            </w:r>
          </w:p>
        </w:tc>
      </w:tr>
      <w:tr w:rsidR="00C53540">
        <w:tc>
          <w:tcPr>
            <w:tcW w:w="1731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CirRNA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number</w:t>
            </w:r>
          </w:p>
        </w:tc>
        <w:tc>
          <w:tcPr>
            <w:tcW w:w="1011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621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7190</w:t>
            </w:r>
          </w:p>
        </w:tc>
        <w:tc>
          <w:tcPr>
            <w:tcW w:w="101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5547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7402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8233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:rsidR="00C53540" w:rsidRDefault="001A61C8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8480</w:t>
            </w:r>
          </w:p>
        </w:tc>
      </w:tr>
    </w:tbl>
    <w:p w:rsidR="00C53540" w:rsidRPr="002428DE" w:rsidRDefault="002428DE" w:rsidP="002428DE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FF0000"/>
          <w:szCs w:val="21"/>
        </w:rPr>
      </w:pPr>
      <w:r w:rsidRPr="002428DE">
        <w:rPr>
          <w:rFonts w:ascii="Times New Roman" w:hAnsi="Times New Roman" w:cs="Times New Roman"/>
          <w:color w:val="FF0000"/>
          <w:szCs w:val="21"/>
        </w:rPr>
        <w:t>AAA: AAA grou</w:t>
      </w:r>
      <w:bookmarkStart w:id="0" w:name="_GoBack"/>
      <w:bookmarkEnd w:id="0"/>
      <w:r w:rsidRPr="002428DE">
        <w:rPr>
          <w:rFonts w:ascii="Times New Roman" w:hAnsi="Times New Roman" w:cs="Times New Roman"/>
          <w:color w:val="FF0000"/>
          <w:szCs w:val="21"/>
        </w:rPr>
        <w:t>p. Con: control group (normal tissues).</w:t>
      </w:r>
    </w:p>
    <w:sectPr w:rsidR="00C53540" w:rsidRPr="002428DE">
      <w:pgSz w:w="11850" w:h="16783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C6"/>
    <w:rsid w:val="000D682E"/>
    <w:rsid w:val="0013301E"/>
    <w:rsid w:val="001A61C8"/>
    <w:rsid w:val="002118EE"/>
    <w:rsid w:val="002428DE"/>
    <w:rsid w:val="00512F68"/>
    <w:rsid w:val="008174EA"/>
    <w:rsid w:val="008232C9"/>
    <w:rsid w:val="00A01F26"/>
    <w:rsid w:val="00A815F9"/>
    <w:rsid w:val="00A95972"/>
    <w:rsid w:val="00B02353"/>
    <w:rsid w:val="00B9631D"/>
    <w:rsid w:val="00BE38DB"/>
    <w:rsid w:val="00C53540"/>
    <w:rsid w:val="00CB732E"/>
    <w:rsid w:val="00D9062C"/>
    <w:rsid w:val="00D95CC6"/>
    <w:rsid w:val="00DD53ED"/>
    <w:rsid w:val="00DE7DAB"/>
    <w:rsid w:val="00E818B1"/>
    <w:rsid w:val="00EC0105"/>
    <w:rsid w:val="00F212B3"/>
    <w:rsid w:val="00FA56B0"/>
    <w:rsid w:val="02420BEE"/>
    <w:rsid w:val="423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6BC3B-5CA2-4E29-B7C9-E811D26E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16</cp:revision>
  <dcterms:created xsi:type="dcterms:W3CDTF">2020-12-23T05:31:00Z</dcterms:created>
  <dcterms:modified xsi:type="dcterms:W3CDTF">2021-08-06T01:29:00Z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