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BB" w:rsidRDefault="00AE45BB"/>
    <w:tbl>
      <w:tblPr>
        <w:tblW w:w="8336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62"/>
        <w:gridCol w:w="1218"/>
        <w:gridCol w:w="1011"/>
        <w:gridCol w:w="1131"/>
        <w:gridCol w:w="1566"/>
        <w:gridCol w:w="956"/>
        <w:gridCol w:w="1392"/>
      </w:tblGrid>
      <w:tr w:rsidR="00AE45BB" w:rsidRPr="00B0240E" w:rsidTr="00181BDC">
        <w:trPr>
          <w:trHeight w:val="224"/>
        </w:trPr>
        <w:tc>
          <w:tcPr>
            <w:tcW w:w="8336" w:type="dxa"/>
            <w:gridSpan w:val="7"/>
            <w:shd w:val="clear" w:color="auto" w:fill="auto"/>
            <w:noWrap/>
            <w:vAlign w:val="bottom"/>
          </w:tcPr>
          <w:p w:rsidR="00AE45BB" w:rsidRPr="00B0240E" w:rsidRDefault="00AE45BB" w:rsidP="009041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Table S6: </w:t>
            </w:r>
            <w:r w:rsidR="00904115">
              <w:rPr>
                <w:rFonts w:ascii="Calibri" w:eastAsia="Times New Roman" w:hAnsi="Calibri" w:cs="Times New Roman"/>
                <w:color w:val="000000"/>
              </w:rPr>
              <w:t>Comparison of olfactory mucosa</w:t>
            </w:r>
            <w:r w:rsidR="00D95B1F" w:rsidRPr="00D95B1F">
              <w:rPr>
                <w:rFonts w:ascii="Calibri" w:eastAsia="Times New Roman" w:hAnsi="Calibri" w:cs="Times New Roman"/>
                <w:color w:val="000000"/>
                <w:vertAlign w:val="superscript"/>
              </w:rPr>
              <w:t>1</w:t>
            </w:r>
            <w:r w:rsidR="00904115">
              <w:rPr>
                <w:rFonts w:ascii="Calibri" w:eastAsia="Times New Roman" w:hAnsi="Calibri" w:cs="Times New Roman"/>
                <w:color w:val="000000"/>
              </w:rPr>
              <w:t xml:space="preserve"> perimeter in </w:t>
            </w:r>
            <w:r w:rsidR="00904115">
              <w:rPr>
                <w:rFonts w:ascii="Calibri" w:eastAsia="Times New Roman" w:hAnsi="Calibri" w:cs="Times New Roman"/>
                <w:i/>
                <w:color w:val="000000"/>
              </w:rPr>
              <w:t>Desmodus</w:t>
            </w:r>
            <w:r w:rsidR="00904115">
              <w:rPr>
                <w:rFonts w:ascii="Calibri" w:eastAsia="Times New Roman" w:hAnsi="Calibri" w:cs="Times New Roman"/>
                <w:color w:val="000000"/>
              </w:rPr>
              <w:t xml:space="preserve"> using two method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s </w:t>
            </w:r>
          </w:p>
        </w:tc>
      </w:tr>
      <w:tr w:rsidR="00AE45BB" w:rsidRPr="00B0240E" w:rsidTr="00181BDC">
        <w:trPr>
          <w:trHeight w:val="224"/>
        </w:trPr>
        <w:tc>
          <w:tcPr>
            <w:tcW w:w="4422" w:type="dxa"/>
            <w:gridSpan w:val="4"/>
            <w:shd w:val="clear" w:color="auto" w:fill="auto"/>
            <w:noWrap/>
            <w:vAlign w:val="bottom"/>
          </w:tcPr>
          <w:p w:rsidR="00AE45BB" w:rsidRDefault="00AE45BB" w:rsidP="00AE4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Perimeter (mm) of olfactory mucosa on roof/septum</w:t>
            </w:r>
          </w:p>
        </w:tc>
        <w:tc>
          <w:tcPr>
            <w:tcW w:w="3914" w:type="dxa"/>
            <w:gridSpan w:val="3"/>
            <w:shd w:val="clear" w:color="auto" w:fill="auto"/>
            <w:vAlign w:val="bottom"/>
          </w:tcPr>
          <w:p w:rsidR="00AE45BB" w:rsidRDefault="00AE45BB" w:rsidP="00AE45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Perimeter (mm) of olfactory mucosa on the first ethmoturbinal</w:t>
            </w:r>
          </w:p>
        </w:tc>
      </w:tr>
      <w:tr w:rsidR="00AE45BB" w:rsidRPr="00B0240E" w:rsidTr="00181BDC">
        <w:trPr>
          <w:trHeight w:val="224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AE45BB" w:rsidRPr="00B0240E" w:rsidRDefault="00AE45BB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Matching levels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AE45BB" w:rsidRPr="00B0240E" w:rsidRDefault="00AE45BB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histo-annotated</w:t>
            </w:r>
            <w:r w:rsidR="00D95B1F"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AE45BB" w:rsidRPr="00B0240E" w:rsidRDefault="00181BDC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Blind</w:t>
            </w:r>
            <w:r w:rsidR="00D95B1F">
              <w:rPr>
                <w:rFonts w:ascii="Calibri" w:eastAsia="Times New Roman" w:hAnsi="Calibri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AE45BB" w:rsidRPr="00B0240E" w:rsidRDefault="00AE45BB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difference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AE45BB" w:rsidRPr="00B0240E" w:rsidRDefault="00AE45BB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240E">
              <w:rPr>
                <w:rFonts w:ascii="Calibri" w:eastAsia="Times New Roman" w:hAnsi="Calibri" w:cs="Times New Roman"/>
                <w:color w:val="000000"/>
              </w:rPr>
              <w:t>histo</w:t>
            </w:r>
            <w:proofErr w:type="spellEnd"/>
            <w:r w:rsidRPr="00B0240E">
              <w:rPr>
                <w:rFonts w:ascii="Calibri" w:eastAsia="Times New Roman" w:hAnsi="Calibri" w:cs="Times New Roman"/>
                <w:color w:val="000000"/>
              </w:rPr>
              <w:t>-annotated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AE45BB" w:rsidRPr="00B0240E" w:rsidRDefault="00181BDC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Blind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AE45BB" w:rsidRPr="00B0240E" w:rsidRDefault="00AE45BB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difference</w:t>
            </w:r>
          </w:p>
        </w:tc>
        <w:bookmarkStart w:id="0" w:name="_GoBack"/>
        <w:bookmarkEnd w:id="0"/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2.721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0.309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0.391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0.391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3.876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0.734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0.734</w:t>
            </w:r>
          </w:p>
        </w:tc>
        <w:tc>
          <w:tcPr>
            <w:tcW w:w="956" w:type="dxa"/>
            <w:shd w:val="clear" w:color="auto" w:fill="auto"/>
            <w:vAlign w:val="bottom"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1.041</w:t>
            </w:r>
          </w:p>
        </w:tc>
        <w:tc>
          <w:tcPr>
            <w:tcW w:w="1392" w:type="dxa"/>
            <w:shd w:val="clear" w:color="auto" w:fill="auto"/>
            <w:vAlign w:val="bottom"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-0.307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4.632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3.985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0.647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1.148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1.39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-0.242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4.741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4.119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0.622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1.357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-0.043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3.845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4.111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-0.266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1.724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1.434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0.29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3.994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3.694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1.734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-0.129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4.023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4.249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-0.226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2.069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1.89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0.179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4.051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-0.021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2.325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2.065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0.26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3.882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2.398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2.25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0.148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4.357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3.947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2.604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2.322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0.282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4.331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3.933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0.398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2.822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2.533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0.289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4.43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4.386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3.277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2.914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0.363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4.837</w:t>
            </w:r>
          </w:p>
        </w:tc>
        <w:tc>
          <w:tcPr>
            <w:tcW w:w="101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4.503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0.334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3.272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2.988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0.284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2.694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2.888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-0.194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3.288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3.204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0.084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2.792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-0.348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3.323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3.408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-0.085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2.839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-0.231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3.282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3.409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-0.127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2.649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2.839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-0.19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3.119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3.468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-0.349</w:t>
            </w:r>
          </w:p>
        </w:tc>
      </w:tr>
      <w:tr w:rsidR="00D95B1F" w:rsidRPr="00B0240E" w:rsidTr="00544694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D95B1F" w:rsidRPr="00B0240E" w:rsidRDefault="00D95B1F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2.624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2.785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-0.161</w:t>
            </w:r>
          </w:p>
        </w:tc>
        <w:tc>
          <w:tcPr>
            <w:tcW w:w="156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3.182</w:t>
            </w:r>
          </w:p>
        </w:tc>
        <w:tc>
          <w:tcPr>
            <w:tcW w:w="956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3.461</w:t>
            </w:r>
          </w:p>
        </w:tc>
        <w:tc>
          <w:tcPr>
            <w:tcW w:w="1392" w:type="dxa"/>
            <w:shd w:val="clear" w:color="auto" w:fill="auto"/>
            <w:noWrap/>
            <w:vAlign w:val="bottom"/>
            <w:hideMark/>
          </w:tcPr>
          <w:p w:rsidR="00D95B1F" w:rsidRDefault="00D95B1F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-0.279</w:t>
            </w:r>
          </w:p>
        </w:tc>
      </w:tr>
      <w:tr w:rsidR="00181BDC" w:rsidRPr="00B0240E" w:rsidTr="00181BDC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181BDC" w:rsidRPr="00B0240E" w:rsidRDefault="00181BDC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1BDC" w:rsidRDefault="00181BDC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2.48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181BDC" w:rsidRDefault="00181BDC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2.749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181BDC" w:rsidRDefault="00181BDC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-0.269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81BDC" w:rsidRDefault="00181BDC" w:rsidP="00D95B1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6" w:type="dxa"/>
            <w:shd w:val="clear" w:color="auto" w:fill="auto"/>
            <w:noWrap/>
            <w:hideMark/>
          </w:tcPr>
          <w:p w:rsidR="00181BDC" w:rsidRDefault="00181BDC" w:rsidP="00D95B1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392" w:type="dxa"/>
            <w:shd w:val="clear" w:color="auto" w:fill="auto"/>
            <w:noWrap/>
            <w:hideMark/>
          </w:tcPr>
          <w:p w:rsidR="00181BDC" w:rsidRDefault="00181BDC" w:rsidP="00D95B1F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81BDC" w:rsidRPr="00B0240E" w:rsidTr="00181BDC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181BDC" w:rsidRPr="00B0240E" w:rsidRDefault="00181BDC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181BDC" w:rsidRDefault="00181BDC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2.546</w:t>
            </w:r>
          </w:p>
        </w:tc>
        <w:tc>
          <w:tcPr>
            <w:tcW w:w="1011" w:type="dxa"/>
            <w:shd w:val="clear" w:color="auto" w:fill="auto"/>
            <w:noWrap/>
            <w:vAlign w:val="bottom"/>
          </w:tcPr>
          <w:p w:rsidR="00181BDC" w:rsidRDefault="00181BDC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2.694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181BDC" w:rsidRDefault="00181BDC" w:rsidP="00D95B1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-0.148</w:t>
            </w:r>
          </w:p>
        </w:tc>
        <w:tc>
          <w:tcPr>
            <w:tcW w:w="1566" w:type="dxa"/>
            <w:shd w:val="clear" w:color="auto" w:fill="auto"/>
            <w:noWrap/>
            <w:hideMark/>
          </w:tcPr>
          <w:p w:rsidR="00181BDC" w:rsidRPr="00B0240E" w:rsidRDefault="00181BDC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6" w:type="dxa"/>
            <w:shd w:val="clear" w:color="auto" w:fill="auto"/>
            <w:noWrap/>
            <w:hideMark/>
          </w:tcPr>
          <w:p w:rsidR="00181BDC" w:rsidRPr="00B0240E" w:rsidRDefault="00181BDC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2" w:type="dxa"/>
            <w:shd w:val="clear" w:color="auto" w:fill="auto"/>
            <w:noWrap/>
            <w:hideMark/>
          </w:tcPr>
          <w:p w:rsidR="00181BDC" w:rsidRPr="00B0240E" w:rsidRDefault="00181BDC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45BB" w:rsidRPr="00B0240E" w:rsidTr="00181BDC">
        <w:trPr>
          <w:trHeight w:hRule="exact" w:val="288"/>
        </w:trPr>
        <w:tc>
          <w:tcPr>
            <w:tcW w:w="1062" w:type="dxa"/>
            <w:shd w:val="clear" w:color="auto" w:fill="auto"/>
            <w:noWrap/>
          </w:tcPr>
          <w:p w:rsidR="00AE45BB" w:rsidRPr="00B0240E" w:rsidRDefault="00AE45BB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8" w:type="dxa"/>
            <w:shd w:val="clear" w:color="auto" w:fill="auto"/>
            <w:noWrap/>
          </w:tcPr>
          <w:p w:rsidR="00AE45BB" w:rsidRDefault="00AE45BB" w:rsidP="00D95B1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11" w:type="dxa"/>
            <w:shd w:val="clear" w:color="auto" w:fill="auto"/>
            <w:noWrap/>
          </w:tcPr>
          <w:p w:rsidR="00AE45BB" w:rsidRDefault="00AE45BB" w:rsidP="00D95B1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31" w:type="dxa"/>
            <w:shd w:val="clear" w:color="auto" w:fill="auto"/>
            <w:noWrap/>
          </w:tcPr>
          <w:p w:rsidR="00AE45BB" w:rsidRDefault="00AE45BB" w:rsidP="00D95B1F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566" w:type="dxa"/>
            <w:shd w:val="clear" w:color="auto" w:fill="auto"/>
            <w:noWrap/>
            <w:hideMark/>
          </w:tcPr>
          <w:p w:rsidR="00AE45BB" w:rsidRPr="00B0240E" w:rsidRDefault="00AE45BB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6" w:type="dxa"/>
            <w:shd w:val="clear" w:color="auto" w:fill="auto"/>
            <w:noWrap/>
            <w:hideMark/>
          </w:tcPr>
          <w:p w:rsidR="00AE45BB" w:rsidRPr="00B0240E" w:rsidRDefault="00AE45BB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2" w:type="dxa"/>
            <w:shd w:val="clear" w:color="auto" w:fill="auto"/>
            <w:noWrap/>
            <w:hideMark/>
          </w:tcPr>
          <w:p w:rsidR="00AE45BB" w:rsidRPr="00B0240E" w:rsidRDefault="00AE45BB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E45BB" w:rsidRPr="00B0240E" w:rsidTr="00181BDC">
        <w:trPr>
          <w:trHeight w:hRule="exact" w:val="288"/>
        </w:trPr>
        <w:tc>
          <w:tcPr>
            <w:tcW w:w="1062" w:type="dxa"/>
            <w:shd w:val="clear" w:color="auto" w:fill="auto"/>
            <w:noWrap/>
            <w:hideMark/>
          </w:tcPr>
          <w:p w:rsidR="00AE45BB" w:rsidRPr="00B0240E" w:rsidRDefault="00AE45BB" w:rsidP="0090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8" w:type="dxa"/>
            <w:shd w:val="clear" w:color="auto" w:fill="auto"/>
            <w:noWrap/>
            <w:hideMark/>
          </w:tcPr>
          <w:p w:rsidR="00AE45BB" w:rsidRDefault="00AE45BB" w:rsidP="00904115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11" w:type="dxa"/>
            <w:shd w:val="clear" w:color="auto" w:fill="auto"/>
            <w:noWrap/>
            <w:hideMark/>
          </w:tcPr>
          <w:p w:rsidR="00C954C9" w:rsidRDefault="00AE45BB" w:rsidP="0090411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average</w:t>
            </w:r>
          </w:p>
        </w:tc>
        <w:tc>
          <w:tcPr>
            <w:tcW w:w="1131" w:type="dxa"/>
            <w:shd w:val="clear" w:color="auto" w:fill="auto"/>
            <w:noWrap/>
            <w:hideMark/>
          </w:tcPr>
          <w:p w:rsidR="00AE45BB" w:rsidRDefault="00AE45BB" w:rsidP="00181BD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</w:t>
            </w:r>
            <w:r w:rsidR="00181BDC">
              <w:rPr>
                <w:rFonts w:ascii="Calibri" w:hAnsi="Calibri"/>
                <w:color w:val="000000"/>
              </w:rPr>
              <w:t>089</w:t>
            </w:r>
          </w:p>
        </w:tc>
        <w:tc>
          <w:tcPr>
            <w:tcW w:w="1566" w:type="dxa"/>
            <w:shd w:val="clear" w:color="auto" w:fill="auto"/>
            <w:noWrap/>
          </w:tcPr>
          <w:p w:rsidR="00AE45BB" w:rsidRPr="00B0240E" w:rsidRDefault="00AE45BB" w:rsidP="0090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56" w:type="dxa"/>
            <w:shd w:val="clear" w:color="auto" w:fill="auto"/>
            <w:noWrap/>
          </w:tcPr>
          <w:p w:rsidR="00AE45BB" w:rsidRPr="00B0240E" w:rsidRDefault="00AE45BB" w:rsidP="009041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2" w:type="dxa"/>
            <w:shd w:val="clear" w:color="auto" w:fill="auto"/>
            <w:noWrap/>
          </w:tcPr>
          <w:p w:rsidR="00AE45BB" w:rsidRPr="00B0240E" w:rsidRDefault="005C7127" w:rsidP="00D95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</w:t>
            </w:r>
            <w:r w:rsidR="00D95B1F">
              <w:rPr>
                <w:rFonts w:ascii="Calibri" w:hAnsi="Calibri"/>
                <w:color w:val="000000"/>
              </w:rPr>
              <w:t>56</w:t>
            </w:r>
          </w:p>
        </w:tc>
      </w:tr>
      <w:tr w:rsidR="00904115" w:rsidRPr="00B0240E" w:rsidTr="00181BDC">
        <w:trPr>
          <w:trHeight w:val="288"/>
        </w:trPr>
        <w:tc>
          <w:tcPr>
            <w:tcW w:w="8336" w:type="dxa"/>
            <w:gridSpan w:val="7"/>
            <w:shd w:val="clear" w:color="auto" w:fill="auto"/>
            <w:noWrap/>
          </w:tcPr>
          <w:p w:rsidR="00904115" w:rsidRPr="00B0240E" w:rsidRDefault="00904115" w:rsidP="00D95B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1, </w:t>
            </w:r>
            <w:r w:rsidR="00D95B1F">
              <w:rPr>
                <w:rFonts w:ascii="Calibri" w:eastAsia="Times New Roman" w:hAnsi="Calibri" w:cs="Times New Roman"/>
                <w:color w:val="000000"/>
              </w:rPr>
              <w:t xml:space="preserve">thick epithelium with immediately deep, opaque lamina propria are criteria; 2, </w:t>
            </w:r>
            <w:r>
              <w:rPr>
                <w:rFonts w:ascii="Calibri" w:eastAsia="Times New Roman" w:hAnsi="Calibri" w:cs="Times New Roman"/>
                <w:color w:val="000000"/>
              </w:rPr>
              <w:t>Based on annotations  made with reference to histology;</w:t>
            </w:r>
            <w:r w:rsidR="00D95B1F">
              <w:rPr>
                <w:rFonts w:ascii="Calibri" w:eastAsia="Times New Roman" w:hAnsi="Calibri" w:cs="Times New Roman"/>
                <w:color w:val="000000"/>
              </w:rPr>
              <w:t xml:space="preserve"> 3</w:t>
            </w:r>
            <w:r>
              <w:rPr>
                <w:rFonts w:ascii="Calibri" w:eastAsia="Times New Roman" w:hAnsi="Calibri" w:cs="Times New Roman"/>
                <w:color w:val="000000"/>
              </w:rPr>
              <w:t>, diceCT slices annotated based on epithelial thickness without reference to histology</w:t>
            </w:r>
          </w:p>
        </w:tc>
      </w:tr>
    </w:tbl>
    <w:p w:rsidR="00AE45BB" w:rsidRDefault="00AE45BB"/>
    <w:sectPr w:rsidR="00AE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30"/>
    <w:rsid w:val="00025510"/>
    <w:rsid w:val="00100AD7"/>
    <w:rsid w:val="00181BDC"/>
    <w:rsid w:val="002769E0"/>
    <w:rsid w:val="002850B4"/>
    <w:rsid w:val="002B3D81"/>
    <w:rsid w:val="003A6651"/>
    <w:rsid w:val="00416030"/>
    <w:rsid w:val="005334CA"/>
    <w:rsid w:val="005641FD"/>
    <w:rsid w:val="005C7127"/>
    <w:rsid w:val="00764A28"/>
    <w:rsid w:val="00833FDE"/>
    <w:rsid w:val="008C7C3C"/>
    <w:rsid w:val="008E721F"/>
    <w:rsid w:val="008F6BFA"/>
    <w:rsid w:val="00904115"/>
    <w:rsid w:val="009651F4"/>
    <w:rsid w:val="009D507C"/>
    <w:rsid w:val="009F6BEA"/>
    <w:rsid w:val="00AC6A32"/>
    <w:rsid w:val="00AE45BB"/>
    <w:rsid w:val="00B0240E"/>
    <w:rsid w:val="00B35C6F"/>
    <w:rsid w:val="00B40993"/>
    <w:rsid w:val="00BB77FA"/>
    <w:rsid w:val="00BC1815"/>
    <w:rsid w:val="00C14C1A"/>
    <w:rsid w:val="00C71254"/>
    <w:rsid w:val="00C954C9"/>
    <w:rsid w:val="00CB6B7E"/>
    <w:rsid w:val="00CD6428"/>
    <w:rsid w:val="00D47CEC"/>
    <w:rsid w:val="00D95B1F"/>
    <w:rsid w:val="00DB4C48"/>
    <w:rsid w:val="00E424BF"/>
    <w:rsid w:val="00FB6404"/>
    <w:rsid w:val="00FB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6EC60-77F4-446F-BFED-DD40F0154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2021-08-11T15:06:00Z</dcterms:created>
  <dcterms:modified xsi:type="dcterms:W3CDTF">2021-08-11T15:06:00Z</dcterms:modified>
</cp:coreProperties>
</file>