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90C0" w14:textId="77777777" w:rsidR="00CB47D8" w:rsidRDefault="003B0671" w:rsidP="00923631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F27378">
        <w:rPr>
          <w:rFonts w:ascii="Times New Roman" w:eastAsiaTheme="minorEastAsia" w:hAnsi="Times New Roman" w:cs="Times New Roman"/>
          <w:b/>
          <w:bCs/>
        </w:rPr>
        <w:t xml:space="preserve">Supplementary </w:t>
      </w:r>
      <w:r w:rsidR="00FB549C" w:rsidRPr="00F27378">
        <w:rPr>
          <w:rFonts w:ascii="Times New Roman" w:eastAsiaTheme="minorEastAsia" w:hAnsi="Times New Roman" w:cs="Times New Roman"/>
          <w:b/>
          <w:bCs/>
        </w:rPr>
        <w:t>T</w:t>
      </w:r>
      <w:r w:rsidRPr="00F27378">
        <w:rPr>
          <w:rFonts w:ascii="Times New Roman" w:eastAsiaTheme="minorEastAsia" w:hAnsi="Times New Roman" w:cs="Times New Roman"/>
          <w:b/>
          <w:bCs/>
        </w:rPr>
        <w:t xml:space="preserve">able 1 </w:t>
      </w:r>
    </w:p>
    <w:p w14:paraId="5F28DEDF" w14:textId="510A2502" w:rsidR="000604D3" w:rsidRDefault="003B0671" w:rsidP="00923631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B0671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146</w:t>
      </w:r>
      <w:r w:rsidRPr="003B067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pyroptosis</w:t>
      </w:r>
      <w:r w:rsidRPr="003B0671">
        <w:rPr>
          <w:rFonts w:ascii="Times New Roman" w:eastAsiaTheme="minorEastAsia" w:hAnsi="Times New Roman" w:cs="Times New Roman"/>
        </w:rPr>
        <w:t>-related genes</w:t>
      </w:r>
      <w:r>
        <w:rPr>
          <w:rFonts w:ascii="Times New Roman" w:eastAsiaTheme="minorEastAsia" w:hAnsi="Times New Roman" w:cs="Times New Roman"/>
        </w:rPr>
        <w:t>.</w:t>
      </w:r>
    </w:p>
    <w:p w14:paraId="18B6033A" w14:textId="77777777" w:rsidR="003B0671" w:rsidRPr="003B0671" w:rsidRDefault="003B0671"/>
    <w:tbl>
      <w:tblPr>
        <w:tblW w:w="96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281"/>
        <w:gridCol w:w="585"/>
        <w:gridCol w:w="852"/>
        <w:gridCol w:w="1093"/>
        <w:gridCol w:w="50"/>
        <w:gridCol w:w="824"/>
      </w:tblGrid>
      <w:tr w:rsidR="003B0671" w:rsidRPr="003B0671" w14:paraId="00B917CD" w14:textId="3198CDA9" w:rsidTr="00430990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EA5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Gene symb</w:t>
            </w:r>
            <w:r w:rsidRPr="003B0671">
              <w:rPr>
                <w:rFonts w:ascii="Times New Roman" w:eastAsia="DengXian" w:hAnsi="Times New Roman" w:cs="Times New Roman"/>
                <w:vanish/>
                <w:color w:val="000000"/>
              </w:rPr>
              <w:t>ol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6FBA" w14:textId="457B1CB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Gene 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7866F" w14:textId="7A4ABA0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Gene symb</w:t>
            </w:r>
            <w:r w:rsidRPr="003B0671">
              <w:rPr>
                <w:rFonts w:ascii="Times New Roman" w:eastAsia="DengXian" w:hAnsi="Times New Roman" w:cs="Times New Roman"/>
                <w:vanish/>
                <w:color w:val="000000"/>
              </w:rPr>
              <w:t>ol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9CF1" w14:textId="1FCE964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Gene description</w:t>
            </w:r>
          </w:p>
        </w:tc>
      </w:tr>
      <w:tr w:rsidR="003B0671" w:rsidRPr="003B0671" w14:paraId="363D5BB9" w14:textId="548FAD81" w:rsidTr="00430990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D62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GSDMD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2BF0" w14:textId="2BDE143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Gasdermin 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E4BF60" w14:textId="5CD692C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MRE11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vAlign w:val="center"/>
          </w:tcPr>
          <w:p w14:paraId="2700138B" w14:textId="2EC93F9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MRE11 Homolog, Double Strand Break Repair Nuclease</w:t>
            </w:r>
          </w:p>
        </w:tc>
      </w:tr>
      <w:tr w:rsidR="003B0671" w:rsidRPr="003B0671" w14:paraId="48B15828" w14:textId="48FA81A1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914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GSDME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FCF1" w14:textId="5261C81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Gasdermin E</w:t>
            </w:r>
          </w:p>
        </w:tc>
        <w:tc>
          <w:tcPr>
            <w:tcW w:w="1276" w:type="dxa"/>
            <w:vAlign w:val="center"/>
          </w:tcPr>
          <w:p w14:paraId="574A4FE5" w14:textId="7999949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PARP1</w:t>
            </w:r>
          </w:p>
        </w:tc>
        <w:tc>
          <w:tcPr>
            <w:tcW w:w="3685" w:type="dxa"/>
            <w:gridSpan w:val="6"/>
            <w:vAlign w:val="center"/>
          </w:tcPr>
          <w:p w14:paraId="4D4BD7ED" w14:textId="13E7488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Poly(ADP-Ribose) Polymerase 1</w:t>
            </w:r>
          </w:p>
        </w:tc>
      </w:tr>
      <w:tr w:rsidR="003B0671" w:rsidRPr="003B0671" w14:paraId="7318636D" w14:textId="71A7822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CF9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NLRP3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278E" w14:textId="30F0ABA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Pyrin Domain Containing 3</w:t>
            </w:r>
          </w:p>
        </w:tc>
        <w:tc>
          <w:tcPr>
            <w:tcW w:w="1276" w:type="dxa"/>
            <w:vAlign w:val="center"/>
          </w:tcPr>
          <w:p w14:paraId="53969B0F" w14:textId="2AD6B99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CTSG</w:t>
            </w:r>
          </w:p>
        </w:tc>
        <w:tc>
          <w:tcPr>
            <w:tcW w:w="3685" w:type="dxa"/>
            <w:gridSpan w:val="6"/>
            <w:vAlign w:val="center"/>
          </w:tcPr>
          <w:p w14:paraId="4238F0F4" w14:textId="0A99A49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Cathepsin G</w:t>
            </w:r>
          </w:p>
        </w:tc>
      </w:tr>
      <w:tr w:rsidR="003B0671" w:rsidRPr="003B0671" w14:paraId="41CBDF44" w14:textId="1D8091F1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B3BB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C3A1" w14:textId="070B968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1</w:t>
            </w:r>
          </w:p>
        </w:tc>
        <w:tc>
          <w:tcPr>
            <w:tcW w:w="1276" w:type="dxa"/>
            <w:vAlign w:val="center"/>
          </w:tcPr>
          <w:p w14:paraId="24886A17" w14:textId="434B7E6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GBP5</w:t>
            </w:r>
          </w:p>
        </w:tc>
        <w:tc>
          <w:tcPr>
            <w:tcW w:w="3685" w:type="dxa"/>
            <w:gridSpan w:val="6"/>
            <w:vAlign w:val="center"/>
          </w:tcPr>
          <w:p w14:paraId="686B8119" w14:textId="423C4D6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Guanylate Binding Protein 5</w:t>
            </w:r>
          </w:p>
        </w:tc>
      </w:tr>
      <w:tr w:rsidR="003B0671" w:rsidRPr="003B0671" w14:paraId="619BCB1C" w14:textId="7F447EE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FD3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CASP4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A1D9" w14:textId="5FE0562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4</w:t>
            </w:r>
          </w:p>
        </w:tc>
        <w:tc>
          <w:tcPr>
            <w:tcW w:w="1276" w:type="dxa"/>
            <w:vAlign w:val="center"/>
          </w:tcPr>
          <w:p w14:paraId="5471BF2F" w14:textId="1E72D73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NLRP7</w:t>
            </w:r>
          </w:p>
        </w:tc>
        <w:tc>
          <w:tcPr>
            <w:tcW w:w="3685" w:type="dxa"/>
            <w:gridSpan w:val="6"/>
            <w:vAlign w:val="center"/>
          </w:tcPr>
          <w:p w14:paraId="01C5A0E4" w14:textId="36B72E8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Pyrin Domain Containing 7</w:t>
            </w:r>
          </w:p>
        </w:tc>
      </w:tr>
      <w:tr w:rsidR="003B0671" w:rsidRPr="003B0671" w14:paraId="389AED93" w14:textId="15BA023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E3B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GSDMB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A926" w14:textId="68115BC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Gasdermin B</w:t>
            </w:r>
          </w:p>
        </w:tc>
        <w:tc>
          <w:tcPr>
            <w:tcW w:w="1276" w:type="dxa"/>
            <w:vAlign w:val="center"/>
          </w:tcPr>
          <w:p w14:paraId="2DD2EAD6" w14:textId="2C819B5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MKI67</w:t>
            </w:r>
          </w:p>
        </w:tc>
        <w:tc>
          <w:tcPr>
            <w:tcW w:w="3685" w:type="dxa"/>
            <w:gridSpan w:val="6"/>
            <w:vAlign w:val="center"/>
          </w:tcPr>
          <w:p w14:paraId="1BF3414A" w14:textId="0330E9F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Marker Of Proliferation Ki-67</w:t>
            </w:r>
          </w:p>
        </w:tc>
      </w:tr>
      <w:tr w:rsidR="003B0671" w:rsidRPr="003B0671" w14:paraId="7D02AA46" w14:textId="5E1C676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E0E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GSDMC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AFE83" w14:textId="27D54E3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Gasdermin C</w:t>
            </w:r>
          </w:p>
        </w:tc>
        <w:tc>
          <w:tcPr>
            <w:tcW w:w="1276" w:type="dxa"/>
            <w:vAlign w:val="center"/>
          </w:tcPr>
          <w:p w14:paraId="6A8A57A1" w14:textId="068D6E2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IL36G</w:t>
            </w:r>
          </w:p>
        </w:tc>
        <w:tc>
          <w:tcPr>
            <w:tcW w:w="3685" w:type="dxa"/>
            <w:gridSpan w:val="6"/>
            <w:vAlign w:val="center"/>
          </w:tcPr>
          <w:p w14:paraId="02B8E5F8" w14:textId="7AC7561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36 Gamma</w:t>
            </w:r>
          </w:p>
        </w:tc>
      </w:tr>
      <w:tr w:rsidR="003B0671" w:rsidRPr="003B0671" w14:paraId="6E49F05F" w14:textId="0A5B0A01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329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IL1B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03F8" w14:textId="0D2682B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1 Beta</w:t>
            </w:r>
          </w:p>
        </w:tc>
        <w:tc>
          <w:tcPr>
            <w:tcW w:w="1276" w:type="dxa"/>
            <w:vAlign w:val="center"/>
          </w:tcPr>
          <w:p w14:paraId="2A042095" w14:textId="4C3F6AB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IL36B</w:t>
            </w:r>
          </w:p>
        </w:tc>
        <w:tc>
          <w:tcPr>
            <w:tcW w:w="3685" w:type="dxa"/>
            <w:gridSpan w:val="6"/>
            <w:vAlign w:val="center"/>
          </w:tcPr>
          <w:p w14:paraId="619B709A" w14:textId="37EEF26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36 Beta</w:t>
            </w:r>
          </w:p>
        </w:tc>
      </w:tr>
      <w:tr w:rsidR="003B0671" w:rsidRPr="003B0671" w14:paraId="60B96F02" w14:textId="233BA32C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75DF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GZMB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46D6" w14:textId="0C9F3F8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Granzyme B</w:t>
            </w:r>
          </w:p>
        </w:tc>
        <w:tc>
          <w:tcPr>
            <w:tcW w:w="1276" w:type="dxa"/>
            <w:vAlign w:val="center"/>
          </w:tcPr>
          <w:p w14:paraId="144025EA" w14:textId="64D5810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CPTP</w:t>
            </w:r>
          </w:p>
        </w:tc>
        <w:tc>
          <w:tcPr>
            <w:tcW w:w="3685" w:type="dxa"/>
            <w:gridSpan w:val="6"/>
            <w:vAlign w:val="center"/>
          </w:tcPr>
          <w:p w14:paraId="41EF945E" w14:textId="6DC2D05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Ceramide-1-Phosphate Transfer Protein</w:t>
            </w:r>
          </w:p>
        </w:tc>
      </w:tr>
      <w:tr w:rsidR="003B0671" w:rsidRPr="003B0671" w14:paraId="0ACE5015" w14:textId="1F1BBBA2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95E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NLRP1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6764" w14:textId="11FE905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Pyrin Domain Containing 1</w:t>
            </w:r>
          </w:p>
        </w:tc>
        <w:tc>
          <w:tcPr>
            <w:tcW w:w="1276" w:type="dxa"/>
            <w:vAlign w:val="center"/>
          </w:tcPr>
          <w:p w14:paraId="6E2BB422" w14:textId="65BE7BC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BNIP3</w:t>
            </w:r>
          </w:p>
        </w:tc>
        <w:tc>
          <w:tcPr>
            <w:tcW w:w="3685" w:type="dxa"/>
            <w:gridSpan w:val="6"/>
            <w:vAlign w:val="center"/>
          </w:tcPr>
          <w:p w14:paraId="05F9F565" w14:textId="57A079A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BCL2 Interacting Protein 3</w:t>
            </w:r>
          </w:p>
        </w:tc>
      </w:tr>
      <w:tr w:rsidR="003B0671" w:rsidRPr="003B0671" w14:paraId="5F6FDAA3" w14:textId="6147D85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E6B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GSDMA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4592" w14:textId="77657CA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Gasdermin A</w:t>
            </w:r>
          </w:p>
        </w:tc>
        <w:tc>
          <w:tcPr>
            <w:tcW w:w="1276" w:type="dxa"/>
            <w:vAlign w:val="center"/>
          </w:tcPr>
          <w:p w14:paraId="2C79D360" w14:textId="42680A7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ANO6</w:t>
            </w:r>
          </w:p>
        </w:tc>
        <w:tc>
          <w:tcPr>
            <w:tcW w:w="3685" w:type="dxa"/>
            <w:gridSpan w:val="6"/>
            <w:vAlign w:val="center"/>
          </w:tcPr>
          <w:p w14:paraId="1C445C3A" w14:textId="2C66F2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Anoctamin 6</w:t>
            </w:r>
          </w:p>
        </w:tc>
      </w:tr>
      <w:tr w:rsidR="003B0671" w:rsidRPr="003B0671" w14:paraId="24070415" w14:textId="0592DAE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8EEE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GZMA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B6F1" w14:textId="1A7F063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Granzyme A</w:t>
            </w:r>
          </w:p>
        </w:tc>
        <w:tc>
          <w:tcPr>
            <w:tcW w:w="1276" w:type="dxa"/>
            <w:vAlign w:val="center"/>
          </w:tcPr>
          <w:p w14:paraId="45017C14" w14:textId="04709AA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MIR103A2</w:t>
            </w:r>
          </w:p>
        </w:tc>
        <w:tc>
          <w:tcPr>
            <w:tcW w:w="3685" w:type="dxa"/>
            <w:gridSpan w:val="6"/>
            <w:vAlign w:val="center"/>
          </w:tcPr>
          <w:p w14:paraId="6DE40AAF" w14:textId="6EE9767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103a-2</w:t>
            </w:r>
          </w:p>
        </w:tc>
      </w:tr>
      <w:tr w:rsidR="003B0671" w:rsidRPr="003B0671" w14:paraId="2715AB1A" w14:textId="607ABBB5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6CE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NLRC4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67B6" w14:textId="1409F20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CARD Domain Containing 4</w:t>
            </w:r>
          </w:p>
        </w:tc>
        <w:tc>
          <w:tcPr>
            <w:tcW w:w="1276" w:type="dxa"/>
            <w:vAlign w:val="center"/>
          </w:tcPr>
          <w:p w14:paraId="16995925" w14:textId="0D73B5B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MIR103A1</w:t>
            </w:r>
          </w:p>
        </w:tc>
        <w:tc>
          <w:tcPr>
            <w:tcW w:w="3685" w:type="dxa"/>
            <w:gridSpan w:val="6"/>
            <w:vAlign w:val="center"/>
          </w:tcPr>
          <w:p w14:paraId="5F7FEA64" w14:textId="2B0EDD5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103a-1</w:t>
            </w:r>
          </w:p>
        </w:tc>
      </w:tr>
      <w:tr w:rsidR="003B0671" w:rsidRPr="003B0671" w14:paraId="207C3D05" w14:textId="494FDDC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D33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CASP5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C15E" w14:textId="551684C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5</w:t>
            </w:r>
          </w:p>
        </w:tc>
        <w:tc>
          <w:tcPr>
            <w:tcW w:w="1276" w:type="dxa"/>
            <w:vAlign w:val="center"/>
          </w:tcPr>
          <w:p w14:paraId="03A47E97" w14:textId="744EEEE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FADD</w:t>
            </w:r>
          </w:p>
        </w:tc>
        <w:tc>
          <w:tcPr>
            <w:tcW w:w="3685" w:type="dxa"/>
            <w:gridSpan w:val="6"/>
            <w:vAlign w:val="center"/>
          </w:tcPr>
          <w:p w14:paraId="17FC5199" w14:textId="132F337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Fas Associated Via Death Domain</w:t>
            </w:r>
          </w:p>
        </w:tc>
      </w:tr>
      <w:tr w:rsidR="003B0671" w:rsidRPr="003B0671" w14:paraId="7DAFF7C5" w14:textId="45D30B6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DA4A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AIM2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F684" w14:textId="037438C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Absent In Melanoma 2</w:t>
            </w:r>
          </w:p>
        </w:tc>
        <w:tc>
          <w:tcPr>
            <w:tcW w:w="1276" w:type="dxa"/>
            <w:vAlign w:val="center"/>
          </w:tcPr>
          <w:p w14:paraId="01A00291" w14:textId="14D6FEB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MEFV</w:t>
            </w:r>
          </w:p>
        </w:tc>
        <w:tc>
          <w:tcPr>
            <w:tcW w:w="3685" w:type="dxa"/>
            <w:gridSpan w:val="6"/>
            <w:vAlign w:val="center"/>
          </w:tcPr>
          <w:p w14:paraId="4C6A8BA6" w14:textId="16F707E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MEFV Innate Immuity Regulator, Pyrin</w:t>
            </w:r>
          </w:p>
        </w:tc>
      </w:tr>
      <w:tr w:rsidR="003B0671" w:rsidRPr="003B0671" w14:paraId="1CDB35D7" w14:textId="2E7C2F7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14E41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PYCARD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2CBD" w14:textId="28AC566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PYD And CARD Domain Containing</w:t>
            </w:r>
          </w:p>
        </w:tc>
        <w:tc>
          <w:tcPr>
            <w:tcW w:w="1276" w:type="dxa"/>
            <w:vAlign w:val="center"/>
          </w:tcPr>
          <w:p w14:paraId="7A65C1EE" w14:textId="1DF6023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APOL1</w:t>
            </w:r>
          </w:p>
        </w:tc>
        <w:tc>
          <w:tcPr>
            <w:tcW w:w="3685" w:type="dxa"/>
            <w:gridSpan w:val="6"/>
            <w:vAlign w:val="center"/>
          </w:tcPr>
          <w:p w14:paraId="6D3642CB" w14:textId="01BF58F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Apolipoprotein L1</w:t>
            </w:r>
          </w:p>
        </w:tc>
      </w:tr>
      <w:tr w:rsidR="003B0671" w:rsidRPr="003B0671" w14:paraId="48619EE1" w14:textId="55AD6007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312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CA31" w14:textId="7C33259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3</w:t>
            </w:r>
          </w:p>
        </w:tc>
        <w:tc>
          <w:tcPr>
            <w:tcW w:w="1276" w:type="dxa"/>
            <w:vAlign w:val="center"/>
          </w:tcPr>
          <w:p w14:paraId="6DE49154" w14:textId="24C4A79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TNF</w:t>
            </w:r>
          </w:p>
        </w:tc>
        <w:tc>
          <w:tcPr>
            <w:tcW w:w="3685" w:type="dxa"/>
            <w:gridSpan w:val="6"/>
            <w:vAlign w:val="center"/>
          </w:tcPr>
          <w:p w14:paraId="7749D72A" w14:textId="275D231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Tumor Necrosis Factor</w:t>
            </w:r>
          </w:p>
        </w:tc>
      </w:tr>
      <w:tr w:rsidR="003B0671" w:rsidRPr="003B0671" w14:paraId="032304F1" w14:textId="66D0524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F8D9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DHX9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3C38" w14:textId="71A1DBA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DExH-Box Helicase 9</w:t>
            </w:r>
          </w:p>
        </w:tc>
        <w:tc>
          <w:tcPr>
            <w:tcW w:w="1276" w:type="dxa"/>
            <w:vAlign w:val="center"/>
          </w:tcPr>
          <w:p w14:paraId="757FE412" w14:textId="3B1924A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VIM</w:t>
            </w:r>
          </w:p>
        </w:tc>
        <w:tc>
          <w:tcPr>
            <w:tcW w:w="3685" w:type="dxa"/>
            <w:gridSpan w:val="6"/>
            <w:vAlign w:val="center"/>
          </w:tcPr>
          <w:p w14:paraId="60F2517A" w14:textId="4E9F934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Vimentin</w:t>
            </w:r>
          </w:p>
        </w:tc>
      </w:tr>
      <w:tr w:rsidR="003B0671" w:rsidRPr="003B0671" w14:paraId="41E01C89" w14:textId="4B2C98A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47CC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NLRP9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4F53" w14:textId="2FC19E6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Pyrin Domain Containing 9</w:t>
            </w:r>
          </w:p>
        </w:tc>
        <w:tc>
          <w:tcPr>
            <w:tcW w:w="1276" w:type="dxa"/>
            <w:vAlign w:val="center"/>
          </w:tcPr>
          <w:p w14:paraId="0935A4BF" w14:textId="5AE0D8C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CAPN1</w:t>
            </w:r>
          </w:p>
        </w:tc>
        <w:tc>
          <w:tcPr>
            <w:tcW w:w="3685" w:type="dxa"/>
            <w:gridSpan w:val="6"/>
            <w:vAlign w:val="center"/>
          </w:tcPr>
          <w:p w14:paraId="08E9F925" w14:textId="7EE89AD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Calpain 1</w:t>
            </w:r>
          </w:p>
        </w:tc>
      </w:tr>
      <w:tr w:rsidR="003B0671" w:rsidRPr="003B0671" w14:paraId="5C3E3A7C" w14:textId="1307C12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978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NAIP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81EC" w14:textId="34EED23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Apoptosis Inhibitory Protein</w:t>
            </w:r>
          </w:p>
        </w:tc>
        <w:tc>
          <w:tcPr>
            <w:tcW w:w="1276" w:type="dxa"/>
            <w:vAlign w:val="center"/>
          </w:tcPr>
          <w:p w14:paraId="4ACB3243" w14:textId="3C89EAF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JUN</w:t>
            </w:r>
          </w:p>
        </w:tc>
        <w:tc>
          <w:tcPr>
            <w:tcW w:w="3685" w:type="dxa"/>
            <w:gridSpan w:val="6"/>
            <w:vAlign w:val="center"/>
          </w:tcPr>
          <w:p w14:paraId="2B8AD927" w14:textId="12073E0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Jun Proto-Oncogene, AP-1 Transcription Factor Subunit</w:t>
            </w:r>
          </w:p>
        </w:tc>
      </w:tr>
      <w:tr w:rsidR="003B0671" w:rsidRPr="003B0671" w14:paraId="2A6040A0" w14:textId="08B9860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9BB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HMGB1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6AF6" w14:textId="48BC81A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High Mobility Group Box 1</w:t>
            </w:r>
          </w:p>
        </w:tc>
        <w:tc>
          <w:tcPr>
            <w:tcW w:w="1276" w:type="dxa"/>
            <w:vAlign w:val="center"/>
          </w:tcPr>
          <w:p w14:paraId="62D93615" w14:textId="3AE34C8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XIST</w:t>
            </w:r>
          </w:p>
        </w:tc>
        <w:tc>
          <w:tcPr>
            <w:tcW w:w="3685" w:type="dxa"/>
            <w:gridSpan w:val="6"/>
            <w:vAlign w:val="center"/>
          </w:tcPr>
          <w:p w14:paraId="5057CB14" w14:textId="3CFC143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X Inactive Specific Transcript</w:t>
            </w:r>
          </w:p>
        </w:tc>
      </w:tr>
      <w:tr w:rsidR="003B0671" w:rsidRPr="003B0671" w14:paraId="1C7E997E" w14:textId="5316A6D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0B46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KCNQ1OT</w:t>
            </w:r>
            <w:r w:rsidRPr="003B0671">
              <w:rPr>
                <w:rFonts w:ascii="Times New Roman" w:eastAsia="DengXian" w:hAnsi="Times New Roman" w:cs="Times New Roman"/>
                <w:vanish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4B6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KCNQ1 Opposite Strand/Antisense Transcript 1</w:t>
            </w:r>
          </w:p>
        </w:tc>
        <w:tc>
          <w:tcPr>
            <w:tcW w:w="1276" w:type="dxa"/>
            <w:vAlign w:val="center"/>
          </w:tcPr>
          <w:p w14:paraId="1376D32A" w14:textId="2DA1344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MIR139</w:t>
            </w:r>
          </w:p>
        </w:tc>
        <w:tc>
          <w:tcPr>
            <w:tcW w:w="3685" w:type="dxa"/>
            <w:gridSpan w:val="6"/>
            <w:vAlign w:val="center"/>
          </w:tcPr>
          <w:p w14:paraId="270C5C01" w14:textId="1C5FC35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139</w:t>
            </w:r>
          </w:p>
        </w:tc>
      </w:tr>
      <w:tr w:rsidR="003B0671" w:rsidRPr="003B0671" w14:paraId="58A695E2" w14:textId="2032658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33FE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CASP8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FBD3" w14:textId="26AD3F3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8</w:t>
            </w:r>
          </w:p>
        </w:tc>
        <w:tc>
          <w:tcPr>
            <w:tcW w:w="1276" w:type="dxa"/>
            <w:vAlign w:val="center"/>
          </w:tcPr>
          <w:p w14:paraId="343193D0" w14:textId="20D5ACE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ALK</w:t>
            </w:r>
          </w:p>
        </w:tc>
        <w:tc>
          <w:tcPr>
            <w:tcW w:w="3685" w:type="dxa"/>
            <w:gridSpan w:val="6"/>
            <w:vAlign w:val="center"/>
          </w:tcPr>
          <w:p w14:paraId="486E0413" w14:textId="4056307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ALK Receptor Tyrosine Kinase</w:t>
            </w:r>
          </w:p>
        </w:tc>
      </w:tr>
      <w:tr w:rsidR="003B0671" w:rsidRPr="003B0671" w14:paraId="76E10AD9" w14:textId="3F9F156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0DCD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lastRenderedPageBreak/>
              <w:t>FOXO3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516A" w14:textId="3CED573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Forkhead Box O3</w:t>
            </w:r>
          </w:p>
        </w:tc>
        <w:tc>
          <w:tcPr>
            <w:tcW w:w="1276" w:type="dxa"/>
            <w:vAlign w:val="center"/>
          </w:tcPr>
          <w:p w14:paraId="410422DA" w14:textId="458F3C2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SIRT1</w:t>
            </w:r>
          </w:p>
        </w:tc>
        <w:tc>
          <w:tcPr>
            <w:tcW w:w="3685" w:type="dxa"/>
            <w:gridSpan w:val="6"/>
            <w:vAlign w:val="center"/>
          </w:tcPr>
          <w:p w14:paraId="55061692" w14:textId="23043B2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Sirtuin 1</w:t>
            </w:r>
          </w:p>
        </w:tc>
      </w:tr>
      <w:tr w:rsidR="003B0671" w:rsidRPr="003B0671" w14:paraId="12EAEFB0" w14:textId="659CB14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21A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MALAT1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5F5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Metastasis Associated Lung Adenocarcinoma Transcript 1</w:t>
            </w:r>
          </w:p>
        </w:tc>
        <w:tc>
          <w:tcPr>
            <w:tcW w:w="1276" w:type="dxa"/>
            <w:vAlign w:val="center"/>
          </w:tcPr>
          <w:p w14:paraId="35BF1625" w14:textId="745D1DF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BIRC3</w:t>
            </w:r>
          </w:p>
        </w:tc>
        <w:tc>
          <w:tcPr>
            <w:tcW w:w="3685" w:type="dxa"/>
            <w:gridSpan w:val="6"/>
            <w:vAlign w:val="center"/>
          </w:tcPr>
          <w:p w14:paraId="474B0E79" w14:textId="3353FA7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Baculoviral IAP Repeat Containing 3</w:t>
            </w:r>
          </w:p>
        </w:tc>
      </w:tr>
      <w:tr w:rsidR="003B0671" w:rsidRPr="003B0671" w14:paraId="76255FE8" w14:textId="25770B9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E211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IL18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BA70" w14:textId="388C010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18</w:t>
            </w:r>
          </w:p>
        </w:tc>
        <w:tc>
          <w:tcPr>
            <w:tcW w:w="1276" w:type="dxa"/>
            <w:vAlign w:val="center"/>
          </w:tcPr>
          <w:p w14:paraId="5D524415" w14:textId="37BD017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BIRC2</w:t>
            </w:r>
          </w:p>
        </w:tc>
        <w:tc>
          <w:tcPr>
            <w:tcW w:w="3685" w:type="dxa"/>
            <w:gridSpan w:val="6"/>
            <w:vAlign w:val="center"/>
          </w:tcPr>
          <w:p w14:paraId="6303FB83" w14:textId="68EF438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Baculoviral IAP Repeat Containing 2</w:t>
            </w:r>
          </w:p>
        </w:tc>
      </w:tr>
      <w:tr w:rsidR="003B0671" w:rsidRPr="003B0671" w14:paraId="7BDCA6DB" w14:textId="2AD4CD1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45F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APIP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D34B" w14:textId="618A00D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APAF1 Interacting Protein</w:t>
            </w:r>
          </w:p>
        </w:tc>
        <w:tc>
          <w:tcPr>
            <w:tcW w:w="1276" w:type="dxa"/>
            <w:vAlign w:val="center"/>
          </w:tcPr>
          <w:p w14:paraId="11D82320" w14:textId="3DFF269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UBE2D2</w:t>
            </w:r>
          </w:p>
        </w:tc>
        <w:tc>
          <w:tcPr>
            <w:tcW w:w="3685" w:type="dxa"/>
            <w:gridSpan w:val="6"/>
            <w:vAlign w:val="center"/>
          </w:tcPr>
          <w:p w14:paraId="40CDF3C1" w14:textId="0078CC7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Ubiquitin Conjugating Enzyme E2 D2</w:t>
            </w:r>
          </w:p>
        </w:tc>
      </w:tr>
      <w:tr w:rsidR="003B0671" w:rsidRPr="003B0671" w14:paraId="67018C45" w14:textId="380D169E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0BC1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TXNIP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032B" w14:textId="604BAE3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Thioredoxin Interacting Protein</w:t>
            </w:r>
          </w:p>
        </w:tc>
        <w:tc>
          <w:tcPr>
            <w:tcW w:w="1276" w:type="dxa"/>
            <w:vAlign w:val="center"/>
          </w:tcPr>
          <w:p w14:paraId="3BC789FF" w14:textId="3549E2D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LY96</w:t>
            </w:r>
          </w:p>
        </w:tc>
        <w:tc>
          <w:tcPr>
            <w:tcW w:w="3685" w:type="dxa"/>
            <w:gridSpan w:val="6"/>
            <w:vAlign w:val="center"/>
          </w:tcPr>
          <w:p w14:paraId="69298DA1" w14:textId="6E90A04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Lymphocyte Antigen 96</w:t>
            </w:r>
          </w:p>
        </w:tc>
      </w:tr>
      <w:tr w:rsidR="003B0671" w:rsidRPr="003B0671" w14:paraId="56B4EB23" w14:textId="7A2B3858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127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GBP1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92F1" w14:textId="7D95F25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Guanylate Binding Protein 1</w:t>
            </w:r>
          </w:p>
        </w:tc>
        <w:tc>
          <w:tcPr>
            <w:tcW w:w="1276" w:type="dxa"/>
            <w:vAlign w:val="center"/>
          </w:tcPr>
          <w:p w14:paraId="066B8B8D" w14:textId="3D62D73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RIPK3</w:t>
            </w:r>
          </w:p>
        </w:tc>
        <w:tc>
          <w:tcPr>
            <w:tcW w:w="3685" w:type="dxa"/>
            <w:gridSpan w:val="6"/>
            <w:vAlign w:val="center"/>
          </w:tcPr>
          <w:p w14:paraId="671D8685" w14:textId="13E8545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Receptor Interacting Serine/Threonine Kinase 3</w:t>
            </w:r>
          </w:p>
        </w:tc>
      </w:tr>
      <w:tr w:rsidR="003B0671" w:rsidRPr="003B0671" w14:paraId="4B8FD0BF" w14:textId="72BE9493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716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MIR214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5654" w14:textId="3843AE4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214</w:t>
            </w:r>
          </w:p>
        </w:tc>
        <w:tc>
          <w:tcPr>
            <w:tcW w:w="1276" w:type="dxa"/>
            <w:vAlign w:val="center"/>
          </w:tcPr>
          <w:p w14:paraId="1F7D5CC6" w14:textId="52F8803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GLMN</w:t>
            </w:r>
          </w:p>
        </w:tc>
        <w:tc>
          <w:tcPr>
            <w:tcW w:w="3685" w:type="dxa"/>
            <w:gridSpan w:val="6"/>
            <w:vAlign w:val="center"/>
          </w:tcPr>
          <w:p w14:paraId="1456B9B3" w14:textId="225CC74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Glomulin, FKBP Associated Protein</w:t>
            </w:r>
          </w:p>
        </w:tc>
      </w:tr>
      <w:tr w:rsidR="003B0671" w:rsidRPr="003B0671" w14:paraId="09A30AC5" w14:textId="5E1EC9E3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0F8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CASP6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5C3A" w14:textId="423798E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Caspase 6</w:t>
            </w:r>
          </w:p>
        </w:tc>
        <w:tc>
          <w:tcPr>
            <w:tcW w:w="1276" w:type="dxa"/>
            <w:vAlign w:val="center"/>
          </w:tcPr>
          <w:p w14:paraId="2EEB5B55" w14:textId="5C55D93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IRGM</w:t>
            </w:r>
          </w:p>
        </w:tc>
        <w:tc>
          <w:tcPr>
            <w:tcW w:w="3685" w:type="dxa"/>
            <w:gridSpan w:val="6"/>
            <w:vAlign w:val="center"/>
          </w:tcPr>
          <w:p w14:paraId="5E33FCB4" w14:textId="647A03F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Immunity Related GTPase M</w:t>
            </w:r>
          </w:p>
        </w:tc>
      </w:tr>
      <w:tr w:rsidR="003B0671" w:rsidRPr="003B0671" w14:paraId="15D692B5" w14:textId="0B726D2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D80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NEK7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1BE3" w14:textId="7150937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NIMA Related Kinase 7</w:t>
            </w:r>
          </w:p>
        </w:tc>
        <w:tc>
          <w:tcPr>
            <w:tcW w:w="1276" w:type="dxa"/>
            <w:vAlign w:val="center"/>
          </w:tcPr>
          <w:p w14:paraId="3C416612" w14:textId="37F617E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NLRP13</w:t>
            </w:r>
          </w:p>
        </w:tc>
        <w:tc>
          <w:tcPr>
            <w:tcW w:w="3685" w:type="dxa"/>
            <w:gridSpan w:val="6"/>
            <w:vAlign w:val="center"/>
          </w:tcPr>
          <w:p w14:paraId="3FD2D40D" w14:textId="76FFF39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NLR Family Pyrin Domain Containing 13</w:t>
            </w:r>
          </w:p>
        </w:tc>
      </w:tr>
      <w:tr w:rsidR="003B0671" w:rsidRPr="003B0671" w14:paraId="44078562" w14:textId="161DD0D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6E8E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GJA1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5624" w14:textId="587FA0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Gap Junction Protein Alpha 1</w:t>
            </w:r>
          </w:p>
        </w:tc>
        <w:tc>
          <w:tcPr>
            <w:tcW w:w="1276" w:type="dxa"/>
            <w:vAlign w:val="center"/>
          </w:tcPr>
          <w:p w14:paraId="6EAF1E3D" w14:textId="5430358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TUBB6</w:t>
            </w:r>
          </w:p>
        </w:tc>
        <w:tc>
          <w:tcPr>
            <w:tcW w:w="3685" w:type="dxa"/>
            <w:gridSpan w:val="6"/>
            <w:vAlign w:val="center"/>
          </w:tcPr>
          <w:p w14:paraId="10E27578" w14:textId="58816D4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Tubulin Beta 6 Class V</w:t>
            </w:r>
          </w:p>
        </w:tc>
      </w:tr>
      <w:tr w:rsidR="003B0671" w:rsidRPr="003B0671" w14:paraId="3598A7FE" w14:textId="5AC1457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E66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P2RX7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AB40" w14:textId="1E8A2D3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Purinergic Receptor P2X 7</w:t>
            </w:r>
          </w:p>
        </w:tc>
        <w:tc>
          <w:tcPr>
            <w:tcW w:w="1276" w:type="dxa"/>
            <w:vAlign w:val="center"/>
          </w:tcPr>
          <w:p w14:paraId="4A960C66" w14:textId="784B223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NOS2</w:t>
            </w:r>
          </w:p>
        </w:tc>
        <w:tc>
          <w:tcPr>
            <w:tcW w:w="3685" w:type="dxa"/>
            <w:gridSpan w:val="6"/>
            <w:vAlign w:val="center"/>
          </w:tcPr>
          <w:p w14:paraId="43940F39" w14:textId="756BE8B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Nitric Oxide Synthase 2</w:t>
            </w:r>
          </w:p>
        </w:tc>
      </w:tr>
      <w:tr w:rsidR="003B0671" w:rsidRPr="003B0671" w14:paraId="434031AA" w14:textId="2218E1B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8AEC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MIR30C1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C883" w14:textId="5373F4A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30c-1</w:t>
            </w:r>
          </w:p>
        </w:tc>
        <w:tc>
          <w:tcPr>
            <w:tcW w:w="1276" w:type="dxa"/>
            <w:vAlign w:val="center"/>
          </w:tcPr>
          <w:p w14:paraId="6CC8813B" w14:textId="47CB03B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NOS1</w:t>
            </w:r>
          </w:p>
        </w:tc>
        <w:tc>
          <w:tcPr>
            <w:tcW w:w="3685" w:type="dxa"/>
            <w:gridSpan w:val="6"/>
            <w:vAlign w:val="center"/>
          </w:tcPr>
          <w:p w14:paraId="2F98D5F2" w14:textId="5259E0C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Nitric Oxide Synthase 1</w:t>
            </w:r>
          </w:p>
        </w:tc>
      </w:tr>
      <w:tr w:rsidR="003B0671" w:rsidRPr="003B0671" w14:paraId="3612559D" w14:textId="155466EE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2C1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MIR22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6347" w14:textId="3CD4320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22</w:t>
            </w:r>
          </w:p>
        </w:tc>
        <w:tc>
          <w:tcPr>
            <w:tcW w:w="1276" w:type="dxa"/>
            <w:vAlign w:val="center"/>
          </w:tcPr>
          <w:p w14:paraId="5DA8F9FB" w14:textId="5D117B6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PYDC2</w:t>
            </w:r>
          </w:p>
        </w:tc>
        <w:tc>
          <w:tcPr>
            <w:tcW w:w="3685" w:type="dxa"/>
            <w:gridSpan w:val="6"/>
            <w:vAlign w:val="center"/>
          </w:tcPr>
          <w:p w14:paraId="61FD6CE9" w14:textId="02B7E5F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Pyrin Domain Containing 2</w:t>
            </w:r>
          </w:p>
        </w:tc>
      </w:tr>
      <w:tr w:rsidR="003B0671" w:rsidRPr="003B0671" w14:paraId="0F794A11" w14:textId="5248062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321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TP53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5EE5" w14:textId="38D8016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Tumor Protein P53</w:t>
            </w:r>
          </w:p>
        </w:tc>
        <w:tc>
          <w:tcPr>
            <w:tcW w:w="1276" w:type="dxa"/>
            <w:vAlign w:val="center"/>
          </w:tcPr>
          <w:p w14:paraId="0C39C096" w14:textId="63FE6D3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IFI16</w:t>
            </w:r>
          </w:p>
        </w:tc>
        <w:tc>
          <w:tcPr>
            <w:tcW w:w="3685" w:type="dxa"/>
            <w:gridSpan w:val="6"/>
            <w:vAlign w:val="center"/>
          </w:tcPr>
          <w:p w14:paraId="3021DCE4" w14:textId="32B0456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Interferon Gamma Inducible Protein 16</w:t>
            </w:r>
          </w:p>
        </w:tc>
      </w:tr>
      <w:tr w:rsidR="003B0671" w:rsidRPr="003B0671" w14:paraId="0E8B70EA" w14:textId="1E23E9ED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1D9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MALT1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8EDE6" w14:textId="5FB07A3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MALT1 Paracaspase</w:t>
            </w:r>
          </w:p>
        </w:tc>
        <w:tc>
          <w:tcPr>
            <w:tcW w:w="1276" w:type="dxa"/>
            <w:vAlign w:val="center"/>
          </w:tcPr>
          <w:p w14:paraId="2BA535EE" w14:textId="2F624A6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AKT1</w:t>
            </w:r>
          </w:p>
        </w:tc>
        <w:tc>
          <w:tcPr>
            <w:tcW w:w="3685" w:type="dxa"/>
            <w:gridSpan w:val="6"/>
            <w:vAlign w:val="center"/>
          </w:tcPr>
          <w:p w14:paraId="62D1ED6E" w14:textId="68CDBCD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AKT Serine/Threonine Kinase 1</w:t>
            </w:r>
          </w:p>
        </w:tc>
      </w:tr>
      <w:tr w:rsidR="003B0671" w:rsidRPr="003B0671" w14:paraId="16337937" w14:textId="2A8E87FA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8B1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AGER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A3A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Advanced Glycosylation End-Product Specific Receptor</w:t>
            </w:r>
          </w:p>
        </w:tc>
        <w:tc>
          <w:tcPr>
            <w:tcW w:w="1276" w:type="dxa"/>
            <w:vAlign w:val="center"/>
          </w:tcPr>
          <w:p w14:paraId="76E5CF9E" w14:textId="37D2795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EGFR</w:t>
            </w:r>
          </w:p>
        </w:tc>
        <w:tc>
          <w:tcPr>
            <w:tcW w:w="3685" w:type="dxa"/>
            <w:gridSpan w:val="6"/>
            <w:vAlign w:val="center"/>
          </w:tcPr>
          <w:p w14:paraId="390354B1" w14:textId="2086EF4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Epidermal Growth Factor Receptor</w:t>
            </w:r>
          </w:p>
        </w:tc>
      </w:tr>
      <w:tr w:rsidR="003B0671" w:rsidRPr="003B0671" w14:paraId="3179D370" w14:textId="4FD4E018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FF42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TET2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41D7" w14:textId="574164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Tet Methylcytosine Dioxygenase 2</w:t>
            </w:r>
          </w:p>
        </w:tc>
        <w:tc>
          <w:tcPr>
            <w:tcW w:w="1276" w:type="dxa"/>
            <w:vAlign w:val="center"/>
          </w:tcPr>
          <w:p w14:paraId="5B4DE962" w14:textId="73955DD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TP63</w:t>
            </w:r>
          </w:p>
        </w:tc>
        <w:tc>
          <w:tcPr>
            <w:tcW w:w="3685" w:type="dxa"/>
            <w:gridSpan w:val="6"/>
            <w:vAlign w:val="center"/>
          </w:tcPr>
          <w:p w14:paraId="34A5D1BC" w14:textId="443ECB8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Tumor Protein P63</w:t>
            </w:r>
          </w:p>
        </w:tc>
      </w:tr>
      <w:tr w:rsidR="003B0671" w:rsidRPr="003B0671" w14:paraId="23E1D560" w14:textId="586BEB0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2CC1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MIR125A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A1CDC" w14:textId="653C876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125a</w:t>
            </w:r>
          </w:p>
        </w:tc>
        <w:tc>
          <w:tcPr>
            <w:tcW w:w="1276" w:type="dxa"/>
            <w:vAlign w:val="center"/>
          </w:tcPr>
          <w:p w14:paraId="1B59E08A" w14:textId="3813487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ATF6</w:t>
            </w:r>
          </w:p>
        </w:tc>
        <w:tc>
          <w:tcPr>
            <w:tcW w:w="3685" w:type="dxa"/>
            <w:gridSpan w:val="6"/>
            <w:vAlign w:val="center"/>
          </w:tcPr>
          <w:p w14:paraId="3F24E55B" w14:textId="56D00D8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Activating Transcription Factor 6</w:t>
            </w:r>
          </w:p>
        </w:tc>
      </w:tr>
      <w:tr w:rsidR="003B0671" w:rsidRPr="003B0671" w14:paraId="46287C02" w14:textId="057F9E2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3993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MIR155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AB1D" w14:textId="4ED9C11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155</w:t>
            </w:r>
          </w:p>
        </w:tc>
        <w:tc>
          <w:tcPr>
            <w:tcW w:w="1276" w:type="dxa"/>
            <w:vAlign w:val="center"/>
          </w:tcPr>
          <w:p w14:paraId="5E7BB0C4" w14:textId="06A4613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IRF1</w:t>
            </w:r>
          </w:p>
        </w:tc>
        <w:tc>
          <w:tcPr>
            <w:tcW w:w="3685" w:type="dxa"/>
            <w:gridSpan w:val="6"/>
            <w:vAlign w:val="center"/>
          </w:tcPr>
          <w:p w14:paraId="0BE37D63" w14:textId="6B316A8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Interferon Regulatory Factor 1</w:t>
            </w:r>
          </w:p>
        </w:tc>
      </w:tr>
      <w:tr w:rsidR="003B0671" w:rsidRPr="003B0671" w14:paraId="377B0F08" w14:textId="314E076C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37F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EEF2K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815DA" w14:textId="52CBDC4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Eukaryotic Elongation Factor 2 Kinase</w:t>
            </w:r>
          </w:p>
        </w:tc>
        <w:tc>
          <w:tcPr>
            <w:tcW w:w="1276" w:type="dxa"/>
            <w:vAlign w:val="center"/>
          </w:tcPr>
          <w:p w14:paraId="0EE2716B" w14:textId="61D0425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IRF2</w:t>
            </w:r>
          </w:p>
        </w:tc>
        <w:tc>
          <w:tcPr>
            <w:tcW w:w="3685" w:type="dxa"/>
            <w:gridSpan w:val="6"/>
            <w:vAlign w:val="center"/>
          </w:tcPr>
          <w:p w14:paraId="197F8684" w14:textId="0D8EBFB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Interferon Regulatory Factor 2</w:t>
            </w:r>
          </w:p>
        </w:tc>
      </w:tr>
      <w:tr w:rsidR="003B0671" w:rsidRPr="003B0671" w14:paraId="22E9B4C4" w14:textId="4C5825F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80A6" w14:textId="59EE5301" w:rsidR="003B0671" w:rsidRPr="003B0671" w:rsidRDefault="00D011BD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PD-L1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D386" w14:textId="2B271DE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CD274 Molecule</w:t>
            </w:r>
          </w:p>
        </w:tc>
        <w:tc>
          <w:tcPr>
            <w:tcW w:w="1276" w:type="dxa"/>
            <w:vAlign w:val="center"/>
          </w:tcPr>
          <w:p w14:paraId="685BE274" w14:textId="385E298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POP1</w:t>
            </w:r>
          </w:p>
        </w:tc>
        <w:tc>
          <w:tcPr>
            <w:tcW w:w="3685" w:type="dxa"/>
            <w:gridSpan w:val="6"/>
            <w:vAlign w:val="center"/>
          </w:tcPr>
          <w:p w14:paraId="6CB5F894" w14:textId="0F6BC33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POP1 Homolog, Ribonuclease P/MRP Subunit</w:t>
            </w:r>
          </w:p>
        </w:tc>
      </w:tr>
      <w:tr w:rsidR="003B0671" w:rsidRPr="003B0671" w14:paraId="535473F7" w14:textId="1C0E434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88B0E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FGF21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B3E6" w14:textId="7FBB631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Fibroblast Growth Factor 21</w:t>
            </w:r>
          </w:p>
        </w:tc>
        <w:tc>
          <w:tcPr>
            <w:tcW w:w="1276" w:type="dxa"/>
            <w:vAlign w:val="center"/>
          </w:tcPr>
          <w:p w14:paraId="59A5C50C" w14:textId="342BC32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ORMDL3</w:t>
            </w:r>
          </w:p>
        </w:tc>
        <w:tc>
          <w:tcPr>
            <w:tcW w:w="3685" w:type="dxa"/>
            <w:gridSpan w:val="6"/>
            <w:vAlign w:val="center"/>
          </w:tcPr>
          <w:p w14:paraId="6A37917E" w14:textId="0DEBA52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ORMDL Sphingolipid Biosynthesis Regulator 3</w:t>
            </w:r>
          </w:p>
        </w:tc>
      </w:tr>
      <w:tr w:rsidR="003B0671" w:rsidRPr="003B0671" w14:paraId="5616B3F2" w14:textId="70D5906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BCC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KLF3-AS1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2831" w14:textId="46835A3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KLF3 Antisense RNA 1</w:t>
            </w:r>
          </w:p>
        </w:tc>
        <w:tc>
          <w:tcPr>
            <w:tcW w:w="1276" w:type="dxa"/>
            <w:vAlign w:val="center"/>
          </w:tcPr>
          <w:p w14:paraId="5F1EB49E" w14:textId="242AF8F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MDM2</w:t>
            </w:r>
          </w:p>
        </w:tc>
        <w:tc>
          <w:tcPr>
            <w:tcW w:w="3685" w:type="dxa"/>
            <w:gridSpan w:val="6"/>
            <w:vAlign w:val="center"/>
          </w:tcPr>
          <w:p w14:paraId="4C117C09" w14:textId="1F9F1AD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MDM2 Proto-Oncogene</w:t>
            </w:r>
          </w:p>
        </w:tc>
      </w:tr>
      <w:tr w:rsidR="003B0671" w:rsidRPr="003B0671" w14:paraId="7C52E98B" w14:textId="55D03D2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241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CEBPB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2C64" w14:textId="430E55D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CCAAT Enhancer Binding Protein Beta</w:t>
            </w:r>
          </w:p>
        </w:tc>
        <w:tc>
          <w:tcPr>
            <w:tcW w:w="1276" w:type="dxa"/>
            <w:vAlign w:val="center"/>
          </w:tcPr>
          <w:p w14:paraId="0AD16469" w14:textId="35D5798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BTK</w:t>
            </w:r>
          </w:p>
        </w:tc>
        <w:tc>
          <w:tcPr>
            <w:tcW w:w="3685" w:type="dxa"/>
            <w:gridSpan w:val="6"/>
            <w:vAlign w:val="center"/>
          </w:tcPr>
          <w:p w14:paraId="30C72A35" w14:textId="59A41E9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Bruton Tyrosine Kinase</w:t>
            </w:r>
          </w:p>
        </w:tc>
      </w:tr>
      <w:tr w:rsidR="003B0671" w:rsidRPr="003B0671" w14:paraId="5AFA6606" w14:textId="63AB04B3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650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TFAM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F777" w14:textId="547F8B7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Transcription Factor A, Mitochondrial</w:t>
            </w:r>
          </w:p>
        </w:tc>
        <w:tc>
          <w:tcPr>
            <w:tcW w:w="1276" w:type="dxa"/>
            <w:vAlign w:val="center"/>
          </w:tcPr>
          <w:p w14:paraId="602B458B" w14:textId="0835511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NFKB1</w:t>
            </w:r>
          </w:p>
        </w:tc>
        <w:tc>
          <w:tcPr>
            <w:tcW w:w="3685" w:type="dxa"/>
            <w:gridSpan w:val="6"/>
            <w:vAlign w:val="center"/>
          </w:tcPr>
          <w:p w14:paraId="32E031E0" w14:textId="0074532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Nuclear Factor Kappa B Subunit 1</w:t>
            </w:r>
          </w:p>
        </w:tc>
      </w:tr>
      <w:tr w:rsidR="003B0671" w:rsidRPr="003B0671" w14:paraId="3CC4B778" w14:textId="5DE638F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CD32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MEG3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7300" w14:textId="669494F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Maternally Expressed 3</w:t>
            </w:r>
          </w:p>
        </w:tc>
        <w:tc>
          <w:tcPr>
            <w:tcW w:w="1276" w:type="dxa"/>
            <w:vAlign w:val="center"/>
          </w:tcPr>
          <w:p w14:paraId="64EEB998" w14:textId="09A674F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STAT3</w:t>
            </w:r>
          </w:p>
        </w:tc>
        <w:tc>
          <w:tcPr>
            <w:tcW w:w="3685" w:type="dxa"/>
            <w:gridSpan w:val="6"/>
            <w:vAlign w:val="center"/>
          </w:tcPr>
          <w:p w14:paraId="6424265B" w14:textId="51E2800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Signal Transducer And Activator Of Transcription 3</w:t>
            </w:r>
          </w:p>
        </w:tc>
      </w:tr>
      <w:tr w:rsidR="003B0671" w:rsidRPr="003B0671" w14:paraId="59B030A9" w14:textId="59E06DF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42B8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lastRenderedPageBreak/>
              <w:t>MIR21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F509" w14:textId="7BB78CE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21</w:t>
            </w:r>
          </w:p>
        </w:tc>
        <w:tc>
          <w:tcPr>
            <w:tcW w:w="1276" w:type="dxa"/>
            <w:vAlign w:val="center"/>
          </w:tcPr>
          <w:p w14:paraId="4823F584" w14:textId="795740E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BCL2</w:t>
            </w:r>
          </w:p>
        </w:tc>
        <w:tc>
          <w:tcPr>
            <w:tcW w:w="3685" w:type="dxa"/>
            <w:gridSpan w:val="6"/>
            <w:vAlign w:val="center"/>
          </w:tcPr>
          <w:p w14:paraId="11E76EB5" w14:textId="2362060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BCL2 Apoptosis Regulator</w:t>
            </w:r>
          </w:p>
        </w:tc>
      </w:tr>
      <w:tr w:rsidR="003B0671" w:rsidRPr="003B0671" w14:paraId="41DE4CD6" w14:textId="768EBE4A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7B94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MIR135B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C51B" w14:textId="7B0B762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135b</w:t>
            </w:r>
          </w:p>
        </w:tc>
        <w:tc>
          <w:tcPr>
            <w:tcW w:w="1276" w:type="dxa"/>
            <w:vAlign w:val="center"/>
          </w:tcPr>
          <w:p w14:paraId="476A2A0A" w14:textId="028F380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TLR2</w:t>
            </w:r>
          </w:p>
        </w:tc>
        <w:tc>
          <w:tcPr>
            <w:tcW w:w="3685" w:type="dxa"/>
            <w:gridSpan w:val="6"/>
            <w:vAlign w:val="center"/>
          </w:tcPr>
          <w:p w14:paraId="5D2700FC" w14:textId="4B644DF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Toll Like Receptor 2</w:t>
            </w:r>
          </w:p>
        </w:tc>
      </w:tr>
      <w:tr w:rsidR="003B0671" w:rsidRPr="003B0671" w14:paraId="2DDA8653" w14:textId="3C5DB72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982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MIR485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26BB3" w14:textId="0F4309C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485</w:t>
            </w:r>
          </w:p>
        </w:tc>
        <w:tc>
          <w:tcPr>
            <w:tcW w:w="1276" w:type="dxa"/>
            <w:vAlign w:val="center"/>
          </w:tcPr>
          <w:p w14:paraId="5C88E45D" w14:textId="620EC64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ANXA2</w:t>
            </w:r>
          </w:p>
        </w:tc>
        <w:tc>
          <w:tcPr>
            <w:tcW w:w="3685" w:type="dxa"/>
            <w:gridSpan w:val="6"/>
            <w:vAlign w:val="center"/>
          </w:tcPr>
          <w:p w14:paraId="72488425" w14:textId="6BD99DA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Annexin A2</w:t>
            </w:r>
          </w:p>
        </w:tc>
      </w:tr>
      <w:tr w:rsidR="003B0671" w:rsidRPr="003B0671" w14:paraId="4E488FC9" w14:textId="630280FE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FDEE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STK4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37EF" w14:textId="7D26D25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Serine/Threonine Kinase 4</w:t>
            </w:r>
          </w:p>
        </w:tc>
        <w:tc>
          <w:tcPr>
            <w:tcW w:w="1276" w:type="dxa"/>
            <w:vAlign w:val="center"/>
          </w:tcPr>
          <w:p w14:paraId="466A1C69" w14:textId="1683212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IL1RN</w:t>
            </w:r>
          </w:p>
        </w:tc>
        <w:tc>
          <w:tcPr>
            <w:tcW w:w="3685" w:type="dxa"/>
            <w:gridSpan w:val="6"/>
            <w:vAlign w:val="center"/>
          </w:tcPr>
          <w:p w14:paraId="721B6C5C" w14:textId="3F9AF82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1 Receptor Antagonist</w:t>
            </w:r>
          </w:p>
        </w:tc>
      </w:tr>
      <w:tr w:rsidR="003B0671" w:rsidRPr="003B0671" w14:paraId="2F154CBE" w14:textId="2118E85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E231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PRDM1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CCB6" w14:textId="3768890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PR/SET Domain 1</w:t>
            </w:r>
          </w:p>
        </w:tc>
        <w:tc>
          <w:tcPr>
            <w:tcW w:w="1276" w:type="dxa"/>
            <w:vAlign w:val="center"/>
          </w:tcPr>
          <w:p w14:paraId="378EE822" w14:textId="372FECF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BECN1</w:t>
            </w:r>
          </w:p>
        </w:tc>
        <w:tc>
          <w:tcPr>
            <w:tcW w:w="3685" w:type="dxa"/>
            <w:gridSpan w:val="6"/>
            <w:vAlign w:val="center"/>
          </w:tcPr>
          <w:p w14:paraId="5395AF5D" w14:textId="44A22A3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Beclin 1</w:t>
            </w:r>
          </w:p>
        </w:tc>
      </w:tr>
      <w:tr w:rsidR="003B0671" w:rsidRPr="003B0671" w14:paraId="59A6475F" w14:textId="30755C40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DAB5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PRF1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FCCF" w14:textId="1861DFA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Perforin 1</w:t>
            </w:r>
          </w:p>
        </w:tc>
        <w:tc>
          <w:tcPr>
            <w:tcW w:w="1276" w:type="dxa"/>
            <w:vAlign w:val="center"/>
          </w:tcPr>
          <w:p w14:paraId="50C25556" w14:textId="1C3AC7E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CD14</w:t>
            </w:r>
          </w:p>
        </w:tc>
        <w:tc>
          <w:tcPr>
            <w:tcW w:w="3685" w:type="dxa"/>
            <w:gridSpan w:val="6"/>
            <w:vAlign w:val="center"/>
          </w:tcPr>
          <w:p w14:paraId="2160D872" w14:textId="161340F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CD14 Molecule</w:t>
            </w:r>
          </w:p>
        </w:tc>
      </w:tr>
      <w:tr w:rsidR="003B0671" w:rsidRPr="003B0671" w14:paraId="49724438" w14:textId="1B5C550C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EDD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MST1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0248" w14:textId="68AC8E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Macrophage Stimulating 1</w:t>
            </w:r>
          </w:p>
        </w:tc>
        <w:tc>
          <w:tcPr>
            <w:tcW w:w="1276" w:type="dxa"/>
            <w:vAlign w:val="center"/>
          </w:tcPr>
          <w:p w14:paraId="14850979" w14:textId="7BB0BE2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GSTO1</w:t>
            </w:r>
          </w:p>
        </w:tc>
        <w:tc>
          <w:tcPr>
            <w:tcW w:w="3685" w:type="dxa"/>
            <w:gridSpan w:val="6"/>
            <w:vAlign w:val="center"/>
          </w:tcPr>
          <w:p w14:paraId="403779B6" w14:textId="467B469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Glutathione S-Transferase Omega 1</w:t>
            </w:r>
          </w:p>
        </w:tc>
      </w:tr>
      <w:tr w:rsidR="003B0671" w:rsidRPr="003B0671" w14:paraId="59C33DF2" w14:textId="2B45187B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FDCC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ELAVL1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83D5" w14:textId="70DD0D4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ELAV Like RNA Binding Protein 1</w:t>
            </w:r>
          </w:p>
        </w:tc>
        <w:tc>
          <w:tcPr>
            <w:tcW w:w="1276" w:type="dxa"/>
            <w:vAlign w:val="center"/>
          </w:tcPr>
          <w:p w14:paraId="12C8D45B" w14:textId="024EFA4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IL13</w:t>
            </w:r>
          </w:p>
        </w:tc>
        <w:tc>
          <w:tcPr>
            <w:tcW w:w="3685" w:type="dxa"/>
            <w:gridSpan w:val="6"/>
            <w:vAlign w:val="center"/>
          </w:tcPr>
          <w:p w14:paraId="14C8E69A" w14:textId="2AE421D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13</w:t>
            </w:r>
          </w:p>
        </w:tc>
      </w:tr>
      <w:tr w:rsidR="003B0671" w:rsidRPr="003B0671" w14:paraId="24C336C7" w14:textId="7A435318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564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TREM2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310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Triggering Receptor Expressed On Myeloid Cells 2</w:t>
            </w:r>
          </w:p>
        </w:tc>
        <w:tc>
          <w:tcPr>
            <w:tcW w:w="1276" w:type="dxa"/>
            <w:vAlign w:val="center"/>
          </w:tcPr>
          <w:p w14:paraId="0C27B144" w14:textId="0CF37A8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CHI3L1</w:t>
            </w:r>
          </w:p>
        </w:tc>
        <w:tc>
          <w:tcPr>
            <w:tcW w:w="3685" w:type="dxa"/>
            <w:gridSpan w:val="6"/>
            <w:vAlign w:val="center"/>
          </w:tcPr>
          <w:p w14:paraId="03D7C5EB" w14:textId="73B108E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Chitinase 3 Like 1</w:t>
            </w:r>
          </w:p>
        </w:tc>
      </w:tr>
      <w:tr w:rsidR="003B0671" w:rsidRPr="003B0671" w14:paraId="1FB4E0CF" w14:textId="07D0882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3F5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CDKN2B-</w:t>
            </w:r>
            <w:r w:rsidRPr="003B0671">
              <w:rPr>
                <w:rFonts w:ascii="Times New Roman" w:eastAsia="DengXian" w:hAnsi="Times New Roman" w:cs="Times New Roman"/>
                <w:vanish/>
                <w:color w:val="000000"/>
              </w:rPr>
              <w:t>AS1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4B76" w14:textId="1FA1852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CDKN2B Antisense RNA 1</w:t>
            </w:r>
          </w:p>
        </w:tc>
        <w:tc>
          <w:tcPr>
            <w:tcW w:w="1276" w:type="dxa"/>
            <w:vAlign w:val="center"/>
          </w:tcPr>
          <w:p w14:paraId="3F0DEF27" w14:textId="69AE662B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PANX1</w:t>
            </w:r>
          </w:p>
        </w:tc>
        <w:tc>
          <w:tcPr>
            <w:tcW w:w="3685" w:type="dxa"/>
            <w:gridSpan w:val="6"/>
            <w:vAlign w:val="center"/>
          </w:tcPr>
          <w:p w14:paraId="6603704B" w14:textId="629275E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Pannexin 1</w:t>
            </w:r>
          </w:p>
        </w:tc>
      </w:tr>
      <w:tr w:rsidR="003B0671" w:rsidRPr="003B0671" w14:paraId="3B7D613A" w14:textId="2CF7D553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314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MIR9-1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51FE" w14:textId="4EA10529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9-1</w:t>
            </w:r>
          </w:p>
        </w:tc>
        <w:tc>
          <w:tcPr>
            <w:tcW w:w="1276" w:type="dxa"/>
            <w:vAlign w:val="center"/>
          </w:tcPr>
          <w:p w14:paraId="524B9F0C" w14:textId="27C3246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LRPPRC</w:t>
            </w:r>
          </w:p>
        </w:tc>
        <w:tc>
          <w:tcPr>
            <w:tcW w:w="3685" w:type="dxa"/>
            <w:gridSpan w:val="6"/>
            <w:vAlign w:val="center"/>
          </w:tcPr>
          <w:p w14:paraId="3ABF9018" w14:textId="045816FA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Leucine Rich Pentatricopeptide Repeat Containing</w:t>
            </w:r>
          </w:p>
        </w:tc>
      </w:tr>
      <w:tr w:rsidR="003B0671" w:rsidRPr="003B0671" w14:paraId="4F3F4B98" w14:textId="6207B25F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D3E6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MIR9-2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0B653" w14:textId="675600D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9-2</w:t>
            </w:r>
          </w:p>
        </w:tc>
        <w:tc>
          <w:tcPr>
            <w:tcW w:w="1276" w:type="dxa"/>
            <w:vAlign w:val="center"/>
          </w:tcPr>
          <w:p w14:paraId="2EB97C1B" w14:textId="427637F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CXCL8</w:t>
            </w:r>
          </w:p>
        </w:tc>
        <w:tc>
          <w:tcPr>
            <w:tcW w:w="3685" w:type="dxa"/>
            <w:gridSpan w:val="6"/>
            <w:vAlign w:val="center"/>
          </w:tcPr>
          <w:p w14:paraId="5C52D58E" w14:textId="4C4D824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C-X-C Motif Chemokine Ligand 8</w:t>
            </w:r>
          </w:p>
        </w:tc>
      </w:tr>
      <w:tr w:rsidR="003B0671" w:rsidRPr="003B0671" w14:paraId="54908E37" w14:textId="70D789C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DDF6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MIR9-3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F6B7" w14:textId="100FCC7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9-3</w:t>
            </w:r>
          </w:p>
        </w:tc>
        <w:tc>
          <w:tcPr>
            <w:tcW w:w="1276" w:type="dxa"/>
            <w:vAlign w:val="center"/>
          </w:tcPr>
          <w:p w14:paraId="14F6F02E" w14:textId="548ABFB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IL13RA2</w:t>
            </w:r>
          </w:p>
        </w:tc>
        <w:tc>
          <w:tcPr>
            <w:tcW w:w="3685" w:type="dxa"/>
            <w:gridSpan w:val="6"/>
            <w:vAlign w:val="center"/>
          </w:tcPr>
          <w:p w14:paraId="17CD1499" w14:textId="69E8DF7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13 Receptor Subunit Alpha 2</w:t>
            </w:r>
          </w:p>
        </w:tc>
      </w:tr>
      <w:tr w:rsidR="003B0671" w:rsidRPr="003B0671" w14:paraId="1C6F45CB" w14:textId="319BF6BE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B59D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MIR497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61562" w14:textId="760B7EA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497</w:t>
            </w:r>
          </w:p>
        </w:tc>
        <w:tc>
          <w:tcPr>
            <w:tcW w:w="1276" w:type="dxa"/>
            <w:vAlign w:val="center"/>
          </w:tcPr>
          <w:p w14:paraId="3069F8E0" w14:textId="25D19CD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IL32</w:t>
            </w:r>
          </w:p>
        </w:tc>
        <w:tc>
          <w:tcPr>
            <w:tcW w:w="3685" w:type="dxa"/>
            <w:gridSpan w:val="6"/>
            <w:vAlign w:val="center"/>
          </w:tcPr>
          <w:p w14:paraId="4755A39A" w14:textId="757BB2C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Interleukin 32</w:t>
            </w:r>
          </w:p>
        </w:tc>
      </w:tr>
      <w:tr w:rsidR="003B0671" w:rsidRPr="003B0671" w14:paraId="23223D61" w14:textId="3B7216D9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53384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HDAC6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B1F8" w14:textId="4B1A430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Histone Deacetylase 6</w:t>
            </w:r>
          </w:p>
        </w:tc>
        <w:tc>
          <w:tcPr>
            <w:tcW w:w="1276" w:type="dxa"/>
            <w:vAlign w:val="center"/>
          </w:tcPr>
          <w:p w14:paraId="2536D121" w14:textId="258797F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BST2</w:t>
            </w:r>
          </w:p>
        </w:tc>
        <w:tc>
          <w:tcPr>
            <w:tcW w:w="3685" w:type="dxa"/>
            <w:gridSpan w:val="6"/>
            <w:vAlign w:val="center"/>
          </w:tcPr>
          <w:p w14:paraId="22E35CC0" w14:textId="5DDD1CB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Bone Marrow Stromal Cell Antigen 2</w:t>
            </w:r>
          </w:p>
        </w:tc>
      </w:tr>
      <w:tr w:rsidR="003B0671" w:rsidRPr="003B0671" w14:paraId="594CF783" w14:textId="0769E408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9743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SQSTM1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C358" w14:textId="53B2598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Sequestosome 1</w:t>
            </w:r>
          </w:p>
        </w:tc>
        <w:tc>
          <w:tcPr>
            <w:tcW w:w="1276" w:type="dxa"/>
            <w:vAlign w:val="center"/>
          </w:tcPr>
          <w:p w14:paraId="3256431F" w14:textId="06A397B6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GPER1</w:t>
            </w:r>
          </w:p>
        </w:tc>
        <w:tc>
          <w:tcPr>
            <w:tcW w:w="3685" w:type="dxa"/>
            <w:gridSpan w:val="6"/>
            <w:vAlign w:val="center"/>
          </w:tcPr>
          <w:p w14:paraId="045DB5D1" w14:textId="4CFFE4E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 Protein-Coupled Estrogen Receptor 1</w:t>
            </w:r>
          </w:p>
        </w:tc>
      </w:tr>
      <w:tr w:rsidR="003B0671" w:rsidRPr="003B0671" w14:paraId="384A0993" w14:textId="1A14BB2A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2FA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IRF3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4516" w14:textId="5BD733E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Interferon Regulatory Factor 3</w:t>
            </w:r>
          </w:p>
        </w:tc>
        <w:tc>
          <w:tcPr>
            <w:tcW w:w="1276" w:type="dxa"/>
            <w:vAlign w:val="center"/>
          </w:tcPr>
          <w:p w14:paraId="3B3DF7B4" w14:textId="0FFE40B3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LYST</w:t>
            </w:r>
          </w:p>
        </w:tc>
        <w:tc>
          <w:tcPr>
            <w:tcW w:w="3685" w:type="dxa"/>
            <w:gridSpan w:val="6"/>
            <w:vAlign w:val="center"/>
          </w:tcPr>
          <w:p w14:paraId="285D027E" w14:textId="2804DC6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Lysosomal Trafficking Regulator</w:t>
            </w:r>
          </w:p>
        </w:tc>
      </w:tr>
      <w:tr w:rsidR="003B0671" w:rsidRPr="003B0671" w14:paraId="4FF87B4A" w14:textId="13355326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292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STING1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052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Stimulator Of Interferon Response CGAMP Interactor 1</w:t>
            </w:r>
          </w:p>
        </w:tc>
        <w:tc>
          <w:tcPr>
            <w:tcW w:w="1276" w:type="dxa"/>
            <w:vAlign w:val="center"/>
          </w:tcPr>
          <w:p w14:paraId="6EAA760D" w14:textId="5D876EC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CLEC5A</w:t>
            </w:r>
          </w:p>
        </w:tc>
        <w:tc>
          <w:tcPr>
            <w:tcW w:w="3685" w:type="dxa"/>
            <w:gridSpan w:val="6"/>
            <w:vAlign w:val="center"/>
          </w:tcPr>
          <w:p w14:paraId="7FC39531" w14:textId="2FB16D3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C-Type Lectin Domain Containing 5A</w:t>
            </w:r>
          </w:p>
        </w:tc>
      </w:tr>
      <w:tr w:rsidR="003B0671" w:rsidRPr="003B0671" w14:paraId="4D766A53" w14:textId="0D3F8871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A2B9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HNP1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15C1" w14:textId="247EA16E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Hypertensive Nephropathy</w:t>
            </w:r>
          </w:p>
        </w:tc>
        <w:tc>
          <w:tcPr>
            <w:tcW w:w="1276" w:type="dxa"/>
            <w:vAlign w:val="center"/>
          </w:tcPr>
          <w:p w14:paraId="6B710905" w14:textId="44B85F5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GAS5</w:t>
            </w:r>
          </w:p>
        </w:tc>
        <w:tc>
          <w:tcPr>
            <w:tcW w:w="3685" w:type="dxa"/>
            <w:gridSpan w:val="6"/>
            <w:vAlign w:val="center"/>
          </w:tcPr>
          <w:p w14:paraId="59621278" w14:textId="702DECC2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Growth Arrest Specific 5</w:t>
            </w:r>
          </w:p>
        </w:tc>
      </w:tr>
      <w:tr w:rsidR="003B0671" w:rsidRPr="003B0671" w14:paraId="58B491C1" w14:textId="226B6102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9E17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ZBP1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F3EC" w14:textId="1332385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Z-DNA Binding Protein 1</w:t>
            </w:r>
          </w:p>
        </w:tc>
        <w:tc>
          <w:tcPr>
            <w:tcW w:w="1276" w:type="dxa"/>
            <w:vAlign w:val="center"/>
          </w:tcPr>
          <w:p w14:paraId="7C6DAB1D" w14:textId="2CE0C71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MIR223</w:t>
            </w:r>
          </w:p>
        </w:tc>
        <w:tc>
          <w:tcPr>
            <w:tcW w:w="3685" w:type="dxa"/>
            <w:gridSpan w:val="6"/>
            <w:vAlign w:val="center"/>
          </w:tcPr>
          <w:p w14:paraId="0C755449" w14:textId="4643681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223</w:t>
            </w:r>
          </w:p>
        </w:tc>
      </w:tr>
      <w:tr w:rsidR="003B0671" w:rsidRPr="003B0671" w14:paraId="06562A46" w14:textId="0C2F1DBC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7E0B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PECAM1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392C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Platelet And Endothelial Cell Adhesion Molecule 1</w:t>
            </w:r>
          </w:p>
        </w:tc>
        <w:tc>
          <w:tcPr>
            <w:tcW w:w="1276" w:type="dxa"/>
            <w:vAlign w:val="center"/>
          </w:tcPr>
          <w:p w14:paraId="41BB012A" w14:textId="22FD424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MIR15A</w:t>
            </w:r>
          </w:p>
        </w:tc>
        <w:tc>
          <w:tcPr>
            <w:tcW w:w="3685" w:type="dxa"/>
            <w:gridSpan w:val="6"/>
            <w:vAlign w:val="center"/>
          </w:tcPr>
          <w:p w14:paraId="06946508" w14:textId="68E4644C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15a</w:t>
            </w:r>
          </w:p>
        </w:tc>
      </w:tr>
      <w:tr w:rsidR="003B0671" w:rsidRPr="003B0671" w14:paraId="330F98EF" w14:textId="05F48C12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7860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DDX3X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3F0C" w14:textId="56AD34F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DEAD-Box Helicase 3 X-Linked</w:t>
            </w:r>
          </w:p>
        </w:tc>
        <w:tc>
          <w:tcPr>
            <w:tcW w:w="1276" w:type="dxa"/>
            <w:vAlign w:val="center"/>
          </w:tcPr>
          <w:p w14:paraId="31A0FB70" w14:textId="1CE8B4E4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MIR20B</w:t>
            </w:r>
          </w:p>
        </w:tc>
        <w:tc>
          <w:tcPr>
            <w:tcW w:w="3685" w:type="dxa"/>
            <w:gridSpan w:val="6"/>
            <w:vAlign w:val="center"/>
          </w:tcPr>
          <w:p w14:paraId="11AE4FCE" w14:textId="26705D48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MicroRNA 20b</w:t>
            </w:r>
          </w:p>
        </w:tc>
      </w:tr>
      <w:tr w:rsidR="003B0671" w:rsidRPr="003B0671" w14:paraId="080A61B3" w14:textId="67384D54" w:rsidTr="00430990">
        <w:trPr>
          <w:trHeight w:val="397"/>
          <w:jc w:val="center"/>
        </w:trPr>
        <w:tc>
          <w:tcPr>
            <w:tcW w:w="12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E00A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PRTN3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8C41" w14:textId="7A835D5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Proteinase 3</w:t>
            </w:r>
          </w:p>
        </w:tc>
        <w:tc>
          <w:tcPr>
            <w:tcW w:w="1276" w:type="dxa"/>
            <w:vAlign w:val="center"/>
          </w:tcPr>
          <w:p w14:paraId="6FC1E3EE" w14:textId="2BF019B5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NR1H2</w:t>
            </w:r>
          </w:p>
        </w:tc>
        <w:tc>
          <w:tcPr>
            <w:tcW w:w="3685" w:type="dxa"/>
            <w:gridSpan w:val="6"/>
            <w:vAlign w:val="center"/>
          </w:tcPr>
          <w:p w14:paraId="75FB71E5" w14:textId="3516ED4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Nuclear Receptor Subfamily 1 Group H Member 2</w:t>
            </w:r>
          </w:p>
        </w:tc>
      </w:tr>
      <w:tr w:rsidR="003B0671" w:rsidRPr="003B0671" w14:paraId="4AE8D9F3" w14:textId="4A4D4AFD" w:rsidTr="00430990">
        <w:trPr>
          <w:trHeight w:val="39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B97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SERPINB1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9DCD0" w14:textId="4CBA6DBD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Serpin Family B Member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DD0B5E" w14:textId="4B988871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CAMP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14:paraId="12429BDD" w14:textId="35B728E0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3B0671">
              <w:rPr>
                <w:rFonts w:ascii="Times New Roman" w:eastAsia="DengXian" w:hAnsi="Times New Roman" w:cs="Times New Roman"/>
                <w:color w:val="000000"/>
              </w:rPr>
              <w:t>Cathelicidin Antimicrobial Peptide</w:t>
            </w:r>
          </w:p>
        </w:tc>
      </w:tr>
      <w:tr w:rsidR="003B0671" w:rsidRPr="003B0671" w14:paraId="3C9C1B92" w14:textId="77777777" w:rsidTr="003B0671">
        <w:trPr>
          <w:gridAfter w:val="1"/>
          <w:wAfter w:w="824" w:type="dxa"/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DE13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3899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8D9CE7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F1C3F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312C" w14:textId="4708562F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293E" w14:textId="77777777" w:rsidR="003B0671" w:rsidRPr="003B0671" w:rsidRDefault="003B0671" w:rsidP="003B0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DA872E" w14:textId="77777777" w:rsidR="00705A68" w:rsidRDefault="00705A68"/>
    <w:sectPr w:rsidR="00705A6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1"/>
    <w:rsid w:val="000604D3"/>
    <w:rsid w:val="003B0671"/>
    <w:rsid w:val="00430990"/>
    <w:rsid w:val="006A7549"/>
    <w:rsid w:val="00705A68"/>
    <w:rsid w:val="00923631"/>
    <w:rsid w:val="00C02CB7"/>
    <w:rsid w:val="00CB47D8"/>
    <w:rsid w:val="00D011BD"/>
    <w:rsid w:val="00F27378"/>
    <w:rsid w:val="00F46B0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2E0777"/>
  <w15:chartTrackingRefBased/>
  <w15:docId w15:val="{37FF7F27-AC3A-514D-B741-C6B4455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a5">
    <w:name w:val="常规"/>
    <w:basedOn w:val="a"/>
    <w:pPr>
      <w:spacing w:before="100" w:beforeAutospacing="1" w:after="100" w:afterAutospacing="1"/>
      <w:textAlignment w:val="bottom"/>
    </w:pPr>
    <w:rPr>
      <w:rFonts w:ascii="DengXian" w:eastAsia="DengXian" w:hAnsi="DengXian"/>
      <w:color w:val="000000"/>
      <w:sz w:val="22"/>
      <w:szCs w:val="22"/>
    </w:r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DengXian" w:eastAsia="DengXian" w:hAnsi="DengXian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64">
    <w:name w:val="xl64"/>
    <w:basedOn w:val="style0"/>
  </w:style>
  <w:style w:type="paragraph" w:customStyle="1" w:styleId="xl63">
    <w:name w:val="xl63"/>
    <w:basedOn w:val="style0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Ab539</dc:creator>
  <cp:keywords/>
  <dc:description/>
  <cp:lastModifiedBy>Ab539</cp:lastModifiedBy>
  <cp:revision>11</cp:revision>
  <dcterms:created xsi:type="dcterms:W3CDTF">2021-06-30T03:34:00Z</dcterms:created>
  <dcterms:modified xsi:type="dcterms:W3CDTF">2021-07-15T05:52:00Z</dcterms:modified>
</cp:coreProperties>
</file>