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tblInd w:w="99" w:type="dxa"/>
        <w:tblLook w:val="04A0"/>
      </w:tblPr>
      <w:tblGrid>
        <w:gridCol w:w="1333"/>
        <w:gridCol w:w="1733"/>
        <w:gridCol w:w="1911"/>
        <w:gridCol w:w="1783"/>
        <w:gridCol w:w="1960"/>
      </w:tblGrid>
      <w:tr w:rsidR="00216600" w:rsidRPr="00216600" w:rsidTr="00216600">
        <w:trPr>
          <w:trHeight w:val="375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1660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Table S1 Statistics of sequencing data of three F</w:t>
            </w:r>
            <w:r w:rsidRPr="00216600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bscript"/>
              </w:rPr>
              <w:t>2</w:t>
            </w:r>
            <w:r w:rsidRPr="0021660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 populations.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216600" w:rsidRPr="00216600" w:rsidTr="00216600">
        <w:trPr>
          <w:trHeight w:val="600"/>
        </w:trPr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Population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Total           Reads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Total             Bases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Q30             Percentage (%)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GC                     Percentage (%)</w:t>
            </w:r>
          </w:p>
        </w:tc>
      </w:tr>
      <w:tr w:rsidR="00216600" w:rsidRPr="00216600" w:rsidTr="00216600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Y32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162880924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32543922562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84.65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41.71</w:t>
            </w:r>
          </w:p>
        </w:tc>
      </w:tr>
      <w:tr w:rsidR="00216600" w:rsidRPr="00216600" w:rsidTr="00216600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Y133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148125690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29606583860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90.15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42.39</w:t>
            </w:r>
          </w:p>
        </w:tc>
      </w:tr>
      <w:tr w:rsidR="00216600" w:rsidRPr="00216600" w:rsidTr="00216600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Y159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167249759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33425150914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84.65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41.58</w:t>
            </w:r>
          </w:p>
        </w:tc>
      </w:tr>
    </w:tbl>
    <w:p w:rsidR="00261A36" w:rsidRDefault="00261A36">
      <w:pPr>
        <w:rPr>
          <w:rFonts w:hint="eastAsia"/>
        </w:rPr>
      </w:pPr>
    </w:p>
    <w:p w:rsidR="00216600" w:rsidRDefault="00216600">
      <w:pPr>
        <w:rPr>
          <w:rFonts w:hint="eastAsia"/>
        </w:rPr>
      </w:pPr>
    </w:p>
    <w:tbl>
      <w:tblPr>
        <w:tblW w:w="8560" w:type="dxa"/>
        <w:tblInd w:w="99" w:type="dxa"/>
        <w:tblLook w:val="04A0"/>
      </w:tblPr>
      <w:tblGrid>
        <w:gridCol w:w="1400"/>
        <w:gridCol w:w="1600"/>
        <w:gridCol w:w="1780"/>
        <w:gridCol w:w="1940"/>
        <w:gridCol w:w="1840"/>
      </w:tblGrid>
      <w:tr w:rsidR="00216600" w:rsidRPr="00216600" w:rsidTr="00216600">
        <w:trPr>
          <w:trHeight w:val="375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21660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Table S2 Number of SLAF marker in three F</w:t>
            </w:r>
            <w:r w:rsidRPr="00216600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bscript"/>
              </w:rPr>
              <w:t>2</w:t>
            </w:r>
            <w:r w:rsidRPr="0021660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 populations.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216600" w:rsidRPr="00216600" w:rsidTr="00216600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Population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Total     SLAF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Polymorphic     SLAF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Percentage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SLAF Number</w:t>
            </w:r>
          </w:p>
        </w:tc>
      </w:tr>
      <w:tr w:rsidR="00216600" w:rsidRPr="00216600" w:rsidTr="00216600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Y32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160979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27430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17.04%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6872</w:t>
            </w:r>
          </w:p>
        </w:tc>
      </w:tr>
      <w:tr w:rsidR="00216600" w:rsidRPr="00216600" w:rsidTr="00216600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Y133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141341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17915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12.68%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7136</w:t>
            </w:r>
          </w:p>
        </w:tc>
      </w:tr>
      <w:tr w:rsidR="00216600" w:rsidRPr="00216600" w:rsidTr="00216600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Y159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156180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2178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13.95%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4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Cs w:val="24"/>
              </w:rPr>
              <w:t>7924</w:t>
            </w:r>
          </w:p>
        </w:tc>
      </w:tr>
    </w:tbl>
    <w:p w:rsidR="00216600" w:rsidRDefault="00216600">
      <w:pPr>
        <w:rPr>
          <w:rFonts w:hint="eastAsia"/>
        </w:rPr>
      </w:pPr>
    </w:p>
    <w:p w:rsidR="00216600" w:rsidRDefault="00216600">
      <w:pPr>
        <w:rPr>
          <w:rFonts w:hint="eastAsia"/>
        </w:rPr>
      </w:pPr>
    </w:p>
    <w:tbl>
      <w:tblPr>
        <w:tblW w:w="10007" w:type="dxa"/>
        <w:jc w:val="center"/>
        <w:tblInd w:w="99" w:type="dxa"/>
        <w:tblLook w:val="04A0"/>
      </w:tblPr>
      <w:tblGrid>
        <w:gridCol w:w="784"/>
        <w:gridCol w:w="837"/>
        <w:gridCol w:w="410"/>
        <w:gridCol w:w="1057"/>
        <w:gridCol w:w="784"/>
        <w:gridCol w:w="1057"/>
        <w:gridCol w:w="784"/>
        <w:gridCol w:w="517"/>
        <w:gridCol w:w="643"/>
        <w:gridCol w:w="557"/>
        <w:gridCol w:w="557"/>
        <w:gridCol w:w="940"/>
        <w:gridCol w:w="2247"/>
      </w:tblGrid>
      <w:tr w:rsidR="00216600" w:rsidRPr="00216600" w:rsidTr="00216600">
        <w:trPr>
          <w:trHeight w:val="180"/>
          <w:jc w:val="center"/>
        </w:trPr>
        <w:tc>
          <w:tcPr>
            <w:tcW w:w="5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Table S3 Identification of additional QTL by removing the effect of </w:t>
            </w: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E1</w:t>
            </w: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 gene in Y32 population.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495"/>
          <w:jc w:val="center"/>
        </w:trPr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Population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QTL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Chr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LeftMarker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Physical position (bp)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RightMarker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Physical position (bp)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LOD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PVE(%)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Add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Dom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Distance to known QTL or gene (kb)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QTL in SoyBase or known gene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b/>
                <w:bCs/>
                <w:color w:val="000000"/>
                <w:kern w:val="0"/>
                <w:sz w:val="12"/>
                <w:szCs w:val="12"/>
              </w:rPr>
              <w:t>Y32-</w:t>
            </w:r>
            <w:r w:rsidRPr="00216600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2"/>
                <w:szCs w:val="12"/>
              </w:rPr>
              <w:t>E1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qFT10_2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Marker776629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45046804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Marker863420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45440450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3.09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43.92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1.96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-9.65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Included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E2</w:t>
            </w: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 (Watanabe et al., 2011)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qFT20_2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Marker1228966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1956141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Marker1135381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1795026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3.05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44.62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1.08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7.42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qPH9_1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Marker669769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5584243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Marker623942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6496253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6.18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67.61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-6.32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-72.55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55.48kb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17-4 (Yao et al., 2015A)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qBR10_1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Marker811909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43784166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Marker748599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44987192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6.97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49.74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-0.08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-4.05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273.27kb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Branching 2-1 (Li et al., 2008)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qBR15_1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Marker2274799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50732054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Marker2310522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1742838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5.59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33.30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-1.16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-0.09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Included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Branching 1-5 (Chen et al., 2007)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qBR20_1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Marker1139561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38365623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Marker1161006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37006103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3.93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19.98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-0.91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qNode15_1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Marker2229610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11939150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Marker2254444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12382773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19.40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98.17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77.59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-76.71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qPod1_2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Marker2898538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4648217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Marker2846473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4782894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5.68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50.33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65.58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10.24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qPod12_1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Marker1358768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5868300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Marker1454425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4981513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2.97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19.74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5.83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68.58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qPod19_1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Marker2376336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38154884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Marker2480383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37869958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3.33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13.09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11.37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43.08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b/>
                <w:bCs/>
                <w:color w:val="000000"/>
                <w:kern w:val="0"/>
                <w:sz w:val="12"/>
                <w:szCs w:val="12"/>
              </w:rPr>
              <w:t>Y32-</w:t>
            </w:r>
            <w:r w:rsidRPr="00216600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2"/>
                <w:szCs w:val="12"/>
              </w:rPr>
              <w:t>e1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qFT4_1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Marker3295408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4553895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Marker3288456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3168820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3.84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66.10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-7.19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6.15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qFT5_1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Marker1493500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39601969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Marker1488945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41318423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3.33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55.25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-0.40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-9.34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qFT8_1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Marker444770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46542606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Marker403828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45027949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2.66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67.92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-6.32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8.15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qPH2_1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Marker1983460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12924730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Marker1830524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9900064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4.43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31.03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13.11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-25.74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417.73kb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23-1 (Reinprecht et al., 2006)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qPH2_2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Marker1874132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39089204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Marker1930951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39464576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2.95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23.15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11.85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-17.18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868.18kb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33-3 (Kim et al., 2012)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qPH4_1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Marker3295408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4553895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Marker3288456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3168820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3.05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27.30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-6.88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26.19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132kb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33-4 (Kim et al., 2012)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qPH8_1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Marker503095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44453489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Marker468911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44291501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2.89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23.62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-10.77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19.26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qPH13_1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Marker969634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23067750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Marker1072088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21754282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4.29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33.91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13.94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-25.73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Inside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37-8 (Yao et al., 2015)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qPH14_1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Marker1762040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7057513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Marker1709446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4700609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2.86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29.48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14.83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-26.94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2595.82kb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34-6 (Kim et al., 2012)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qPH15_3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Marker2188521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51667997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Marker2193874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50669471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3.77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27.57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12.16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-21.59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352.24kb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13-3 (Specht et al., 2001)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qPH15_4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Marker2256742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10683143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Marker2248389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6350450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3.44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45.87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-3.98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-60.26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qBR10_2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Marker753141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2569603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Marker871220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2811723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2.82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13.57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1.02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-0.50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qBR10_3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Marker856739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2496414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Marker881068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1530799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2.95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14.14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1.08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-0.38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qBR11_1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Marker2102110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5764052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Marker2056824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4504984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2.65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12.81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0.91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-1.07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Inside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Branching 1-1 (Chen et al., 2007)</w:t>
            </w: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qBR13_1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Marker1045635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33388825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Marker1094632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32571480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2.95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23.45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-2.67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qBR14_1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Marker1792639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38716712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Marker1643198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44087851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4.68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35.73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1.71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-1.38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qNode3_1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Marker51677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34432502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Marker85007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35368824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11.44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26.12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-4.46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qNode3_2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Marker34365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41212483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Marker37993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44054643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8.82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14.82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-0.17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2.97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qNode9_1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Marker725322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1573416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Marker656516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789646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4.28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4.67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2.94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qNode15_2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Marker2256742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10683143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Marker2248389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6350450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17.39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83.82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-12.54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qNode20_1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Marker1112314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2032772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Marker1291840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23479729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7.42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11.07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-1.53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216600" w:rsidRPr="00216600" w:rsidTr="00216600">
        <w:trPr>
          <w:trHeight w:val="255"/>
          <w:jc w:val="center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qPod2_1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Marker1894321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42679545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Marker1907855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43898375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3.49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49.30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68.55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-42.72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00" w:rsidRPr="00216600" w:rsidRDefault="00216600" w:rsidP="002166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216600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216600" w:rsidRDefault="00216600">
      <w:pPr>
        <w:rPr>
          <w:rFonts w:hint="eastAsia"/>
        </w:rPr>
      </w:pPr>
    </w:p>
    <w:p w:rsidR="00216600" w:rsidRDefault="00216600">
      <w:pPr>
        <w:rPr>
          <w:rFonts w:hint="eastAsia"/>
        </w:rPr>
      </w:pPr>
    </w:p>
    <w:tbl>
      <w:tblPr>
        <w:tblW w:w="9859" w:type="dxa"/>
        <w:jc w:val="center"/>
        <w:tblInd w:w="99" w:type="dxa"/>
        <w:tblLook w:val="04A0"/>
      </w:tblPr>
      <w:tblGrid>
        <w:gridCol w:w="784"/>
        <w:gridCol w:w="837"/>
        <w:gridCol w:w="410"/>
        <w:gridCol w:w="1057"/>
        <w:gridCol w:w="804"/>
        <w:gridCol w:w="1057"/>
        <w:gridCol w:w="771"/>
        <w:gridCol w:w="517"/>
        <w:gridCol w:w="643"/>
        <w:gridCol w:w="557"/>
        <w:gridCol w:w="557"/>
        <w:gridCol w:w="800"/>
        <w:gridCol w:w="2199"/>
      </w:tblGrid>
      <w:tr w:rsidR="00EF148C" w:rsidRPr="00EF148C" w:rsidTr="00EF148C">
        <w:trPr>
          <w:trHeight w:val="180"/>
          <w:jc w:val="center"/>
        </w:trPr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Table S4 Identification of additional QTL by removing the effect of </w:t>
            </w: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E1</w:t>
            </w: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 gene in Y133 population.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495"/>
          <w:jc w:val="center"/>
        </w:trPr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Population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QTL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Chr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LeftMarker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Physical position (bp)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RightMarker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Physical position (bp)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LOD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PVE(%)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Add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Dom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Distance to known QTL or gene (kb)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QTL in SoyBase or known gene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Y133-</w:t>
            </w: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E1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 xml:space="preserve">qFT1_1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Marker860296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49059102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Marker889667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48966442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4.92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14.37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-2.53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-0.56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qFT6_2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Marker1449694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46856851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Marker1596115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45088674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29.52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-4.08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0.58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762.59kb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First flower 1-2 (Keim et al., 1990)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qFT7_2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Marker1838814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42480669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Marker1823729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43139642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3.70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4.88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1.76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1.38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qFT18_2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Marker2566070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2491200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Marker2566544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2374218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3.30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8.84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3.11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624.28kb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First flower 21-4 (Reinprecht et al., 2006)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qFT20_2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Marker1380631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43548635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Marker1408825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47015159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10.50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58.84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-0.17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-9.06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qPH19_2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Marker1629638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44862177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Marker1666593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45184768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3.20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41.35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5.45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29.49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0.23kb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10-4 (Orf et al., 1999)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qPH19_3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Marker1620683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40760282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Marker1769282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40958504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2.98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42.27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14.61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578.02kb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8-3 (Orf et al., 1999)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qBR2_1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Marker949955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11687058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Marker1059871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11367075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3.06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14.01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0.61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2.11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qBR5_1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Marker3267895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34369728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Marker3340114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31545456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3.04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19.06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-0.83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Inside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Branching 4-1 (Yao et al., 2015)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qBR6_1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Marker1570324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17656443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Marker1578129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16421211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4.72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45.32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-2.29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1899.28kb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Branching 3-1 (Sayama et al., 2010)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qBR7_1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Marker1835020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37550684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Marker1860076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3572434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3.26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27.27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-1.80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0.30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qBR8_1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Marker2713366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40908851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Marker2800357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38375557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2.61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12.51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-0.97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0.38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qNode6_2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Marker1490011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9213156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Marker1524454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8060722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2.85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25.30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0.53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-3.05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qNode6_3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Marker1523371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5747476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Marker1535031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3027287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3.08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31.93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0.20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-3.25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qNode8_1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Marker2713366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40908851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Marker2800357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38375557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2.90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41.84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-1.81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1.21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qNode9_1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Marker3118242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2275187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Marker3120808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1116389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2.51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22.93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-1.32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1.08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qNode20_1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Marker1258177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37795328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Marker1320117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40695692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2.67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24.37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0.34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-2.71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qPod11_2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Marker1183720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6021949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Marker1210060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4627307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2.76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23.99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7.07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64.82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340kb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Pod number 3-1 (Sun et al., 2006)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qPod15_2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Marker476641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5187960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Marker330620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4141915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2.56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22.82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22.47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-45.67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qPod19_2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Marker1635921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41294702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Marker1620683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40760479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43.48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43.31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-24.94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321.49kb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Pod number 9-3 (Kuroda et al., 2013)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Y133-</w:t>
            </w: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e1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qFT6_3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Marker1550448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43529248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Marker1596115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45088674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7.62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32.58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-2.49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-11.72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461.41kb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First flower 12-1 (Zhang et al., 2004)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qFT6_4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Marker1547068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11086775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Marker1452469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10820805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3.08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4.52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-2.30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-3.35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qFT6_5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Marker1523034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5949576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Marker1536475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3149103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3.86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11.93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3.57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-0.66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qFT16_1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Marker2199160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175187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Marker2153289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119447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7.36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34.73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-0.60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12.36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qPH6_1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Marker1434937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15504018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Marker1558850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13723869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2.94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47.72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-20.36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-24.52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qPH8_1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Marker2711396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17240120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Marker2770106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15919776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2.55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52.93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-1.06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45.74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qPH15_1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Marker394633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14911800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Marker480088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17330244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3.40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56.64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11.74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-36.26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1257.82kb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29-4 (Liu et al., 2011)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qBR14_1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Marker2886171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345481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Marker2833216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452968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2.57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43.23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-1.73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-0.53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qBR15_1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Marker481532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1825138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Marker437611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1984973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2.84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46.43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0.65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2.66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qBR17_1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Marker52634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11719926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Marker98971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12110861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3.56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54.16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-1.35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Inside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Branching 3-4 (Sayama et al., 2010)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qBR17_2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Marker134981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37768211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Marker100052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38188111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3.18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50.60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-1.37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-2.53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qNode4_1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Marker649171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5294909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Marker673149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1650768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3.04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7.65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-1.26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-1.69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qNode6_4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Marker1587916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34230280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Marker1561476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44179958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5.37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30.58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0.34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-5.33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189.3kb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Node number 1-4 (Gai et al., 2007)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qNode9_2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Marker3125692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8507082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Marker3083552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8701969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2.55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5.88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-0.41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1.73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qNode10_1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Marker2050793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51561569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Marker2002012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49350327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2.69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6.12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0.36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2.45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qNode15_1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Marker318422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9999755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Marker394993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14823774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5.35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31.79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-5.55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qNode16_2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Marker2199160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175187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Marker2153289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119447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3.40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8.34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-1.28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qNode17_1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Marker130433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7779356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Marker135800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5852893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4.23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8.89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-0.15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2.29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Inside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Node number 7-1 (Li et al., 2009)</w:t>
            </w: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qNode19_2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Marker1695229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42565531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Marker1722002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44921078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3.25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14.37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0.22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2.74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qPod11_2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Marker1191778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4626607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Marker1158449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4567661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2.82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52.77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20.64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56.72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1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qPod17_1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Marker71932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4835831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Marker57299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3850128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2.54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42.84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-26.06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-6.53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216600" w:rsidRDefault="00216600">
      <w:pPr>
        <w:rPr>
          <w:rFonts w:hint="eastAsia"/>
        </w:rPr>
      </w:pPr>
    </w:p>
    <w:p w:rsidR="00216600" w:rsidRDefault="00216600">
      <w:pPr>
        <w:rPr>
          <w:rFonts w:hint="eastAsia"/>
        </w:rPr>
      </w:pPr>
    </w:p>
    <w:tbl>
      <w:tblPr>
        <w:tblW w:w="9433" w:type="dxa"/>
        <w:jc w:val="center"/>
        <w:tblInd w:w="99" w:type="dxa"/>
        <w:tblLook w:val="04A0"/>
      </w:tblPr>
      <w:tblGrid>
        <w:gridCol w:w="784"/>
        <w:gridCol w:w="837"/>
        <w:gridCol w:w="410"/>
        <w:gridCol w:w="1057"/>
        <w:gridCol w:w="750"/>
        <w:gridCol w:w="1057"/>
        <w:gridCol w:w="750"/>
        <w:gridCol w:w="517"/>
        <w:gridCol w:w="643"/>
        <w:gridCol w:w="550"/>
        <w:gridCol w:w="517"/>
        <w:gridCol w:w="820"/>
        <w:gridCol w:w="2133"/>
      </w:tblGrid>
      <w:tr w:rsidR="00EF148C" w:rsidRPr="00EF148C" w:rsidTr="00EF148C">
        <w:trPr>
          <w:trHeight w:val="180"/>
          <w:jc w:val="center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Table S5 Identification of additional QTL by removing the effect of </w:t>
            </w: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E2</w:t>
            </w: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 gene in Y159 population.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495"/>
          <w:jc w:val="center"/>
        </w:trPr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Population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QTL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Chr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LeftMarker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Physical position (bp)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RightMarker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Physical position (bp)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LOD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PVE(%)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Add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Dom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Distance to known QTL or gene (kb)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QTL in SoyBase or known gene</w:t>
            </w: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Y159-</w:t>
            </w: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E2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 xml:space="preserve">qFT16_1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Marker133751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1744685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Marker4884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1469283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2.55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19.34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0.85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5.78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 xml:space="preserve">qFT18_1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Marker2873468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8587965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Marker2951053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7774568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60.20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4.25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-1.77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742.96kb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First flower 9-2 (Reinprecht et al., 2006)</w:t>
            </w: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qPH2_1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Marker2073773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43210350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Marker1997222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41732879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3.09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74.12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6.56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13.54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700.31kb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Plant height 26-9 (Sun et al., 2006)</w:t>
            </w: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qPH4_1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Marker2251035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41180835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Marker2328095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13336223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2.62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45.61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10.64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16.83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qBR2_1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Marker2084568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285567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Marker2046426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1200000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3.85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58.91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-2.34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-3.49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qBR4_1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Marker2211959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14076044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Marker2180729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12902708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3.60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57.78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-1.88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-4.37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qBR10_1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Marker2491207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46582574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Marker2562044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48212365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3.73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64.74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0.46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4.42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qBR12_1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Marker259797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39092894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Marker190876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2635815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2.63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58.77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-0.53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4.81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Included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Branching 5-3 (Shim et al., 2018)</w:t>
            </w: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qNode2_1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Marker2004129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38592420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Marker2057410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38154226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4.29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2.12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-0.54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-0.06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66.8kb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Node number 4-1 (Liu et al., 2011)</w:t>
            </w: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qNode4_1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Marker2263186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3853836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Marker2194298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3567846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9.25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9.34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-2.46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qNode9_1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Marker1445830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49555447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Marker1384932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48059714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8.28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7.48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1.93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qNode10_1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Marker2581131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45301061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Marker2607150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46746333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15.76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43.82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4.91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-4.43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EF148C" w:rsidRPr="00EF148C" w:rsidTr="00EF148C">
        <w:trPr>
          <w:trHeight w:val="255"/>
          <w:jc w:val="center"/>
        </w:trPr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i/>
                <w:iCs/>
                <w:color w:val="000000"/>
                <w:kern w:val="0"/>
                <w:sz w:val="12"/>
                <w:szCs w:val="12"/>
              </w:rPr>
              <w:t>qPod12_1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Marker160225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34446165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Marker277796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37051858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2.74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55.29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>#####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78.28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48C" w:rsidRPr="00EF148C" w:rsidRDefault="00EF148C" w:rsidP="00EF148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</w:pPr>
            <w:r w:rsidRPr="00EF148C">
              <w:rPr>
                <w:rFonts w:ascii="Arial" w:eastAsia="宋体" w:hAnsi="Arial" w:cs="Arial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216600" w:rsidRDefault="00216600">
      <w:pPr>
        <w:rPr>
          <w:rFonts w:hint="eastAsia"/>
        </w:rPr>
      </w:pPr>
    </w:p>
    <w:p w:rsidR="00216600" w:rsidRDefault="00216600">
      <w:pPr>
        <w:rPr>
          <w:rFonts w:hint="eastAsia"/>
        </w:rPr>
      </w:pPr>
    </w:p>
    <w:p w:rsidR="00216600" w:rsidRDefault="00216600">
      <w:pPr>
        <w:rPr>
          <w:rFonts w:hint="eastAsia"/>
        </w:rPr>
      </w:pPr>
    </w:p>
    <w:p w:rsidR="00216600" w:rsidRDefault="00216600">
      <w:pPr>
        <w:rPr>
          <w:rFonts w:hint="eastAsia"/>
        </w:rPr>
      </w:pPr>
    </w:p>
    <w:p w:rsidR="00216600" w:rsidRDefault="00216600"/>
    <w:sectPr w:rsidR="00216600" w:rsidSect="0026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97" w:rsidRDefault="00726897" w:rsidP="00216600">
      <w:r>
        <w:separator/>
      </w:r>
    </w:p>
  </w:endnote>
  <w:endnote w:type="continuationSeparator" w:id="0">
    <w:p w:rsidR="00726897" w:rsidRDefault="00726897" w:rsidP="0021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97" w:rsidRDefault="00726897" w:rsidP="00216600">
      <w:r>
        <w:separator/>
      </w:r>
    </w:p>
  </w:footnote>
  <w:footnote w:type="continuationSeparator" w:id="0">
    <w:p w:rsidR="00726897" w:rsidRDefault="00726897" w:rsidP="00216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600"/>
    <w:rsid w:val="00216600"/>
    <w:rsid w:val="00261A36"/>
    <w:rsid w:val="00726897"/>
    <w:rsid w:val="00EF148C"/>
    <w:rsid w:val="00E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6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1488</Words>
  <Characters>8487</Characters>
  <Application>Microsoft Office Word</Application>
  <DocSecurity>0</DocSecurity>
  <Lines>70</Lines>
  <Paragraphs>19</Paragraphs>
  <ScaleCrop>false</ScaleCrop>
  <Company>P R C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2020-11-18T04:04:00Z</dcterms:created>
  <dcterms:modified xsi:type="dcterms:W3CDTF">2020-11-18T04:13:00Z</dcterms:modified>
</cp:coreProperties>
</file>