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241"/>
        <w:tblW w:w="5000" w:type="pct"/>
        <w:tblLook w:val="04A0" w:firstRow="1" w:lastRow="0" w:firstColumn="1" w:lastColumn="0" w:noHBand="0" w:noVBand="1"/>
      </w:tblPr>
      <w:tblGrid>
        <w:gridCol w:w="1311"/>
        <w:gridCol w:w="2111"/>
        <w:gridCol w:w="1424"/>
        <w:gridCol w:w="2111"/>
        <w:gridCol w:w="2113"/>
      </w:tblGrid>
      <w:tr w:rsidR="00177128" w14:paraId="0AF2B6FD" w14:textId="77777777" w:rsidTr="00D57964">
        <w:trPr>
          <w:trHeight w:val="284"/>
        </w:trPr>
        <w:tc>
          <w:tcPr>
            <w:tcW w:w="722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E130348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71CB67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Sex</w:t>
            </w:r>
          </w:p>
        </w:tc>
        <w:tc>
          <w:tcPr>
            <w:tcW w:w="1949" w:type="pct"/>
            <w:gridSpan w:val="2"/>
            <w:tcBorders>
              <w:left w:val="single" w:sz="4" w:space="0" w:color="auto"/>
            </w:tcBorders>
          </w:tcPr>
          <w:p w14:paraId="0A951DFD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Pronotum Width (mm)</w:t>
            </w:r>
          </w:p>
        </w:tc>
        <w:tc>
          <w:tcPr>
            <w:tcW w:w="2330" w:type="pct"/>
            <w:gridSpan w:val="2"/>
          </w:tcPr>
          <w:p w14:paraId="15AC3826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Body Mass (g)</w:t>
            </w:r>
          </w:p>
        </w:tc>
      </w:tr>
      <w:tr w:rsidR="00177128" w14:paraId="4AEDD72C" w14:textId="77777777" w:rsidTr="00D57964">
        <w:trPr>
          <w:trHeight w:val="284"/>
        </w:trPr>
        <w:tc>
          <w:tcPr>
            <w:tcW w:w="7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62CFB2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</w:tcBorders>
          </w:tcPr>
          <w:p w14:paraId="15C69398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Average ± SD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14:paraId="7E18DCF8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Range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1AE2237C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Average ± SD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70781C98" w14:textId="77777777" w:rsidR="00177128" w:rsidRPr="00D57964" w:rsidRDefault="00177128" w:rsidP="00554D57">
            <w:pPr>
              <w:spacing w:before="4" w:after="4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Range</w:t>
            </w:r>
          </w:p>
        </w:tc>
      </w:tr>
      <w:tr w:rsidR="00177128" w14:paraId="29311960" w14:textId="77777777" w:rsidTr="00D57964">
        <w:trPr>
          <w:trHeight w:val="393"/>
        </w:trPr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</w:tcPr>
          <w:p w14:paraId="216498D0" w14:textId="77777777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</w:tcPr>
          <w:p w14:paraId="2B4737A2" w14:textId="7A4FB872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7.5 ± 0.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14:paraId="662E140C" w14:textId="77777777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5.8 - 9.5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14:paraId="10C3F42B" w14:textId="650A9CCB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 ± 0.10</w:t>
            </w:r>
          </w:p>
        </w:tc>
        <w:tc>
          <w:tcPr>
            <w:tcW w:w="1166" w:type="pct"/>
            <w:tcBorders>
              <w:top w:val="single" w:sz="4" w:space="0" w:color="auto"/>
            </w:tcBorders>
          </w:tcPr>
          <w:p w14:paraId="487AC700" w14:textId="77777777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0.481 </w:t>
            </w:r>
            <w:r w:rsidRPr="00B060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0.910</w:t>
            </w:r>
          </w:p>
        </w:tc>
      </w:tr>
      <w:tr w:rsidR="00177128" w14:paraId="07DA8514" w14:textId="77777777" w:rsidTr="00D57964">
        <w:trPr>
          <w:trHeight w:val="284"/>
        </w:trPr>
        <w:tc>
          <w:tcPr>
            <w:tcW w:w="722" w:type="pct"/>
            <w:tcBorders>
              <w:right w:val="single" w:sz="4" w:space="0" w:color="auto"/>
            </w:tcBorders>
          </w:tcPr>
          <w:p w14:paraId="5BA75190" w14:textId="77777777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64" w:type="pct"/>
            <w:tcBorders>
              <w:left w:val="single" w:sz="4" w:space="0" w:color="auto"/>
            </w:tcBorders>
          </w:tcPr>
          <w:p w14:paraId="3CF0EB69" w14:textId="18F888A1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 ± 0.7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14:paraId="0183FCC8" w14:textId="77777777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  <w:r w:rsidRPr="00B060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 8.4</w:t>
            </w:r>
          </w:p>
        </w:tc>
        <w:tc>
          <w:tcPr>
            <w:tcW w:w="1164" w:type="pct"/>
          </w:tcPr>
          <w:p w14:paraId="3F852BC5" w14:textId="367D2DB4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 ± 0.06</w:t>
            </w:r>
          </w:p>
        </w:tc>
        <w:tc>
          <w:tcPr>
            <w:tcW w:w="1166" w:type="pct"/>
          </w:tcPr>
          <w:p w14:paraId="72ECF75C" w14:textId="4AF34F43" w:rsidR="00177128" w:rsidRPr="00B0608C" w:rsidRDefault="00177128" w:rsidP="00554D57">
            <w:pPr>
              <w:spacing w:before="4" w:after="4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B0608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006F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42BD17A0" w14:textId="77DA9E2A" w:rsidR="00DD6080" w:rsidRDefault="00177128" w:rsidP="001771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8A4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="00EA78A4" w:rsidRPr="00EA78A4">
        <w:rPr>
          <w:rFonts w:ascii="Times New Roman" w:hAnsi="Times New Roman" w:cs="Times New Roman"/>
          <w:b/>
          <w:bCs/>
          <w:sz w:val="24"/>
          <w:szCs w:val="24"/>
        </w:rPr>
        <w:t>The m</w:t>
      </w:r>
      <w:r w:rsidRPr="00EA78A4">
        <w:rPr>
          <w:rFonts w:ascii="Times New Roman" w:hAnsi="Times New Roman" w:cs="Times New Roman"/>
          <w:b/>
          <w:bCs/>
          <w:sz w:val="24"/>
          <w:szCs w:val="24"/>
        </w:rPr>
        <w:t>ean</w:t>
      </w:r>
      <w:r w:rsidR="00EA78A4" w:rsidRPr="00EA78A4">
        <w:rPr>
          <w:rFonts w:ascii="Times New Roman" w:hAnsi="Times New Roman" w:cs="Times New Roman"/>
          <w:b/>
          <w:bCs/>
          <w:sz w:val="24"/>
          <w:szCs w:val="24"/>
        </w:rPr>
        <w:t>, standard</w:t>
      </w:r>
      <w:r w:rsidR="00EA78A4">
        <w:rPr>
          <w:rFonts w:ascii="Times New Roman" w:hAnsi="Times New Roman" w:cs="Times New Roman"/>
          <w:b/>
          <w:bCs/>
          <w:sz w:val="24"/>
          <w:szCs w:val="24"/>
        </w:rPr>
        <w:t xml:space="preserve"> deviation (SD), and range of </w:t>
      </w:r>
      <w:r w:rsidRPr="00B0608C">
        <w:rPr>
          <w:rFonts w:ascii="Times New Roman" w:hAnsi="Times New Roman" w:cs="Times New Roman"/>
          <w:b/>
          <w:bCs/>
          <w:sz w:val="24"/>
          <w:szCs w:val="24"/>
        </w:rPr>
        <w:t>female (</w:t>
      </w:r>
      <w:r w:rsidR="00EA78A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0608C">
        <w:rPr>
          <w:rFonts w:ascii="Times New Roman" w:hAnsi="Times New Roman" w:cs="Times New Roman"/>
          <w:b/>
          <w:bCs/>
          <w:sz w:val="24"/>
          <w:szCs w:val="24"/>
        </w:rPr>
        <w:t xml:space="preserve"> = 4</w:t>
      </w:r>
      <w:r w:rsidR="00006F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608C">
        <w:rPr>
          <w:rFonts w:ascii="Times New Roman" w:hAnsi="Times New Roman" w:cs="Times New Roman"/>
          <w:b/>
          <w:bCs/>
          <w:sz w:val="24"/>
          <w:szCs w:val="24"/>
        </w:rPr>
        <w:t>) and male (</w:t>
      </w:r>
      <w:r w:rsidR="00EA78A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0608C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006FB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0608C">
        <w:rPr>
          <w:rFonts w:ascii="Times New Roman" w:hAnsi="Times New Roman" w:cs="Times New Roman"/>
          <w:b/>
          <w:bCs/>
          <w:sz w:val="24"/>
          <w:szCs w:val="24"/>
        </w:rPr>
        <w:t>) pronotum width (mm) and body mass (g).</w:t>
      </w:r>
      <w:r w:rsidR="00006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FB5" w:rsidRPr="00006FB5">
        <w:rPr>
          <w:rFonts w:ascii="Times New Roman" w:hAnsi="Times New Roman" w:cs="Times New Roman"/>
          <w:sz w:val="24"/>
          <w:szCs w:val="24"/>
        </w:rPr>
        <w:t>Data includes only those individuals used in analysis.</w:t>
      </w:r>
    </w:p>
    <w:p w14:paraId="447AAA9D" w14:textId="77777777" w:rsidR="00006FB5" w:rsidRPr="00B0608C" w:rsidRDefault="00006FB5" w:rsidP="00177128">
      <w:pPr>
        <w:spacing w:line="480" w:lineRule="auto"/>
        <w:rPr>
          <w:rFonts w:ascii="Times New Roman" w:hAnsi="Times New Roman" w:cs="Times New Roman"/>
        </w:rPr>
      </w:pPr>
    </w:p>
    <w:sectPr w:rsidR="00006FB5" w:rsidRPr="00B0608C" w:rsidSect="001771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28"/>
    <w:rsid w:val="00006FB5"/>
    <w:rsid w:val="0011270A"/>
    <w:rsid w:val="00177128"/>
    <w:rsid w:val="002603EB"/>
    <w:rsid w:val="00471361"/>
    <w:rsid w:val="00554D57"/>
    <w:rsid w:val="00857946"/>
    <w:rsid w:val="00B0608C"/>
    <w:rsid w:val="00D57964"/>
    <w:rsid w:val="00D81482"/>
    <w:rsid w:val="00E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863B"/>
  <w15:chartTrackingRefBased/>
  <w15:docId w15:val="{F35AE36F-6BB4-47B1-947F-77CB40CF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Yarwood</dc:creator>
  <cp:keywords/>
  <dc:description/>
  <cp:lastModifiedBy>Lizzie Yarwood</cp:lastModifiedBy>
  <cp:revision>7</cp:revision>
  <cp:lastPrinted>2021-04-20T09:48:00Z</cp:lastPrinted>
  <dcterms:created xsi:type="dcterms:W3CDTF">2021-04-20T09:44:00Z</dcterms:created>
  <dcterms:modified xsi:type="dcterms:W3CDTF">2021-12-03T11:48:00Z</dcterms:modified>
</cp:coreProperties>
</file>