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2EBF" w14:textId="77777777" w:rsidR="00C41D5F" w:rsidRDefault="00E652E6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Supplementary Information</w:t>
      </w:r>
    </w:p>
    <w:p w14:paraId="10F91348" w14:textId="77777777" w:rsidR="00C41D5F" w:rsidRDefault="00C41D5F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2E63E26" w14:textId="77777777" w:rsidR="00D45A2B" w:rsidRPr="008F4E14" w:rsidRDefault="00D45A2B" w:rsidP="00D45A2B">
      <w:pPr>
        <w:rPr>
          <w:rFonts w:ascii="Times" w:eastAsia="Times" w:hAnsi="Times" w:cs="Times"/>
          <w:b/>
          <w:color w:val="0E101A"/>
        </w:rPr>
      </w:pPr>
      <w:r w:rsidRPr="008F4E14">
        <w:rPr>
          <w:rFonts w:ascii="Times" w:eastAsia="Times" w:hAnsi="Times" w:cs="Times"/>
          <w:b/>
          <w:color w:val="0E101A"/>
        </w:rPr>
        <w:t>The metabolic core of the prokaryotic community from</w:t>
      </w:r>
      <w:r w:rsidRPr="008F4E14">
        <w:t xml:space="preserve"> </w:t>
      </w:r>
      <w:r w:rsidRPr="008F4E14">
        <w:rPr>
          <w:rFonts w:ascii="Times" w:eastAsia="Times" w:hAnsi="Times" w:cs="Times"/>
          <w:b/>
          <w:color w:val="0E101A"/>
        </w:rPr>
        <w:t>deep-sea sediments of the southern Gulf of Mexico shows different functional signatures between the continental slope and abyssal plain.</w:t>
      </w:r>
    </w:p>
    <w:p w14:paraId="566DDDB3" w14:textId="77777777" w:rsidR="003253CF" w:rsidRPr="00D45A2B" w:rsidRDefault="003253CF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3062A32" w14:textId="2DDF2F10" w:rsidR="00C41D5F" w:rsidRPr="00E652E6" w:rsidRDefault="00E652E6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vertAlign w:val="superscript"/>
          <w:lang w:val="es-ES"/>
        </w:rPr>
      </w:pPr>
      <w:r w:rsidRPr="00E652E6">
        <w:rPr>
          <w:rFonts w:ascii="Times New Roman" w:eastAsia="Times New Roman" w:hAnsi="Times New Roman" w:cs="Times New Roman"/>
          <w:sz w:val="22"/>
          <w:szCs w:val="22"/>
          <w:lang w:val="es-ES"/>
        </w:rPr>
        <w:t>Mónica Torres-Beltrán</w:t>
      </w:r>
      <w:r w:rsidRPr="00E652E6">
        <w:rPr>
          <w:rFonts w:ascii="Times New Roman" w:eastAsia="Times New Roman" w:hAnsi="Times New Roman" w:cs="Times New Roman"/>
          <w:sz w:val="22"/>
          <w:szCs w:val="22"/>
          <w:vertAlign w:val="superscript"/>
          <w:lang w:val="es-ES"/>
        </w:rPr>
        <w:t>1</w:t>
      </w:r>
      <w:r w:rsidRPr="00E652E6">
        <w:rPr>
          <w:rFonts w:ascii="Times New Roman" w:eastAsia="Times New Roman" w:hAnsi="Times New Roman" w:cs="Times New Roman"/>
          <w:sz w:val="22"/>
          <w:szCs w:val="22"/>
          <w:lang w:val="es-ES"/>
        </w:rPr>
        <w:t>, Lluvia B. Vargas-Gastelum</w:t>
      </w:r>
      <w:r w:rsidRPr="00E652E6">
        <w:rPr>
          <w:rFonts w:ascii="Times New Roman" w:eastAsia="Times New Roman" w:hAnsi="Times New Roman" w:cs="Times New Roman"/>
          <w:sz w:val="22"/>
          <w:szCs w:val="22"/>
          <w:vertAlign w:val="superscript"/>
          <w:lang w:val="es-ES"/>
        </w:rPr>
        <w:t>2</w:t>
      </w:r>
      <w:r w:rsidRPr="00E652E6">
        <w:rPr>
          <w:rFonts w:ascii="Times New Roman" w:eastAsia="Times New Roman" w:hAnsi="Times New Roman" w:cs="Times New Roman"/>
          <w:sz w:val="22"/>
          <w:szCs w:val="22"/>
          <w:lang w:val="es-ES"/>
        </w:rPr>
        <w:t>, Dante A. Magdaleno-Moncayo</w:t>
      </w:r>
      <w:r w:rsidRPr="00E652E6">
        <w:rPr>
          <w:rFonts w:ascii="Times New Roman" w:eastAsia="Times New Roman" w:hAnsi="Times New Roman" w:cs="Times New Roman"/>
          <w:sz w:val="22"/>
          <w:szCs w:val="22"/>
          <w:vertAlign w:val="superscript"/>
          <w:lang w:val="es-ES"/>
        </w:rPr>
        <w:t>3</w:t>
      </w:r>
      <w:r w:rsidRPr="00E652E6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, </w:t>
      </w:r>
      <w:proofErr w:type="spellStart"/>
      <w:r w:rsidRPr="00E652E6">
        <w:rPr>
          <w:rFonts w:ascii="Times New Roman" w:eastAsia="Times New Roman" w:hAnsi="Times New Roman" w:cs="Times New Roman"/>
          <w:sz w:val="22"/>
          <w:szCs w:val="22"/>
          <w:lang w:val="es-ES"/>
        </w:rPr>
        <w:t>Meritxell</w:t>
      </w:r>
      <w:proofErr w:type="spellEnd"/>
      <w:r w:rsidRPr="00E652E6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 Riquelme</w:t>
      </w:r>
      <w:r w:rsidRPr="00E652E6">
        <w:rPr>
          <w:rFonts w:ascii="Times New Roman" w:eastAsia="Times New Roman" w:hAnsi="Times New Roman" w:cs="Times New Roman"/>
          <w:sz w:val="22"/>
          <w:szCs w:val="22"/>
          <w:vertAlign w:val="superscript"/>
          <w:lang w:val="es-ES"/>
        </w:rPr>
        <w:t>2</w:t>
      </w:r>
      <w:r w:rsidRPr="00E652E6">
        <w:rPr>
          <w:rFonts w:ascii="Times New Roman" w:eastAsia="Times New Roman" w:hAnsi="Times New Roman" w:cs="Times New Roman"/>
          <w:sz w:val="22"/>
          <w:szCs w:val="22"/>
          <w:lang w:val="es-ES"/>
        </w:rPr>
        <w:t>, Juan Carlos Herguera-Garcia</w:t>
      </w:r>
      <w:r w:rsidRPr="00E652E6">
        <w:rPr>
          <w:rFonts w:ascii="Times New Roman" w:eastAsia="Times New Roman" w:hAnsi="Times New Roman" w:cs="Times New Roman"/>
          <w:sz w:val="22"/>
          <w:szCs w:val="22"/>
          <w:vertAlign w:val="superscript"/>
          <w:lang w:val="es-ES"/>
        </w:rPr>
        <w:t>4</w:t>
      </w:r>
      <w:r w:rsidRPr="00E652E6">
        <w:rPr>
          <w:rFonts w:ascii="Times New Roman" w:eastAsia="Times New Roman" w:hAnsi="Times New Roman" w:cs="Times New Roman"/>
          <w:sz w:val="22"/>
          <w:szCs w:val="22"/>
          <w:lang w:val="es-ES"/>
        </w:rPr>
        <w:t>, Alejandra Prieto-Davó</w:t>
      </w:r>
      <w:r w:rsidRPr="00E652E6">
        <w:rPr>
          <w:rFonts w:ascii="Times New Roman" w:eastAsia="Times New Roman" w:hAnsi="Times New Roman" w:cs="Times New Roman"/>
          <w:sz w:val="22"/>
          <w:szCs w:val="22"/>
          <w:vertAlign w:val="superscript"/>
          <w:lang w:val="es-ES"/>
        </w:rPr>
        <w:t>5</w:t>
      </w:r>
      <w:r w:rsidRPr="00E652E6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 and Asunción Lago-Lestón</w:t>
      </w:r>
      <w:r w:rsidRPr="00E652E6">
        <w:rPr>
          <w:rFonts w:ascii="Times New Roman" w:eastAsia="Times New Roman" w:hAnsi="Times New Roman" w:cs="Times New Roman"/>
          <w:sz w:val="22"/>
          <w:szCs w:val="22"/>
          <w:vertAlign w:val="superscript"/>
          <w:lang w:val="es-ES"/>
        </w:rPr>
        <w:t>1*</w:t>
      </w:r>
    </w:p>
    <w:p w14:paraId="2E8D9C1A" w14:textId="77777777" w:rsidR="00C41D5F" w:rsidRDefault="00E652E6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652E6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*  Corresponding author</w:t>
      </w:r>
    </w:p>
    <w:p w14:paraId="09AA666B" w14:textId="77777777" w:rsidR="00C41D5F" w:rsidRDefault="00C41D5F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927C998" w14:textId="77777777" w:rsidR="00C41D5F" w:rsidRDefault="00E65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Supplementary Figures</w:t>
      </w:r>
    </w:p>
    <w:p w14:paraId="366DCB4C" w14:textId="77777777" w:rsidR="00C41D5F" w:rsidRDefault="00E652E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8B07C38" wp14:editId="659A4D41">
            <wp:simplePos x="0" y="0"/>
            <wp:positionH relativeFrom="column">
              <wp:posOffset>1470660</wp:posOffset>
            </wp:positionH>
            <wp:positionV relativeFrom="paragraph">
              <wp:posOffset>180975</wp:posOffset>
            </wp:positionV>
            <wp:extent cx="3391504" cy="3930511"/>
            <wp:effectExtent l="0" t="0" r="0" b="0"/>
            <wp:wrapSquare wrapText="bothSides" distT="114300" distB="114300" distL="114300" distR="11430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1504" cy="3930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1CFED9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C69954F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991E6AC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D4B0856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28B9965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0887C7A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F1C246C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5AE1463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250C294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F456C79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55F4D74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42B307C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7EFDA9D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7A2A382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679057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119127A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9E6A6FC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0A11B7E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FA873AF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C6AE248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C4F60ED" w14:textId="77777777" w:rsidR="00E652E6" w:rsidRDefault="00E652E6" w:rsidP="00E652E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B77B89B" w14:textId="4D5BF83F" w:rsidR="00C41D5F" w:rsidRDefault="00E652E6" w:rsidP="00E652E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Figure 1.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Southern Gulf of Mexico 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region (25 ̊N to 19 ̊N and 87 ̊W to 95 ̊W</w:t>
      </w:r>
      <w:r>
        <w:rPr>
          <w:rFonts w:ascii="ArialMT" w:eastAsia="ArialMT" w:hAnsi="ArialMT" w:cs="ArialMT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Samples (E2, E7, E44, E46 and E47) location is depicted as dots on map. Dark line shows the continental margin, while gray lines show the 1000, 2000 and 3000m isobaths. </w:t>
      </w:r>
    </w:p>
    <w:p w14:paraId="0AF1BAA0" w14:textId="77777777" w:rsidR="00C41D5F" w:rsidRDefault="00C41D5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69134F5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BA99AFB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4AB7250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04D4CD0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088BB2D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88191AC" w14:textId="77777777" w:rsidR="00C41D5F" w:rsidRDefault="00E652E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B929971" wp14:editId="7215744A">
            <wp:simplePos x="0" y="0"/>
            <wp:positionH relativeFrom="column">
              <wp:posOffset>1562100</wp:posOffset>
            </wp:positionH>
            <wp:positionV relativeFrom="paragraph">
              <wp:posOffset>114300</wp:posOffset>
            </wp:positionV>
            <wp:extent cx="3639503" cy="5120788"/>
            <wp:effectExtent l="0" t="0" r="0" b="0"/>
            <wp:wrapSquare wrapText="bothSides" distT="114300" distB="114300" distL="114300" distR="11430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9503" cy="5120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BE7C02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FA80A68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CA3FBAA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9FA9854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DB293C0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6DB004D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AA72B65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A38759F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3050385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264C5FA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F0BFEA9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A356719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DC0EB6B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D1450B2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F689AED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B0C3CE9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F895CB5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3B67016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8F6B7DD" w14:textId="77777777" w:rsidR="00C41D5F" w:rsidRDefault="00E652E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Figure 2.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Phylum Proteobacteria breakd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own into Classes and Orders. Size of dots depict the relative abundance (%) of the total number of genes affiliated to a specific Order calculated from the total number of genes in metagenomes. </w:t>
      </w:r>
    </w:p>
    <w:p w14:paraId="7BF851C7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663DDA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D5F7FBA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3B3F0DF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92C44E6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25BF3A3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C9E8404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83B5217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6C8FE85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7D8F6B3" w14:textId="77777777" w:rsidR="00C41D5F" w:rsidRDefault="00E652E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hidden="0" allowOverlap="1" wp14:anchorId="3C1B3EFB" wp14:editId="7C4C0603">
            <wp:simplePos x="0" y="0"/>
            <wp:positionH relativeFrom="margin">
              <wp:posOffset>947738</wp:posOffset>
            </wp:positionH>
            <wp:positionV relativeFrom="margin">
              <wp:posOffset>0</wp:posOffset>
            </wp:positionV>
            <wp:extent cx="4673600" cy="4305300"/>
            <wp:effectExtent l="0" t="0" r="0" b="0"/>
            <wp:wrapSquare wrapText="bothSides" distT="0" distB="0" distL="114300" distR="114300"/>
            <wp:docPr id="13" name="image1.png" descr="Chart, ba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, bar ch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430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7D2EB0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274BA81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323B2EA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B93A2DC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9DBA279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9F4B98C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C7F1589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26A1544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ABEAC25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FDEC423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0172B23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3DEAEF0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FAFBA0E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3818C31" w14:textId="77777777" w:rsidR="00C41D5F" w:rsidRDefault="00E652E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Figure 3. </w:t>
      </w:r>
      <w:r>
        <w:rPr>
          <w:rFonts w:ascii="Times New Roman" w:eastAsia="Times New Roman" w:hAnsi="Times New Roman" w:cs="Times New Roman"/>
          <w:sz w:val="22"/>
          <w:szCs w:val="22"/>
        </w:rPr>
        <w:t>SEED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Subsystems classification into categories of metabolism for Southern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metagenomes. Bar plots depict the relative abundance (%) of SEED Subsystems in samples (E2, E7, E44, E46 and E47). SEED Subsystems categories are color coded as indicated in color key. </w:t>
      </w:r>
    </w:p>
    <w:p w14:paraId="5BEC1D39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C2A035B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2CF5FE6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89EC9FB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EB76A56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D776260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805BD8A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F45279B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B0D424C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6B5210C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DC18F1E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59C4FDB" w14:textId="77777777" w:rsidR="00C41D5F" w:rsidRDefault="00C41D5F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C41D5F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392"/>
    <w:multiLevelType w:val="multilevel"/>
    <w:tmpl w:val="A70609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5F"/>
    <w:rsid w:val="003253CF"/>
    <w:rsid w:val="00400472"/>
    <w:rsid w:val="0045249A"/>
    <w:rsid w:val="00C41D5F"/>
    <w:rsid w:val="00D45A2B"/>
    <w:rsid w:val="00E6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7479E"/>
  <w15:docId w15:val="{19167957-25E5-114D-9BC6-AE47614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ongti SC" w:cs="Arial Unicode MS"/>
      <w:kern w:val="2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5C95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D210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MX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Hm7Fuq106FzN8uBB6iZpKs1QbA==">AMUW2mUTnTTVAaccSobcFOsTHQgKwQVNPAJYWp22FeYxQ6tWD702RJTG3tbz/pJAGDMGNAx4lIMg2s2Tv0e9eZBamN+xuhFgCI2yIoGRE8S/3wWWPpMUWOY=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Torres Beltran</cp:lastModifiedBy>
  <cp:revision>6</cp:revision>
  <dcterms:created xsi:type="dcterms:W3CDTF">2021-03-18T18:09:00Z</dcterms:created>
  <dcterms:modified xsi:type="dcterms:W3CDTF">2021-09-27T19:39:00Z</dcterms:modified>
</cp:coreProperties>
</file>