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EF2A" w14:textId="77777777" w:rsidR="009D1CBA" w:rsidRPr="002477C0" w:rsidRDefault="009D1CBA" w:rsidP="009D1CBA">
      <w:pPr>
        <w:spacing w:line="360" w:lineRule="auto"/>
      </w:pPr>
      <w:bookmarkStart w:id="0" w:name="_Hlk68554815"/>
      <w:r w:rsidRPr="00DB15BB">
        <w:rPr>
          <w:rFonts w:ascii="Times New Roman" w:eastAsia="E-BZ" w:hAnsi="Times New Roman" w:cs="Times New Roman"/>
          <w:b/>
          <w:bCs/>
          <w:color w:val="000000"/>
          <w:kern w:val="0"/>
          <w:sz w:val="18"/>
          <w:szCs w:val="18"/>
          <w:lang w:bidi="ar"/>
        </w:rPr>
        <w:t xml:space="preserve">Supplemental </w:t>
      </w:r>
      <w:r w:rsidRPr="002477C0">
        <w:rPr>
          <w:rFonts w:ascii="Times New Roman" w:eastAsia="E-BZ" w:hAnsi="Times New Roman" w:cs="Times New Roman"/>
          <w:b/>
          <w:bCs/>
          <w:color w:val="000000"/>
          <w:kern w:val="0"/>
          <w:sz w:val="18"/>
          <w:szCs w:val="18"/>
          <w:lang w:bidi="ar"/>
        </w:rPr>
        <w:t>Table S</w:t>
      </w:r>
      <w:r>
        <w:rPr>
          <w:rFonts w:ascii="Times New Roman" w:eastAsia="E-BZ" w:hAnsi="Times New Roman" w:cs="Times New Roman"/>
          <w:b/>
          <w:bCs/>
          <w:color w:val="000000"/>
          <w:kern w:val="0"/>
          <w:sz w:val="18"/>
          <w:szCs w:val="18"/>
          <w:lang w:bidi="ar"/>
        </w:rPr>
        <w:t>1</w:t>
      </w:r>
      <w:r w:rsidRPr="002477C0">
        <w:rPr>
          <w:rFonts w:ascii="Times New Roman" w:eastAsia="E-BZ" w:hAnsi="Times New Roman" w:cs="Times New Roman"/>
          <w:color w:val="000000"/>
          <w:kern w:val="0"/>
          <w:sz w:val="18"/>
          <w:szCs w:val="18"/>
          <w:lang w:bidi="ar"/>
        </w:rPr>
        <w:t xml:space="preserve">. Physiological and biochemical characteristics of </w:t>
      </w:r>
      <w:r w:rsidRPr="002477C0"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strains</w:t>
      </w:r>
      <w:r w:rsidRPr="002477C0">
        <w:rPr>
          <w:rFonts w:ascii="Times New Roman" w:eastAsia="黑体" w:hAnsi="Times New Roman" w:cs="Times New Roman"/>
          <w:sz w:val="18"/>
          <w:szCs w:val="18"/>
        </w:rPr>
        <w:t xml:space="preserve"> N-2 </w:t>
      </w:r>
      <w:r w:rsidRPr="002477C0"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and</w:t>
      </w:r>
      <w:r w:rsidRPr="002477C0">
        <w:rPr>
          <w:rFonts w:ascii="Times New Roman" w:eastAsia="E-BZ" w:hAnsi="Times New Roman" w:cs="Times New Roman"/>
          <w:color w:val="000000"/>
          <w:kern w:val="0"/>
          <w:sz w:val="18"/>
          <w:szCs w:val="18"/>
          <w:lang w:bidi="ar"/>
        </w:rPr>
        <w:t xml:space="preserve"> N</w:t>
      </w:r>
      <w:r w:rsidRPr="002477C0"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-</w:t>
      </w:r>
      <w:r w:rsidRPr="002477C0">
        <w:rPr>
          <w:rFonts w:ascii="Times New Roman" w:eastAsia="E-BZ" w:hAnsi="Times New Roman" w:cs="Times New Roman"/>
          <w:color w:val="000000"/>
          <w:kern w:val="0"/>
          <w:sz w:val="18"/>
          <w:szCs w:val="18"/>
          <w:lang w:bidi="ar"/>
        </w:rPr>
        <w:t>26.</w:t>
      </w:r>
    </w:p>
    <w:tbl>
      <w:tblPr>
        <w:tblW w:w="7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1560"/>
        <w:gridCol w:w="992"/>
        <w:gridCol w:w="862"/>
      </w:tblGrid>
      <w:tr w:rsidR="009D1CBA" w:rsidRPr="0009643C" w14:paraId="59312F7A" w14:textId="77777777" w:rsidTr="00472A83">
        <w:trPr>
          <w:trHeight w:val="270"/>
        </w:trPr>
        <w:tc>
          <w:tcPr>
            <w:tcW w:w="269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14:paraId="3572FC38" w14:textId="77777777" w:rsidR="009D1CBA" w:rsidRPr="0059419A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5941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Indicators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2C1A5" w14:textId="77777777" w:rsidR="009D1CBA" w:rsidRPr="0059419A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59419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Strain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B8D7C" w14:textId="77777777" w:rsidR="009D1CBA" w:rsidRPr="0059419A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5941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Indicators</w:t>
            </w:r>
          </w:p>
        </w:tc>
        <w:tc>
          <w:tcPr>
            <w:tcW w:w="185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FD73E" w14:textId="77777777" w:rsidR="009D1CBA" w:rsidRPr="0059419A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59419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Strain</w:t>
            </w:r>
          </w:p>
        </w:tc>
      </w:tr>
      <w:tr w:rsidR="009D1CBA" w:rsidRPr="0009643C" w14:paraId="480CDF56" w14:textId="77777777" w:rsidTr="00472A83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73FE0" w14:textId="77777777" w:rsidR="009D1CBA" w:rsidRPr="0059419A" w:rsidRDefault="009D1CBA" w:rsidP="00472A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A4512" w14:textId="77777777" w:rsidR="009D1CBA" w:rsidRPr="0059419A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59419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N-2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8B56E" w14:textId="77777777" w:rsidR="009D1CBA" w:rsidRPr="0059419A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59419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N-26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51A66" w14:textId="77777777" w:rsidR="009D1CBA" w:rsidRPr="0059419A" w:rsidRDefault="009D1CBA" w:rsidP="00472A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281F0" w14:textId="77777777" w:rsidR="009D1CBA" w:rsidRPr="0059419A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59419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N-2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FA794" w14:textId="77777777" w:rsidR="009D1CBA" w:rsidRPr="0059419A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59419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N-26</w:t>
            </w:r>
          </w:p>
        </w:tc>
      </w:tr>
      <w:tr w:rsidR="009D1CBA" w:rsidRPr="0009643C" w14:paraId="5A26EC5D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0C8C6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Semi-solid Agar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3284D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DD9AE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4BB88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Mannitol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B29A4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9859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69AD537A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684F4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Gelatin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73DF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0DE7C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405E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Inositol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33400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ECFF9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713A1BEA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86F39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Ornithine decarboxylase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FB9DE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A6386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8D87B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Sorbitol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5C77E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2FA53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3CAE713A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DD113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Lysine decarboxylase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AA37E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EC73A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DED9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Melibiose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07474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03B43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2878F037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A898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Amino acid decarboxylase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AB025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46CD0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F143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Adonitol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78C13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585BF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5DD8F5F5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4432D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Simmons citrate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1DCFB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75588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94622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Raffinose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4466B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E35F6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3513EA55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09ECE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Hydrogen sulfide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926C5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1168D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B07E6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Xylose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ADE58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09D00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04376E19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196D8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Urease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4BFC0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CF614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9221F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Maltose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EFCB2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0EED6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6851F7C9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76D34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Peptone hydrolysis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53F9B" w14:textId="77777777" w:rsidR="009D1CBA" w:rsidRPr="0009643C" w:rsidRDefault="009D1CBA" w:rsidP="00472A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5DD5F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A6AF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Lipase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65D52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6F99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373DB8B4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BC35F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bookmarkStart w:id="1" w:name="OLE_LINK2"/>
            <w:bookmarkStart w:id="2" w:name="OLE_LINK3"/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MR</w:t>
            </w:r>
            <w:bookmarkEnd w:id="1"/>
            <w:bookmarkEnd w:id="2"/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2D5D4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1CFFA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478E0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D-mannitol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DCEB0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F214F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79ACA56A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3A589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VP test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251F0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E1D83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EDC58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Salicin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7E6D2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EF1BC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9D1CBA" w:rsidRPr="0009643C" w14:paraId="180CB7F2" w14:textId="77777777" w:rsidTr="00472A8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2D7E7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Phenylalanine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1B79F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E2E99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E6345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Aescinoside</w:t>
            </w:r>
            <w:proofErr w:type="spellEnd"/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hydrolyzed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3370B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366D4" w14:textId="77777777" w:rsidR="009D1CBA" w:rsidRPr="0009643C" w:rsidRDefault="009D1CBA" w:rsidP="00472A83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09643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</w:tbl>
    <w:p w14:paraId="0B8C9690" w14:textId="24B01BE1" w:rsidR="00665EAA" w:rsidRPr="009D1CBA" w:rsidRDefault="009D1CBA" w:rsidP="009D1CBA">
      <w:pPr>
        <w:spacing w:line="360" w:lineRule="auto"/>
      </w:pPr>
      <w:r w:rsidRPr="002477C0"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Note</w:t>
      </w:r>
      <w:r w:rsidRPr="002477C0"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:</w:t>
      </w:r>
      <w:r w:rsidRPr="002477C0"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“+” means positive, “−” means negative</w:t>
      </w:r>
    </w:p>
    <w:sectPr w:rsidR="00665EAA" w:rsidRPr="009D1C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023D" w14:textId="77777777" w:rsidR="00AC654F" w:rsidRDefault="00AC654F" w:rsidP="009D1CBA">
      <w:r>
        <w:separator/>
      </w:r>
    </w:p>
  </w:endnote>
  <w:endnote w:type="continuationSeparator" w:id="0">
    <w:p w14:paraId="654E876A" w14:textId="77777777" w:rsidR="00AC654F" w:rsidRDefault="00AC654F" w:rsidP="009D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-BZ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8715"/>
      <w:docPartObj>
        <w:docPartGallery w:val="Page Numbers (Bottom of Page)"/>
        <w:docPartUnique/>
      </w:docPartObj>
    </w:sdtPr>
    <w:sdtContent>
      <w:p w14:paraId="12802BA5" w14:textId="77777777" w:rsidR="009D1CBA" w:rsidRDefault="009D1C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1711E3" w14:textId="77777777" w:rsidR="009D1CBA" w:rsidRDefault="009D1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3CC7" w14:textId="77777777" w:rsidR="00AC654F" w:rsidRDefault="00AC654F" w:rsidP="009D1CBA">
      <w:r>
        <w:separator/>
      </w:r>
    </w:p>
  </w:footnote>
  <w:footnote w:type="continuationSeparator" w:id="0">
    <w:p w14:paraId="0C8DC352" w14:textId="77777777" w:rsidR="00AC654F" w:rsidRDefault="00AC654F" w:rsidP="009D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39"/>
    <w:rsid w:val="003D6676"/>
    <w:rsid w:val="00461ADC"/>
    <w:rsid w:val="00785339"/>
    <w:rsid w:val="009D1CBA"/>
    <w:rsid w:val="00A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313BA-85DA-455C-9CF1-9F99BF60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2021-08-26T05:16:00Z</dcterms:created>
  <dcterms:modified xsi:type="dcterms:W3CDTF">2021-08-26T05:16:00Z</dcterms:modified>
</cp:coreProperties>
</file>