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EAD" w:rsidRPr="001237AE" w:rsidRDefault="004E3EAD" w:rsidP="004E3EAD">
      <w:pPr>
        <w:rPr>
          <w:sz w:val="22"/>
          <w:szCs w:val="22"/>
        </w:rPr>
      </w:pPr>
      <w:r>
        <w:rPr>
          <w:sz w:val="22"/>
          <w:szCs w:val="22"/>
        </w:rPr>
        <w:t xml:space="preserve">Table </w:t>
      </w:r>
      <w:r w:rsidR="00E55075">
        <w:rPr>
          <w:sz w:val="22"/>
          <w:szCs w:val="22"/>
        </w:rPr>
        <w:t>S</w:t>
      </w:r>
      <w:r w:rsidR="001F580A">
        <w:rPr>
          <w:sz w:val="22"/>
          <w:szCs w:val="22"/>
        </w:rPr>
        <w:t>2</w:t>
      </w:r>
      <w:r w:rsidRPr="001237AE">
        <w:rPr>
          <w:sz w:val="22"/>
          <w:szCs w:val="22"/>
        </w:rPr>
        <w:t xml:space="preserve">: </w:t>
      </w:r>
    </w:p>
    <w:p w:rsidR="004E3EAD" w:rsidRPr="001237AE" w:rsidRDefault="004E3EAD" w:rsidP="004E3EAD">
      <w:pPr>
        <w:rPr>
          <w:sz w:val="22"/>
          <w:szCs w:val="22"/>
        </w:rPr>
      </w:pPr>
      <w:r w:rsidRPr="001237AE">
        <w:rPr>
          <w:sz w:val="22"/>
          <w:szCs w:val="22"/>
        </w:rPr>
        <w:t xml:space="preserve">Difference in tegmen shapes among </w:t>
      </w:r>
      <w:r>
        <w:rPr>
          <w:sz w:val="22"/>
          <w:szCs w:val="22"/>
        </w:rPr>
        <w:t>taxa</w:t>
      </w:r>
      <w:r w:rsidRPr="001237AE">
        <w:rPr>
          <w:sz w:val="22"/>
          <w:szCs w:val="22"/>
        </w:rPr>
        <w:t xml:space="preserve"> from</w:t>
      </w:r>
      <w:r w:rsidR="00F505D0">
        <w:rPr>
          <w:sz w:val="22"/>
          <w:szCs w:val="22"/>
        </w:rPr>
        <w:t xml:space="preserve"> the</w:t>
      </w:r>
      <w:bookmarkStart w:id="0" w:name="_GoBack"/>
      <w:bookmarkEnd w:id="0"/>
      <w:r w:rsidRPr="001237AE">
        <w:rPr>
          <w:sz w:val="22"/>
          <w:szCs w:val="22"/>
        </w:rPr>
        <w:t xml:space="preserve"> </w:t>
      </w:r>
      <w:r w:rsidRPr="001237AE">
        <w:rPr>
          <w:i/>
          <w:sz w:val="22"/>
          <w:szCs w:val="22"/>
        </w:rPr>
        <w:t>P. affinis</w:t>
      </w:r>
      <w:r>
        <w:rPr>
          <w:sz w:val="22"/>
          <w:szCs w:val="22"/>
        </w:rPr>
        <w:t xml:space="preserve"> complex</w:t>
      </w:r>
      <w:r w:rsidRPr="001237AE">
        <w:rPr>
          <w:sz w:val="22"/>
          <w:szCs w:val="22"/>
        </w:rPr>
        <w:t xml:space="preserve"> with canonical variate analysis (CVA). Mahalanobis distances (bold) and </w:t>
      </w:r>
    </w:p>
    <w:p w:rsidR="004E3EAD" w:rsidRDefault="004E3EAD" w:rsidP="004E3EAD">
      <w:pPr>
        <w:rPr>
          <w:sz w:val="22"/>
          <w:szCs w:val="22"/>
        </w:rPr>
      </w:pPr>
      <w:r w:rsidRPr="001237AE">
        <w:rPr>
          <w:sz w:val="22"/>
          <w:szCs w:val="22"/>
        </w:rPr>
        <w:t>Procrustes distances (narrow).</w:t>
      </w:r>
    </w:p>
    <w:p w:rsidR="004E3EAD" w:rsidRDefault="004E3EAD" w:rsidP="004E3EAD">
      <w:pPr>
        <w:rPr>
          <w:sz w:val="22"/>
          <w:szCs w:val="22"/>
        </w:rPr>
      </w:pPr>
    </w:p>
    <w:tbl>
      <w:tblPr>
        <w:tblStyle w:val="Tabelalisty6kolorowaakcent61"/>
        <w:tblpPr w:leftFromText="141" w:rightFromText="141" w:vertAnchor="text" w:horzAnchor="margin" w:tblpY="118"/>
        <w:tblW w:w="14040" w:type="dxa"/>
        <w:tblBorders>
          <w:top w:val="single" w:sz="4" w:space="0" w:color="000000" w:themeColor="text1"/>
          <w:bottom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4E3EAD" w:rsidRPr="00A57BA1" w:rsidTr="00DD7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4E3EAD" w:rsidRPr="000E7352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</w:rPr>
            </w:pPr>
            <w:r w:rsidRPr="000E7352">
              <w:rPr>
                <w:rFonts w:ascii="Times New Roman" w:hAnsi="Times New Roman"/>
                <w:b w:val="0"/>
              </w:rPr>
              <w:t>Species</w:t>
            </w:r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4E3EAD" w:rsidRPr="000E7352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a.</w:t>
            </w:r>
            <w:r w:rsidRPr="000E7352">
              <w:rPr>
                <w:rFonts w:ascii="Times New Roman" w:hAnsi="Times New Roman"/>
                <w:b w:val="0"/>
                <w:i/>
              </w:rPr>
              <w:t>affinis</w:t>
            </w:r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4E3EAD" w:rsidRPr="000E7352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a.dinaricus</w:t>
            </w:r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4E3EAD" w:rsidRPr="000E7352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a.hajlensis</w:t>
            </w:r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4E3EAD" w:rsidRPr="000E7352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a.komareki</w:t>
            </w:r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4E3EAD" w:rsidRPr="000E7352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rumijae</w:t>
            </w:r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4E3EAD" w:rsidRPr="000E7352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a.serbicus</w:t>
            </w:r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4E3EAD" w:rsidRPr="000E7352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nonveilleri</w:t>
            </w:r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4E3EAD" w:rsidRPr="000E7352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poecilus</w:t>
            </w:r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4E3EAD" w:rsidRPr="000E7352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r w:rsidRPr="000E7352">
              <w:rPr>
                <w:rFonts w:ascii="Times New Roman" w:hAnsi="Times New Roman"/>
                <w:b w:val="0"/>
                <w:i/>
              </w:rPr>
              <w:t>pseudornatus</w:t>
            </w:r>
          </w:p>
        </w:tc>
      </w:tr>
      <w:tr w:rsidR="004E3EAD" w:rsidRPr="00A57BA1" w:rsidTr="00DD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000000" w:themeColor="text1"/>
              <w:bottom w:val="nil"/>
              <w:right w:val="nil"/>
            </w:tcBorders>
            <w:shd w:val="clear" w:color="auto" w:fill="auto"/>
          </w:tcPr>
          <w:p w:rsidR="004E3EAD" w:rsidRPr="000E7352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a.</w:t>
            </w:r>
            <w:r w:rsidRPr="000E7352">
              <w:rPr>
                <w:rFonts w:ascii="Times New Roman" w:hAnsi="Times New Roman"/>
                <w:b w:val="0"/>
                <w:i/>
              </w:rPr>
              <w:t>affinis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nil"/>
            </w:tcBorders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E6E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CE6ECF">
              <w:rPr>
                <w:rFonts w:ascii="Times New Roman" w:hAnsi="Times New Roman"/>
              </w:rPr>
              <w:t>0848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E6E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CE6ECF">
              <w:rPr>
                <w:rFonts w:ascii="Times New Roman" w:hAnsi="Times New Roman"/>
              </w:rPr>
              <w:t>0453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E6E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CE6ECF">
              <w:rPr>
                <w:rFonts w:ascii="Times New Roman" w:hAnsi="Times New Roman"/>
              </w:rPr>
              <w:t>0884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E6E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CE6ECF">
              <w:rPr>
                <w:rFonts w:ascii="Times New Roman" w:hAnsi="Times New Roman"/>
              </w:rPr>
              <w:t>0711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E6E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CE6ECF">
              <w:rPr>
                <w:rFonts w:ascii="Times New Roman" w:hAnsi="Times New Roman"/>
              </w:rPr>
              <w:t>0537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E6E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CE6ECF">
              <w:rPr>
                <w:rFonts w:ascii="Times New Roman" w:hAnsi="Times New Roman"/>
              </w:rPr>
              <w:t>0609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37A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1237AE">
              <w:rPr>
                <w:rFonts w:ascii="Times New Roman" w:hAnsi="Times New Roman"/>
              </w:rPr>
              <w:t>0547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3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37A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1237AE">
              <w:rPr>
                <w:rFonts w:ascii="Times New Roman" w:hAnsi="Times New Roman"/>
              </w:rPr>
              <w:t>0529</w:t>
            </w:r>
          </w:p>
        </w:tc>
      </w:tr>
      <w:tr w:rsidR="004E3EAD" w:rsidRPr="00A57BA1" w:rsidTr="00DD7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E3EAD" w:rsidRPr="000E7352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a.dinaricus</w:t>
            </w:r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5.9991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E6E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CE6ECF">
              <w:rPr>
                <w:rFonts w:ascii="Times New Roman" w:hAnsi="Times New Roman"/>
              </w:rPr>
              <w:t>0732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E6E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CE6ECF">
              <w:rPr>
                <w:rFonts w:ascii="Times New Roman" w:hAnsi="Times New Roman"/>
              </w:rPr>
              <w:t>1100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E6E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CE6ECF">
              <w:rPr>
                <w:rFonts w:ascii="Times New Roman" w:hAnsi="Times New Roman"/>
              </w:rPr>
              <w:t>1161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E6E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CE6ECF">
              <w:rPr>
                <w:rFonts w:ascii="Times New Roman" w:hAnsi="Times New Roman"/>
              </w:rPr>
              <w:t>0880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E6E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CE6ECF">
              <w:rPr>
                <w:rFonts w:ascii="Times New Roman" w:hAnsi="Times New Roman"/>
              </w:rPr>
              <w:t>0968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1237A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1237AE">
              <w:rPr>
                <w:rFonts w:ascii="Times New Roman" w:hAnsi="Times New Roman"/>
              </w:rPr>
              <w:t>0878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37A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1237AE">
              <w:rPr>
                <w:rFonts w:ascii="Times New Roman" w:hAnsi="Times New Roman"/>
              </w:rPr>
              <w:t>0816</w:t>
            </w:r>
          </w:p>
        </w:tc>
      </w:tr>
      <w:tr w:rsidR="004E3EAD" w:rsidRPr="00A57BA1" w:rsidTr="00DD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E3EAD" w:rsidRPr="000E7352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a.hajlensis</w:t>
            </w:r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4.0575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5.7681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E6E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CE6ECF">
              <w:rPr>
                <w:rFonts w:ascii="Times New Roman" w:hAnsi="Times New Roman"/>
              </w:rPr>
              <w:t>0739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E6E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CE6ECF">
              <w:rPr>
                <w:rFonts w:ascii="Times New Roman" w:hAnsi="Times New Roman"/>
              </w:rPr>
              <w:t>0747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E6E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CE6ECF">
              <w:rPr>
                <w:rFonts w:ascii="Times New Roman" w:hAnsi="Times New Roman"/>
              </w:rPr>
              <w:t>0513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E6E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CE6ECF">
              <w:rPr>
                <w:rFonts w:ascii="Times New Roman" w:hAnsi="Times New Roman"/>
              </w:rPr>
              <w:t>0682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1237A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1237AE">
              <w:rPr>
                <w:rFonts w:ascii="Times New Roman" w:hAnsi="Times New Roman"/>
              </w:rPr>
              <w:t>0485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37A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1237AE">
              <w:rPr>
                <w:rFonts w:ascii="Times New Roman" w:hAnsi="Times New Roman"/>
              </w:rPr>
              <w:t>0477</w:t>
            </w:r>
          </w:p>
        </w:tc>
      </w:tr>
      <w:tr w:rsidR="004E3EAD" w:rsidRPr="00A57BA1" w:rsidTr="00DD703D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E3EAD" w:rsidRPr="000E7352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a.komareki</w:t>
            </w:r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6.2092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8.1340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5.6483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E6E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CE6ECF">
              <w:rPr>
                <w:rFonts w:ascii="Times New Roman" w:hAnsi="Times New Roman"/>
              </w:rPr>
              <w:t>0741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E6E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CE6ECF">
              <w:rPr>
                <w:rFonts w:ascii="Times New Roman" w:hAnsi="Times New Roman"/>
              </w:rPr>
              <w:t>0629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E6E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CE6ECF">
              <w:rPr>
                <w:rFonts w:ascii="Times New Roman" w:hAnsi="Times New Roman"/>
              </w:rPr>
              <w:t>0843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1237A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1237AE">
              <w:rPr>
                <w:rFonts w:ascii="Times New Roman" w:hAnsi="Times New Roman"/>
              </w:rPr>
              <w:t>0750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37A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1237AE">
              <w:rPr>
                <w:rFonts w:ascii="Times New Roman" w:hAnsi="Times New Roman"/>
              </w:rPr>
              <w:t>0691</w:t>
            </w:r>
          </w:p>
        </w:tc>
      </w:tr>
      <w:tr w:rsidR="004E3EAD" w:rsidRPr="00A57BA1" w:rsidTr="00DD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E3EAD" w:rsidRPr="000E7352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rumijae</w:t>
            </w:r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3.9873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7.0199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4.9784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5.3684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E6E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CE6ECF">
              <w:rPr>
                <w:rFonts w:ascii="Times New Roman" w:hAnsi="Times New Roman"/>
              </w:rPr>
              <w:t>0537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E6E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CE6ECF">
              <w:rPr>
                <w:rFonts w:ascii="Times New Roman" w:hAnsi="Times New Roman"/>
              </w:rPr>
              <w:t>0601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1237A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1237AE">
              <w:rPr>
                <w:rFonts w:ascii="Times New Roman" w:hAnsi="Times New Roman"/>
              </w:rPr>
              <w:t>0657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37A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1237AE">
              <w:rPr>
                <w:rFonts w:ascii="Times New Roman" w:hAnsi="Times New Roman"/>
              </w:rPr>
              <w:t>0575</w:t>
            </w:r>
          </w:p>
        </w:tc>
      </w:tr>
      <w:tr w:rsidR="004E3EAD" w:rsidRPr="00A57BA1" w:rsidTr="00DD7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E3EAD" w:rsidRPr="000E7352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a.serbicus</w:t>
            </w:r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3.8398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6.8326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4.6652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6.1018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4.6009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E6EC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CE6ECF">
              <w:rPr>
                <w:rFonts w:ascii="Times New Roman" w:hAnsi="Times New Roman"/>
              </w:rPr>
              <w:t>0448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1237A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1237AE">
              <w:rPr>
                <w:rFonts w:ascii="Times New Roman" w:hAnsi="Times New Roman"/>
              </w:rPr>
              <w:t>0361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37A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1237AE">
              <w:rPr>
                <w:rFonts w:ascii="Times New Roman" w:hAnsi="Times New Roman"/>
              </w:rPr>
              <w:t>0251</w:t>
            </w:r>
          </w:p>
        </w:tc>
      </w:tr>
      <w:tr w:rsidR="004E3EAD" w:rsidRPr="00A57BA1" w:rsidTr="00DD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E3EAD" w:rsidRPr="000E7352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nonveilleri</w:t>
            </w:r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3.6498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7.1259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4.1816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5.6240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4.3468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3.9114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1237A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1237AE">
              <w:rPr>
                <w:rFonts w:ascii="Times New Roman" w:hAnsi="Times New Roman"/>
              </w:rPr>
              <w:t>0615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37A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1237AE">
              <w:rPr>
                <w:rFonts w:ascii="Times New Roman" w:hAnsi="Times New Roman"/>
              </w:rPr>
              <w:t>0515</w:t>
            </w:r>
          </w:p>
        </w:tc>
      </w:tr>
      <w:tr w:rsidR="004E3EAD" w:rsidRPr="00A57BA1" w:rsidTr="00DD7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E3EAD" w:rsidRPr="000E7352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poecilus</w:t>
            </w:r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3.8299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6.3236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4.5367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6.9142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4.7404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3.6537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4.7649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37A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1237AE">
              <w:rPr>
                <w:rFonts w:ascii="Times New Roman" w:hAnsi="Times New Roman"/>
              </w:rPr>
              <w:t>0309</w:t>
            </w:r>
          </w:p>
        </w:tc>
      </w:tr>
      <w:tr w:rsidR="004E3EAD" w:rsidRPr="00A57BA1" w:rsidTr="00DD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4E3EAD" w:rsidRPr="000E7352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r w:rsidRPr="000E7352">
              <w:rPr>
                <w:rFonts w:ascii="Times New Roman" w:hAnsi="Times New Roman"/>
                <w:b w:val="0"/>
                <w:i/>
              </w:rPr>
              <w:t>pseudornatus</w:t>
            </w:r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3.3300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6.72220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4.4654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6.4675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4.2757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3.0901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3.7281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2.7717</w:t>
            </w:r>
          </w:p>
        </w:tc>
        <w:tc>
          <w:tcPr>
            <w:tcW w:w="1404" w:type="dxa"/>
            <w:shd w:val="clear" w:color="auto" w:fill="auto"/>
          </w:tcPr>
          <w:p w:rsidR="004E3EAD" w:rsidRPr="00A57BA1" w:rsidRDefault="004E3E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57BA1">
              <w:rPr>
                <w:rFonts w:ascii="Times New Roman" w:hAnsi="Times New Roman"/>
              </w:rPr>
              <w:t>-</w:t>
            </w:r>
          </w:p>
        </w:tc>
      </w:tr>
    </w:tbl>
    <w:p w:rsidR="004E3EAD" w:rsidRDefault="004E3EAD" w:rsidP="004E3EAD">
      <w:pPr>
        <w:rPr>
          <w:sz w:val="22"/>
          <w:szCs w:val="22"/>
        </w:rPr>
      </w:pPr>
    </w:p>
    <w:p w:rsidR="004E3EAD" w:rsidRDefault="004E3EAD" w:rsidP="004E3EAD">
      <w:pPr>
        <w:rPr>
          <w:sz w:val="22"/>
          <w:szCs w:val="22"/>
        </w:rPr>
      </w:pPr>
    </w:p>
    <w:p w:rsidR="004E3EAD" w:rsidRDefault="004E3EAD" w:rsidP="004E3EAD">
      <w:pPr>
        <w:rPr>
          <w:sz w:val="22"/>
          <w:szCs w:val="22"/>
        </w:rPr>
      </w:pPr>
    </w:p>
    <w:p w:rsidR="004E3EAD" w:rsidRDefault="004E3EAD" w:rsidP="004E3EAD">
      <w:pPr>
        <w:rPr>
          <w:sz w:val="22"/>
          <w:szCs w:val="22"/>
        </w:rPr>
      </w:pPr>
    </w:p>
    <w:p w:rsidR="004E3EAD" w:rsidRDefault="004E3EAD" w:rsidP="004E3EAD">
      <w:pPr>
        <w:rPr>
          <w:sz w:val="22"/>
          <w:szCs w:val="22"/>
        </w:rPr>
      </w:pPr>
    </w:p>
    <w:p w:rsidR="00F003FB" w:rsidRDefault="00F003FB"/>
    <w:sectPr w:rsidR="00F003FB" w:rsidSect="004E3E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AD"/>
    <w:rsid w:val="001F580A"/>
    <w:rsid w:val="004E3EAD"/>
    <w:rsid w:val="00E55075"/>
    <w:rsid w:val="00F003FB"/>
    <w:rsid w:val="00F5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9DC6"/>
  <w15:chartTrackingRefBased/>
  <w15:docId w15:val="{ED3CA02C-381A-4CE4-A8BA-64E099C8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E3E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4E3E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customStyle="1" w:styleId="Tabelalisty6kolorowaakcent61">
    <w:name w:val="Tabela listy 6 — kolorowa — akcent 61"/>
    <w:basedOn w:val="Standardowy"/>
    <w:uiPriority w:val="51"/>
    <w:rsid w:val="004E3E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538135" w:themeColor="accent6" w:themeShade="BF"/>
      <w:sz w:val="20"/>
      <w:szCs w:val="20"/>
      <w:bdr w:val="nil"/>
      <w:lang w:eastAsia="pl-PL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kocinski</dc:creator>
  <cp:keywords/>
  <dc:description/>
  <cp:lastModifiedBy>kocinski</cp:lastModifiedBy>
  <cp:revision>5</cp:revision>
  <dcterms:created xsi:type="dcterms:W3CDTF">2021-08-13T11:37:00Z</dcterms:created>
  <dcterms:modified xsi:type="dcterms:W3CDTF">2021-10-29T10:25:00Z</dcterms:modified>
</cp:coreProperties>
</file>