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09E5" w14:textId="24E09A97" w:rsidR="00C7090B" w:rsidRDefault="00C7090B" w:rsidP="000B4809">
      <w:pPr>
        <w:rPr>
          <w:color w:val="FF0000"/>
        </w:rPr>
      </w:pPr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1623"/>
        <w:gridCol w:w="4507"/>
      </w:tblGrid>
      <w:tr w:rsidR="00C7090B" w:rsidRPr="00502970" w14:paraId="2A5ED6A4" w14:textId="77777777" w:rsidTr="004C0E68">
        <w:trPr>
          <w:trHeight w:val="318"/>
          <w:jc w:val="center"/>
        </w:trPr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66F83CEC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bookmarkStart w:id="1" w:name="OLE_LINK603"/>
            <w:bookmarkStart w:id="2" w:name="OLE_LINK604"/>
            <w:r w:rsidRPr="00502970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R functions name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5C4608D1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502970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R package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</w:tcPr>
          <w:p w14:paraId="05CD2706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 w:themeColor="text1"/>
                <w:sz w:val="22"/>
              </w:rPr>
              <w:t>A</w:t>
            </w:r>
            <w:r>
              <w:rPr>
                <w:rFonts w:ascii="Times" w:hAnsi="Times" w:cs="Times New Roman" w:hint="eastAsia"/>
                <w:color w:val="000000" w:themeColor="text1"/>
                <w:sz w:val="22"/>
              </w:rPr>
              <w:t>pplication</w:t>
            </w:r>
          </w:p>
        </w:tc>
      </w:tr>
      <w:tr w:rsidR="00C7090B" w:rsidRPr="00502970" w14:paraId="389C5C6A" w14:textId="77777777" w:rsidTr="004C0E68">
        <w:trPr>
          <w:trHeight w:val="318"/>
          <w:jc w:val="center"/>
        </w:trPr>
        <w:tc>
          <w:tcPr>
            <w:tcW w:w="2510" w:type="dxa"/>
            <w:tcBorders>
              <w:top w:val="single" w:sz="4" w:space="0" w:color="auto"/>
            </w:tcBorders>
          </w:tcPr>
          <w:p w14:paraId="135D13AB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02970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readIDAT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74C84289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02970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illuminaio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</w:tcBorders>
          </w:tcPr>
          <w:p w14:paraId="41AD838C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842ED8">
              <w:rPr>
                <w:rFonts w:ascii="Times" w:hAnsi="Times" w:cs="Times New Roman"/>
                <w:color w:val="000000" w:themeColor="text1"/>
                <w:sz w:val="22"/>
              </w:rPr>
              <w:t>Analyze</w:t>
            </w:r>
            <w:r>
              <w:rPr>
                <w:rFonts w:ascii="Times" w:hAnsi="Times" w:cs="Times New Roman"/>
                <w:color w:val="000000" w:themeColor="text1"/>
                <w:sz w:val="22"/>
              </w:rPr>
              <w:t xml:space="preserve"> the</w:t>
            </w:r>
            <w:r w:rsidRPr="00842ED8">
              <w:rPr>
                <w:rFonts w:ascii="Times" w:hAnsi="Times" w:cs="Times New Roman"/>
                <w:color w:val="000000" w:themeColor="text1"/>
                <w:sz w:val="22"/>
              </w:rPr>
              <w:t xml:space="preserve"> Illumina gene chip </w:t>
            </w:r>
            <w:r>
              <w:rPr>
                <w:rFonts w:ascii="Times" w:hAnsi="Times" w:cs="Times New Roman" w:hint="eastAsia"/>
                <w:color w:val="000000" w:themeColor="text1"/>
                <w:sz w:val="22"/>
              </w:rPr>
              <w:t>data</w:t>
            </w:r>
          </w:p>
        </w:tc>
      </w:tr>
      <w:tr w:rsidR="00C7090B" w:rsidRPr="00502970" w14:paraId="1711A190" w14:textId="77777777" w:rsidTr="004C0E68">
        <w:trPr>
          <w:trHeight w:val="318"/>
          <w:jc w:val="center"/>
        </w:trPr>
        <w:tc>
          <w:tcPr>
            <w:tcW w:w="2510" w:type="dxa"/>
          </w:tcPr>
          <w:p w14:paraId="61921E14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02970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calcNormFactors</w:t>
            </w:r>
            <w:proofErr w:type="spellEnd"/>
          </w:p>
        </w:tc>
        <w:tc>
          <w:tcPr>
            <w:tcW w:w="1623" w:type="dxa"/>
          </w:tcPr>
          <w:p w14:paraId="3D98E1B9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02970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edgeR</w:t>
            </w:r>
            <w:proofErr w:type="spellEnd"/>
          </w:p>
        </w:tc>
        <w:tc>
          <w:tcPr>
            <w:tcW w:w="4507" w:type="dxa"/>
          </w:tcPr>
          <w:p w14:paraId="2D1844BC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6140B4">
              <w:rPr>
                <w:rFonts w:ascii="Times" w:hAnsi="Times" w:cs="Times New Roman"/>
                <w:color w:val="000000" w:themeColor="text1"/>
                <w:sz w:val="22"/>
              </w:rPr>
              <w:t>Calculate the normalization factor</w:t>
            </w:r>
          </w:p>
        </w:tc>
      </w:tr>
      <w:tr w:rsidR="00C7090B" w:rsidRPr="00502970" w14:paraId="377D693E" w14:textId="77777777" w:rsidTr="004C0E68">
        <w:trPr>
          <w:trHeight w:val="331"/>
          <w:jc w:val="center"/>
        </w:trPr>
        <w:tc>
          <w:tcPr>
            <w:tcW w:w="2510" w:type="dxa"/>
          </w:tcPr>
          <w:p w14:paraId="1A6FCCCF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02970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voom</w:t>
            </w:r>
            <w:proofErr w:type="spellEnd"/>
          </w:p>
        </w:tc>
        <w:tc>
          <w:tcPr>
            <w:tcW w:w="1623" w:type="dxa"/>
          </w:tcPr>
          <w:p w14:paraId="4E10DD37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02970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Limma</w:t>
            </w:r>
            <w:proofErr w:type="spellEnd"/>
          </w:p>
        </w:tc>
        <w:tc>
          <w:tcPr>
            <w:tcW w:w="4507" w:type="dxa"/>
          </w:tcPr>
          <w:p w14:paraId="780373C6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 w:themeColor="text1"/>
                <w:sz w:val="22"/>
              </w:rPr>
              <w:t>Normalization and correction of batch effects</w:t>
            </w:r>
          </w:p>
        </w:tc>
      </w:tr>
      <w:tr w:rsidR="00C7090B" w:rsidRPr="00502970" w14:paraId="24AF3EF4" w14:textId="77777777" w:rsidTr="004C0E68">
        <w:trPr>
          <w:trHeight w:val="318"/>
          <w:jc w:val="center"/>
        </w:trPr>
        <w:tc>
          <w:tcPr>
            <w:tcW w:w="2510" w:type="dxa"/>
          </w:tcPr>
          <w:p w14:paraId="613B422B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02970">
              <w:rPr>
                <w:rStyle w:val="a8"/>
                <w:rFonts w:ascii="Times" w:hAnsi="Times" w:cs="Times New Roman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makeContrasts</w:t>
            </w:r>
            <w:proofErr w:type="spellEnd"/>
          </w:p>
        </w:tc>
        <w:tc>
          <w:tcPr>
            <w:tcW w:w="1623" w:type="dxa"/>
          </w:tcPr>
          <w:p w14:paraId="396652DF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02970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Limma</w:t>
            </w:r>
            <w:proofErr w:type="spellEnd"/>
          </w:p>
        </w:tc>
        <w:tc>
          <w:tcPr>
            <w:tcW w:w="4507" w:type="dxa"/>
          </w:tcPr>
          <w:p w14:paraId="25861A64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F66CED">
              <w:rPr>
                <w:rFonts w:ascii="Times" w:hAnsi="Times" w:cs="Times New Roman"/>
                <w:color w:val="000000" w:themeColor="text1"/>
                <w:sz w:val="22"/>
              </w:rPr>
              <w:t xml:space="preserve">Difference </w:t>
            </w:r>
            <w:bookmarkStart w:id="3" w:name="OLE_LINK615"/>
            <w:bookmarkStart w:id="4" w:name="OLE_LINK616"/>
            <w:r w:rsidRPr="00F66CED">
              <w:rPr>
                <w:rFonts w:ascii="Times" w:hAnsi="Times" w:cs="Times New Roman"/>
                <w:color w:val="000000" w:themeColor="text1"/>
                <w:sz w:val="22"/>
              </w:rPr>
              <w:t>analysis</w:t>
            </w:r>
            <w:bookmarkEnd w:id="3"/>
            <w:bookmarkEnd w:id="4"/>
          </w:p>
        </w:tc>
      </w:tr>
      <w:tr w:rsidR="00C7090B" w:rsidRPr="00502970" w14:paraId="0D15CC29" w14:textId="77777777" w:rsidTr="004C0E68">
        <w:trPr>
          <w:trHeight w:val="318"/>
          <w:jc w:val="center"/>
        </w:trPr>
        <w:tc>
          <w:tcPr>
            <w:tcW w:w="2510" w:type="dxa"/>
          </w:tcPr>
          <w:p w14:paraId="720EDB33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02970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ggplot</w:t>
            </w:r>
            <w:proofErr w:type="spellEnd"/>
          </w:p>
        </w:tc>
        <w:tc>
          <w:tcPr>
            <w:tcW w:w="1623" w:type="dxa"/>
          </w:tcPr>
          <w:p w14:paraId="3EFC1516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502970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ggplot2</w:t>
            </w:r>
          </w:p>
        </w:tc>
        <w:tc>
          <w:tcPr>
            <w:tcW w:w="4507" w:type="dxa"/>
          </w:tcPr>
          <w:p w14:paraId="67C1B3A6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 w:cs="Times New Roman" w:hint="eastAsia"/>
                <w:color w:val="000000" w:themeColor="text1"/>
                <w:sz w:val="22"/>
              </w:rPr>
              <w:t>D</w:t>
            </w:r>
            <w:r>
              <w:rPr>
                <w:rFonts w:ascii="Times" w:hAnsi="Times" w:cs="Times New Roman"/>
                <w:color w:val="000000" w:themeColor="text1"/>
                <w:sz w:val="22"/>
              </w:rPr>
              <w:t>rawing</w:t>
            </w:r>
          </w:p>
        </w:tc>
      </w:tr>
      <w:tr w:rsidR="00C7090B" w:rsidRPr="00502970" w14:paraId="0D488C27" w14:textId="77777777" w:rsidTr="004C0E68">
        <w:trPr>
          <w:trHeight w:val="318"/>
          <w:jc w:val="center"/>
        </w:trPr>
        <w:tc>
          <w:tcPr>
            <w:tcW w:w="2510" w:type="dxa"/>
            <w:tcBorders>
              <w:bottom w:val="single" w:sz="4" w:space="0" w:color="auto"/>
            </w:tcBorders>
          </w:tcPr>
          <w:p w14:paraId="1846071B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 w:cs="Times New Roman"/>
                <w:color w:val="000000" w:themeColor="text1"/>
                <w:sz w:val="22"/>
              </w:rPr>
              <w:t>e</w:t>
            </w:r>
            <w:r w:rsidRPr="00502970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nrichKEGG</w:t>
            </w:r>
            <w:proofErr w:type="spellEnd"/>
            <w:r w:rsidRPr="00502970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" w:hAnsi="Times" w:cs="Times New Roman"/>
                <w:color w:val="000000" w:themeColor="text1"/>
                <w:sz w:val="22"/>
              </w:rPr>
              <w:t>e</w:t>
            </w:r>
            <w:r w:rsidRPr="00502970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nrichGO</w:t>
            </w:r>
            <w:proofErr w:type="spellEnd"/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518B51DA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02970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clusterProfiler</w:t>
            </w:r>
            <w:proofErr w:type="spellEnd"/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14:paraId="68CFF721" w14:textId="77777777" w:rsidR="00C7090B" w:rsidRPr="00502970" w:rsidRDefault="00C7090B" w:rsidP="00D8738A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 w:themeColor="text1"/>
                <w:sz w:val="22"/>
              </w:rPr>
              <w:t>P</w:t>
            </w:r>
            <w:r>
              <w:rPr>
                <w:rFonts w:ascii="Times" w:hAnsi="Times" w:cs="Times New Roman" w:hint="eastAsia"/>
                <w:color w:val="000000" w:themeColor="text1"/>
                <w:sz w:val="22"/>
              </w:rPr>
              <w:t>erform</w:t>
            </w:r>
            <w:r>
              <w:rPr>
                <w:rFonts w:ascii="Times" w:hAnsi="Times" w:cs="Times New Roman"/>
                <w:color w:val="000000" w:themeColor="text1"/>
                <w:sz w:val="22"/>
              </w:rPr>
              <w:t xml:space="preserve"> e</w:t>
            </w:r>
            <w:r w:rsidRPr="00F66CED">
              <w:rPr>
                <w:rFonts w:ascii="Times" w:hAnsi="Times" w:cs="Times New Roman"/>
                <w:color w:val="000000" w:themeColor="text1"/>
                <w:sz w:val="22"/>
              </w:rPr>
              <w:t>nrichment analysis</w:t>
            </w:r>
          </w:p>
        </w:tc>
      </w:tr>
      <w:bookmarkEnd w:id="1"/>
      <w:bookmarkEnd w:id="2"/>
    </w:tbl>
    <w:p w14:paraId="57976B32" w14:textId="77777777" w:rsidR="00C7090B" w:rsidRDefault="00C7090B" w:rsidP="000B4809">
      <w:pPr>
        <w:rPr>
          <w:color w:val="FF0000"/>
        </w:rPr>
      </w:pPr>
    </w:p>
    <w:sectPr w:rsidR="00C7090B" w:rsidSect="004C0E68">
      <w:pgSz w:w="12242" w:h="15842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AFE13" w14:textId="77777777" w:rsidR="00D1424C" w:rsidRDefault="00D1424C" w:rsidP="00507117">
      <w:r>
        <w:separator/>
      </w:r>
    </w:p>
  </w:endnote>
  <w:endnote w:type="continuationSeparator" w:id="0">
    <w:p w14:paraId="68B74273" w14:textId="77777777" w:rsidR="00D1424C" w:rsidRDefault="00D1424C" w:rsidP="0050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CB0C4" w14:textId="77777777" w:rsidR="00D1424C" w:rsidRDefault="00D1424C" w:rsidP="00507117">
      <w:r>
        <w:separator/>
      </w:r>
    </w:p>
  </w:footnote>
  <w:footnote w:type="continuationSeparator" w:id="0">
    <w:p w14:paraId="774FDD20" w14:textId="77777777" w:rsidR="00D1424C" w:rsidRDefault="00D1424C" w:rsidP="0050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5"/>
    <w:rsid w:val="000B4809"/>
    <w:rsid w:val="00110AC4"/>
    <w:rsid w:val="00131D30"/>
    <w:rsid w:val="001B020F"/>
    <w:rsid w:val="001F41E8"/>
    <w:rsid w:val="002014E2"/>
    <w:rsid w:val="003D2C6E"/>
    <w:rsid w:val="004731C9"/>
    <w:rsid w:val="004B6F7F"/>
    <w:rsid w:val="004C0E68"/>
    <w:rsid w:val="00507117"/>
    <w:rsid w:val="005F140C"/>
    <w:rsid w:val="0068215E"/>
    <w:rsid w:val="00847135"/>
    <w:rsid w:val="00877419"/>
    <w:rsid w:val="008B290F"/>
    <w:rsid w:val="008E42D7"/>
    <w:rsid w:val="00940A32"/>
    <w:rsid w:val="009B6678"/>
    <w:rsid w:val="009D2D76"/>
    <w:rsid w:val="009F5A37"/>
    <w:rsid w:val="00A242B9"/>
    <w:rsid w:val="00B50DE1"/>
    <w:rsid w:val="00B76FBE"/>
    <w:rsid w:val="00B9584F"/>
    <w:rsid w:val="00BC4E6F"/>
    <w:rsid w:val="00C7090B"/>
    <w:rsid w:val="00CC6A1C"/>
    <w:rsid w:val="00D1424C"/>
    <w:rsid w:val="00DA139F"/>
    <w:rsid w:val="00EA24F6"/>
    <w:rsid w:val="00EC0EC2"/>
    <w:rsid w:val="00EF57D5"/>
    <w:rsid w:val="00F2548E"/>
    <w:rsid w:val="00FA22D0"/>
    <w:rsid w:val="00FB52C9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2C36B"/>
  <w15:chartTrackingRefBased/>
  <w15:docId w15:val="{9CA94F0A-4448-4E64-8AA4-0EA6C8F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1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1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117"/>
    <w:rPr>
      <w:sz w:val="18"/>
      <w:szCs w:val="18"/>
    </w:rPr>
  </w:style>
  <w:style w:type="table" w:styleId="a7">
    <w:name w:val="Table Grid"/>
    <w:basedOn w:val="a1"/>
    <w:uiPriority w:val="39"/>
    <w:rsid w:val="00BC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FB5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TIAN</dc:creator>
  <cp:keywords/>
  <dc:description/>
  <cp:lastModifiedBy>Ke Si</cp:lastModifiedBy>
  <cp:revision>9</cp:revision>
  <dcterms:created xsi:type="dcterms:W3CDTF">2021-09-05T13:43:00Z</dcterms:created>
  <dcterms:modified xsi:type="dcterms:W3CDTF">2021-10-17T14:10:00Z</dcterms:modified>
</cp:coreProperties>
</file>