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6B1" w:rsidRPr="008836B1" w:rsidRDefault="008836B1" w:rsidP="008836B1">
      <w:pPr>
        <w:pStyle w:val="Caption"/>
        <w:keepNext/>
        <w:rPr>
          <w:rFonts w:ascii="Times New Roman" w:hAnsi="Times New Roman"/>
          <w:b w:val="0"/>
          <w:color w:val="auto"/>
          <w:sz w:val="24"/>
          <w:szCs w:val="24"/>
        </w:rPr>
      </w:pPr>
      <w:bookmarkStart w:id="0" w:name="_Ref45463166"/>
      <w:r w:rsidRPr="008836B1">
        <w:rPr>
          <w:rFonts w:ascii="Times New Roman" w:hAnsi="Times New Roman"/>
          <w:color w:val="auto"/>
          <w:sz w:val="24"/>
          <w:szCs w:val="24"/>
        </w:rPr>
        <w:t xml:space="preserve">Table </w:t>
      </w:r>
      <w:bookmarkEnd w:id="0"/>
      <w:r w:rsidR="00201726" w:rsidRPr="00201726">
        <w:rPr>
          <w:rFonts w:ascii="Times New Roman" w:hAnsi="Times New Roman"/>
          <w:color w:val="auto"/>
          <w:sz w:val="24"/>
          <w:szCs w:val="24"/>
        </w:rPr>
        <w:t>S1</w:t>
      </w:r>
      <w:r w:rsidR="00917988">
        <w:rPr>
          <w:rFonts w:ascii="Times New Roman" w:hAnsi="Times New Roman"/>
          <w:color w:val="auto"/>
          <w:sz w:val="24"/>
          <w:szCs w:val="24"/>
        </w:rPr>
        <w:t>:</w:t>
      </w:r>
      <w:r>
        <w:rPr>
          <w:rFonts w:ascii="Times New Roman" w:hAnsi="Times New Roman"/>
          <w:b w:val="0"/>
          <w:color w:val="auto"/>
          <w:sz w:val="24"/>
          <w:szCs w:val="24"/>
        </w:rPr>
        <w:tab/>
      </w:r>
      <w:r w:rsidRPr="008836B1">
        <w:rPr>
          <w:rFonts w:ascii="Times New Roman" w:hAnsi="Times New Roman"/>
          <w:b w:val="0"/>
          <w:color w:val="auto"/>
          <w:sz w:val="24"/>
          <w:szCs w:val="24"/>
        </w:rPr>
        <w:t>Summary of stock prediction techniques using financial time series data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3"/>
        <w:gridCol w:w="2194"/>
        <w:gridCol w:w="1736"/>
        <w:gridCol w:w="2107"/>
        <w:gridCol w:w="1700"/>
      </w:tblGrid>
      <w:tr w:rsidR="008836B1" w:rsidRPr="008836B1" w:rsidTr="0082188F">
        <w:trPr>
          <w:trHeight w:val="467"/>
        </w:trPr>
        <w:tc>
          <w:tcPr>
            <w:tcW w:w="0" w:type="auto"/>
            <w:hideMark/>
          </w:tcPr>
          <w:p w:rsidR="008836B1" w:rsidRPr="004E6DC1" w:rsidRDefault="008836B1" w:rsidP="00FC4307">
            <w:pPr>
              <w:spacing w:after="0"/>
              <w:rPr>
                <w:rFonts w:ascii="Times New Roman" w:hAnsi="Times New Roman"/>
                <w:b/>
                <w:sz w:val="22"/>
                <w:szCs w:val="22"/>
              </w:rPr>
            </w:pPr>
            <w:r w:rsidRPr="004E6DC1">
              <w:rPr>
                <w:rFonts w:ascii="Times New Roman" w:hAnsi="Times New Roman"/>
                <w:b/>
                <w:sz w:val="22"/>
                <w:szCs w:val="22"/>
              </w:rPr>
              <w:t>Reference</w:t>
            </w:r>
          </w:p>
        </w:tc>
        <w:tc>
          <w:tcPr>
            <w:tcW w:w="0" w:type="auto"/>
            <w:hideMark/>
          </w:tcPr>
          <w:p w:rsidR="008836B1" w:rsidRPr="004E6DC1" w:rsidRDefault="008836B1" w:rsidP="00FC4307">
            <w:pPr>
              <w:spacing w:after="0"/>
              <w:rPr>
                <w:rFonts w:ascii="Times New Roman" w:hAnsi="Times New Roman"/>
                <w:b/>
                <w:sz w:val="22"/>
                <w:szCs w:val="22"/>
              </w:rPr>
            </w:pPr>
            <w:r w:rsidRPr="004E6DC1">
              <w:rPr>
                <w:rFonts w:ascii="Times New Roman" w:hAnsi="Times New Roman"/>
                <w:b/>
                <w:sz w:val="22"/>
                <w:szCs w:val="22"/>
              </w:rPr>
              <w:t>Data Source</w:t>
            </w:r>
          </w:p>
        </w:tc>
        <w:tc>
          <w:tcPr>
            <w:tcW w:w="0" w:type="auto"/>
            <w:hideMark/>
          </w:tcPr>
          <w:p w:rsidR="008836B1" w:rsidRPr="004E6DC1" w:rsidRDefault="008836B1" w:rsidP="00FC4307">
            <w:pPr>
              <w:spacing w:after="0"/>
              <w:rPr>
                <w:rFonts w:ascii="Times New Roman" w:hAnsi="Times New Roman"/>
                <w:b/>
                <w:sz w:val="22"/>
                <w:szCs w:val="22"/>
              </w:rPr>
            </w:pPr>
            <w:r w:rsidRPr="004E6DC1">
              <w:rPr>
                <w:rFonts w:ascii="Times New Roman" w:hAnsi="Times New Roman"/>
                <w:b/>
                <w:sz w:val="22"/>
                <w:szCs w:val="22"/>
              </w:rPr>
              <w:t>Prediction Technique</w:t>
            </w:r>
          </w:p>
        </w:tc>
        <w:tc>
          <w:tcPr>
            <w:tcW w:w="2107" w:type="dxa"/>
            <w:hideMark/>
          </w:tcPr>
          <w:p w:rsidR="008836B1" w:rsidRPr="004E6DC1" w:rsidRDefault="008836B1" w:rsidP="00FC4307">
            <w:pPr>
              <w:spacing w:after="0"/>
              <w:rPr>
                <w:rFonts w:ascii="Times New Roman" w:hAnsi="Times New Roman"/>
                <w:b/>
                <w:sz w:val="22"/>
                <w:szCs w:val="22"/>
              </w:rPr>
            </w:pPr>
            <w:r w:rsidRPr="004E6DC1">
              <w:rPr>
                <w:rFonts w:ascii="Times New Roman" w:hAnsi="Times New Roman"/>
                <w:b/>
                <w:sz w:val="22"/>
                <w:szCs w:val="22"/>
              </w:rPr>
              <w:t>Description</w:t>
            </w:r>
          </w:p>
        </w:tc>
        <w:tc>
          <w:tcPr>
            <w:tcW w:w="1700" w:type="dxa"/>
            <w:hideMark/>
          </w:tcPr>
          <w:p w:rsidR="008836B1" w:rsidRPr="004E6DC1" w:rsidRDefault="008836B1" w:rsidP="00FC4307">
            <w:pPr>
              <w:spacing w:after="0"/>
              <w:rPr>
                <w:rFonts w:ascii="Times New Roman" w:hAnsi="Times New Roman"/>
                <w:b/>
                <w:sz w:val="22"/>
                <w:szCs w:val="22"/>
              </w:rPr>
            </w:pPr>
            <w:r w:rsidRPr="004E6DC1">
              <w:rPr>
                <w:rFonts w:ascii="Times New Roman" w:hAnsi="Times New Roman"/>
                <w:b/>
                <w:sz w:val="22"/>
                <w:szCs w:val="22"/>
              </w:rPr>
              <w:t>Performance Metric</w:t>
            </w:r>
          </w:p>
        </w:tc>
      </w:tr>
      <w:tr w:rsidR="008836B1" w:rsidRPr="008836B1" w:rsidTr="00F6774C">
        <w:trPr>
          <w:trHeight w:val="913"/>
        </w:trPr>
        <w:tc>
          <w:tcPr>
            <w:tcW w:w="0" w:type="auto"/>
            <w:hideMark/>
          </w:tcPr>
          <w:p w:rsidR="008836B1" w:rsidRPr="00624FE5" w:rsidRDefault="008836B1" w:rsidP="0032494C">
            <w:pPr>
              <w:spacing w:after="0"/>
              <w:rPr>
                <w:rFonts w:ascii="Times New Roman" w:hAnsi="Times New Roman"/>
              </w:rPr>
            </w:pPr>
            <w:r w:rsidRPr="00624FE5">
              <w:rPr>
                <w:rFonts w:ascii="Times New Roman" w:hAnsi="Times New Roman"/>
              </w:rPr>
              <w:fldChar w:fldCharType="begin"/>
            </w:r>
            <w:r w:rsidR="0032494C" w:rsidRPr="00624FE5">
              <w:rPr>
                <w:rFonts w:ascii="Times New Roman" w:hAnsi="Times New Roman"/>
              </w:rPr>
              <w:instrText xml:space="preserve"> ADDIN EN.CITE &lt;EndNote&gt;&lt;Cite&gt;&lt;Author&gt;Huang&lt;/Author&gt;&lt;Year&gt;2005&lt;/Year&gt;&lt;RecNum&gt;45&lt;/RecNum&gt;&lt;DisplayText&gt;(Huang, Nakamori et al. 2005)&lt;/DisplayText&gt;&lt;record&gt;&lt;rec-number&gt;45&lt;/rec-number&gt;&lt;foreign-keys&gt;&lt;key app="EN" db-id="atzaxv90irtwwqeedrpv22s2e95zzrzxa99v" timestamp="1510240490"&gt;45&lt;/key&gt;&lt;/foreign-keys&gt;&lt;ref-type name="Journal Article"&gt;17&lt;/ref-type&gt;&lt;contributors&gt;&lt;authors&gt;&lt;author&gt;Huang, Wei&lt;/author&gt;&lt;author&gt;Nakamori, Yoshiteru&lt;/author&gt;&lt;author&gt;Wang, Shou-Yang&lt;/author&gt;&lt;/authors&gt;&lt;/contributors&gt;&lt;titles&gt;&lt;title&gt;Forecasting stock market movement direction with support vector machine&lt;/title&gt;&lt;secondary-title&gt;Computers &amp;amp; Operations Research&lt;/secondary-title&gt;&lt;/titles&gt;&lt;periodical&gt;&lt;full-title&gt;Computers &amp;amp; Operations Research&lt;/full-title&gt;&lt;/periodical&gt;&lt;pages&gt;2513-2522&lt;/pages&gt;&lt;volume&gt;32&lt;/volume&gt;&lt;number&gt;10&lt;/number&gt;&lt;dates&gt;&lt;year&gt;2005&lt;/year&gt;&lt;/dates&gt;&lt;isbn&gt;0305-0548&lt;/isbn&gt;&lt;urls&gt;&lt;/urls&gt;&lt;/record&gt;&lt;/Cite&gt;&lt;/EndNote&gt;</w:instrText>
            </w:r>
            <w:r w:rsidRPr="00624FE5">
              <w:rPr>
                <w:rFonts w:ascii="Times New Roman" w:hAnsi="Times New Roman"/>
              </w:rPr>
              <w:fldChar w:fldCharType="separate"/>
            </w:r>
            <w:r w:rsidR="0032494C" w:rsidRPr="00624FE5">
              <w:rPr>
                <w:rFonts w:ascii="Times New Roman" w:hAnsi="Times New Roman"/>
                <w:noProof/>
              </w:rPr>
              <w:t>(Huang, Nakamori et al. 2005)</w:t>
            </w:r>
            <w:r w:rsidRPr="00624FE5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0" w:type="auto"/>
            <w:hideMark/>
          </w:tcPr>
          <w:p w:rsidR="008836B1" w:rsidRPr="00624FE5" w:rsidRDefault="008836B1" w:rsidP="003A3203">
            <w:pPr>
              <w:spacing w:after="0"/>
              <w:rPr>
                <w:rFonts w:ascii="Times New Roman" w:hAnsi="Times New Roman"/>
              </w:rPr>
            </w:pPr>
            <w:r w:rsidRPr="00624FE5">
              <w:rPr>
                <w:rFonts w:ascii="Times New Roman" w:hAnsi="Times New Roman"/>
              </w:rPr>
              <w:t>NIKKEI 225 index From Yahoo</w:t>
            </w:r>
          </w:p>
        </w:tc>
        <w:tc>
          <w:tcPr>
            <w:tcW w:w="0" w:type="auto"/>
            <w:hideMark/>
          </w:tcPr>
          <w:p w:rsidR="008836B1" w:rsidRPr="00624FE5" w:rsidRDefault="008836B1" w:rsidP="003A3203">
            <w:pPr>
              <w:spacing w:after="0"/>
              <w:rPr>
                <w:rFonts w:ascii="Times New Roman" w:hAnsi="Times New Roman"/>
              </w:rPr>
            </w:pPr>
            <w:r w:rsidRPr="00624FE5">
              <w:rPr>
                <w:rFonts w:ascii="Times New Roman" w:hAnsi="Times New Roman"/>
              </w:rPr>
              <w:t>SVM, QDA, LDA, and EBNN</w:t>
            </w:r>
          </w:p>
        </w:tc>
        <w:tc>
          <w:tcPr>
            <w:tcW w:w="2107" w:type="dxa"/>
            <w:hideMark/>
          </w:tcPr>
          <w:p w:rsidR="008836B1" w:rsidRPr="00624FE5" w:rsidRDefault="008836B1" w:rsidP="003A3203">
            <w:pPr>
              <w:spacing w:after="0"/>
              <w:rPr>
                <w:rFonts w:ascii="Times New Roman" w:hAnsi="Times New Roman"/>
              </w:rPr>
            </w:pPr>
            <w:r w:rsidRPr="00624FE5">
              <w:rPr>
                <w:rFonts w:ascii="Times New Roman" w:hAnsi="Times New Roman"/>
              </w:rPr>
              <w:t>SVM performed better than others.</w:t>
            </w:r>
          </w:p>
        </w:tc>
        <w:tc>
          <w:tcPr>
            <w:tcW w:w="1700" w:type="dxa"/>
            <w:hideMark/>
          </w:tcPr>
          <w:p w:rsidR="008836B1" w:rsidRPr="00624FE5" w:rsidRDefault="008836B1">
            <w:pPr>
              <w:spacing w:after="0"/>
              <w:jc w:val="both"/>
              <w:rPr>
                <w:rFonts w:ascii="Times New Roman" w:hAnsi="Times New Roman"/>
              </w:rPr>
            </w:pPr>
            <w:r w:rsidRPr="00624FE5">
              <w:rPr>
                <w:rFonts w:ascii="Times New Roman" w:hAnsi="Times New Roman"/>
              </w:rPr>
              <w:t>Hit ratio</w:t>
            </w:r>
          </w:p>
        </w:tc>
      </w:tr>
      <w:tr w:rsidR="008836B1" w:rsidRPr="008836B1" w:rsidTr="00F6774C">
        <w:trPr>
          <w:trHeight w:val="1959"/>
        </w:trPr>
        <w:tc>
          <w:tcPr>
            <w:tcW w:w="0" w:type="auto"/>
            <w:hideMark/>
          </w:tcPr>
          <w:p w:rsidR="008836B1" w:rsidRPr="00624FE5" w:rsidRDefault="008836B1" w:rsidP="0032494C">
            <w:pPr>
              <w:spacing w:after="0"/>
              <w:rPr>
                <w:rFonts w:ascii="Times New Roman" w:hAnsi="Times New Roman"/>
              </w:rPr>
            </w:pPr>
            <w:r w:rsidRPr="00624FE5">
              <w:rPr>
                <w:rFonts w:ascii="Times New Roman" w:hAnsi="Times New Roman"/>
              </w:rPr>
              <w:fldChar w:fldCharType="begin"/>
            </w:r>
            <w:r w:rsidR="0032494C" w:rsidRPr="00624FE5">
              <w:rPr>
                <w:rFonts w:ascii="Times New Roman" w:hAnsi="Times New Roman"/>
              </w:rPr>
              <w:instrText xml:space="preserve"> ADDIN EN.CITE &lt;EndNote&gt;&lt;Cite&gt;&lt;Author&gt;Ou&lt;/Author&gt;&lt;Year&gt;2009&lt;/Year&gt;&lt;RecNum&gt;46&lt;/RecNum&gt;&lt;DisplayText&gt;(Ou and Wang 2009)&lt;/DisplayText&gt;&lt;record&gt;&lt;rec-number&gt;46&lt;/rec-number&gt;&lt;foreign-keys&gt;&lt;key app="EN" db-id="atzaxv90irtwwqeedrpv22s2e95zzrzxa99v" timestamp="1510240526"&gt;46&lt;/key&gt;&lt;/foreign-keys&gt;&lt;ref-type name="Journal Article"&gt;17&lt;/ref-type&gt;&lt;contributors&gt;&lt;authors&gt;&lt;author&gt;Ou, Phichhang&lt;/author&gt;&lt;author&gt;Wang, Hengshan&lt;/author&gt;&lt;/authors&gt;&lt;/contributors&gt;&lt;titles&gt;&lt;title&gt;Prediction of stock market index movement by ten data mining techniques&lt;/title&gt;&lt;secondary-title&gt;Modern Applied Science&lt;/secondary-title&gt;&lt;/titles&gt;&lt;periodical&gt;&lt;full-title&gt;Modern Applied Science&lt;/full-title&gt;&lt;/periodical&gt;&lt;pages&gt;28&lt;/pages&gt;&lt;volume&gt;3&lt;/volume&gt;&lt;number&gt;12&lt;/number&gt;&lt;dates&gt;&lt;year&gt;2009&lt;/year&gt;&lt;/dates&gt;&lt;isbn&gt;1913-1852&lt;/isbn&gt;&lt;urls&gt;&lt;/urls&gt;&lt;/record&gt;&lt;/Cite&gt;&lt;/EndNote&gt;</w:instrText>
            </w:r>
            <w:r w:rsidRPr="00624FE5">
              <w:rPr>
                <w:rFonts w:ascii="Times New Roman" w:hAnsi="Times New Roman"/>
              </w:rPr>
              <w:fldChar w:fldCharType="separate"/>
            </w:r>
            <w:r w:rsidR="0032494C" w:rsidRPr="00624FE5">
              <w:rPr>
                <w:rFonts w:ascii="Times New Roman" w:hAnsi="Times New Roman"/>
                <w:noProof/>
              </w:rPr>
              <w:t>(Ou and Wang 2009)</w:t>
            </w:r>
            <w:r w:rsidRPr="00624FE5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0" w:type="auto"/>
            <w:hideMark/>
          </w:tcPr>
          <w:p w:rsidR="008836B1" w:rsidRPr="00624FE5" w:rsidRDefault="008836B1" w:rsidP="003A3203">
            <w:pPr>
              <w:spacing w:after="0"/>
              <w:rPr>
                <w:rFonts w:ascii="Times New Roman" w:hAnsi="Times New Roman"/>
              </w:rPr>
            </w:pPr>
            <w:r w:rsidRPr="00624FE5">
              <w:rPr>
                <w:rFonts w:ascii="Times New Roman" w:hAnsi="Times New Roman"/>
              </w:rPr>
              <w:t>Hang Seng index From Yahoo Finance</w:t>
            </w:r>
          </w:p>
        </w:tc>
        <w:tc>
          <w:tcPr>
            <w:tcW w:w="0" w:type="auto"/>
            <w:hideMark/>
          </w:tcPr>
          <w:p w:rsidR="008836B1" w:rsidRPr="00624FE5" w:rsidRDefault="008836B1" w:rsidP="003A3203">
            <w:pPr>
              <w:spacing w:after="0"/>
              <w:rPr>
                <w:rFonts w:ascii="Times New Roman" w:hAnsi="Times New Roman"/>
              </w:rPr>
            </w:pPr>
            <w:r w:rsidRPr="00624FE5">
              <w:rPr>
                <w:rFonts w:ascii="Times New Roman" w:hAnsi="Times New Roman"/>
              </w:rPr>
              <w:t>LDA, QDA, k-NN, NB, NN, Logit model, SVM, LS-SVM,  Tree based and Bayesian classification</w:t>
            </w:r>
          </w:p>
        </w:tc>
        <w:tc>
          <w:tcPr>
            <w:tcW w:w="2107" w:type="dxa"/>
            <w:hideMark/>
          </w:tcPr>
          <w:p w:rsidR="008836B1" w:rsidRPr="00624FE5" w:rsidRDefault="008836B1" w:rsidP="003A3203">
            <w:pPr>
              <w:spacing w:after="0"/>
              <w:rPr>
                <w:rFonts w:ascii="Times New Roman" w:hAnsi="Times New Roman"/>
              </w:rPr>
            </w:pPr>
            <w:r w:rsidRPr="00624FE5">
              <w:rPr>
                <w:rFonts w:ascii="Times New Roman" w:hAnsi="Times New Roman"/>
              </w:rPr>
              <w:t>SVM and LS-SVM performed better than other techniques used in experiments.</w:t>
            </w:r>
          </w:p>
        </w:tc>
        <w:tc>
          <w:tcPr>
            <w:tcW w:w="1700" w:type="dxa"/>
            <w:hideMark/>
          </w:tcPr>
          <w:p w:rsidR="008836B1" w:rsidRPr="00624FE5" w:rsidRDefault="008836B1">
            <w:pPr>
              <w:spacing w:after="0"/>
              <w:jc w:val="both"/>
              <w:rPr>
                <w:rFonts w:ascii="Times New Roman" w:hAnsi="Times New Roman"/>
              </w:rPr>
            </w:pPr>
            <w:r w:rsidRPr="00624FE5">
              <w:rPr>
                <w:rFonts w:ascii="Times New Roman" w:hAnsi="Times New Roman"/>
              </w:rPr>
              <w:t>Hit rate and Error rate</w:t>
            </w:r>
          </w:p>
        </w:tc>
      </w:tr>
      <w:tr w:rsidR="005D4275" w:rsidRPr="008836B1" w:rsidTr="00F6774C">
        <w:trPr>
          <w:trHeight w:val="854"/>
        </w:trPr>
        <w:tc>
          <w:tcPr>
            <w:tcW w:w="0" w:type="auto"/>
          </w:tcPr>
          <w:p w:rsidR="005D4275" w:rsidRPr="00624FE5" w:rsidRDefault="005D4275" w:rsidP="005D4275">
            <w:pPr>
              <w:spacing w:after="0"/>
              <w:rPr>
                <w:rFonts w:ascii="Times New Roman" w:hAnsi="Times New Roman"/>
              </w:rPr>
            </w:pPr>
            <w:r w:rsidRPr="00624FE5">
              <w:rPr>
                <w:rFonts w:ascii="Times New Roman" w:hAnsi="Times New Roman"/>
              </w:rPr>
              <w:fldChar w:fldCharType="begin"/>
            </w:r>
            <w:r w:rsidRPr="00624FE5">
              <w:rPr>
                <w:rFonts w:ascii="Times New Roman" w:hAnsi="Times New Roman"/>
              </w:rPr>
              <w:instrText xml:space="preserve"> ADDIN EN.CITE &lt;EndNote&gt;&lt;Cite&gt;&lt;Author&gt;Kara&lt;/Author&gt;&lt;Year&gt;2011&lt;/Year&gt;&lt;RecNum&gt;9&lt;/RecNum&gt;&lt;DisplayText&gt;(Kara, Boyacioglu et al. 2011)&lt;/DisplayText&gt;&lt;record&gt;&lt;rec-number&gt;9&lt;/rec-number&gt;&lt;foreign-keys&gt;&lt;key app="EN" db-id="atzaxv90irtwwqeedrpv22s2e95zzrzxa99v" timestamp="1510238674"&gt;9&lt;/key&gt;&lt;/foreign-keys&gt;&lt;ref-type name="Journal Article"&gt;17&lt;/ref-type&gt;&lt;contributors&gt;&lt;authors&gt;&lt;author&gt;Kara, Yakup&lt;/author&gt;&lt;author&gt;Boyacioglu, Melek Acar&lt;/author&gt;&lt;author&gt;Baykan, Ömer Kaan&lt;/author&gt;&lt;/authors&gt;&lt;/contributors&gt;&lt;titles&gt;&lt;title&gt;Predicting direction of stock price index movement using artificial neural networks and support vector machines: The sample of the Istanbul Stock Exchange&lt;/title&gt;&lt;secondary-title&gt;Expert systems with Applications&lt;/secondary-title&gt;&lt;/titles&gt;&lt;periodical&gt;&lt;full-title&gt;Expert Systems with Applications&lt;/full-title&gt;&lt;/periodical&gt;&lt;pages&gt;5311-5319&lt;/pages&gt;&lt;volume&gt;38&lt;/volume&gt;&lt;number&gt;5&lt;/number&gt;&lt;dates&gt;&lt;year&gt;2011&lt;/year&gt;&lt;/dates&gt;&lt;isbn&gt;0957-4174&lt;/isbn&gt;&lt;urls&gt;&lt;/urls&gt;&lt;/record&gt;&lt;/Cite&gt;&lt;/EndNote&gt;</w:instrText>
            </w:r>
            <w:r w:rsidRPr="00624FE5">
              <w:rPr>
                <w:rFonts w:ascii="Times New Roman" w:hAnsi="Times New Roman"/>
              </w:rPr>
              <w:fldChar w:fldCharType="separate"/>
            </w:r>
            <w:r w:rsidRPr="00624FE5">
              <w:rPr>
                <w:rFonts w:ascii="Times New Roman" w:hAnsi="Times New Roman"/>
                <w:noProof/>
              </w:rPr>
              <w:t>(Kara, Boyacioglu et al. 2011)</w:t>
            </w:r>
            <w:r w:rsidRPr="00624FE5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0" w:type="auto"/>
          </w:tcPr>
          <w:p w:rsidR="005D4275" w:rsidRPr="00624FE5" w:rsidRDefault="005D4275" w:rsidP="005D4275">
            <w:pPr>
              <w:spacing w:after="0"/>
              <w:rPr>
                <w:rFonts w:ascii="Times New Roman" w:hAnsi="Times New Roman"/>
              </w:rPr>
            </w:pPr>
            <w:r w:rsidRPr="00624FE5">
              <w:rPr>
                <w:rFonts w:ascii="Times New Roman" w:hAnsi="Times New Roman"/>
              </w:rPr>
              <w:t xml:space="preserve">Istanbul Stock Exchange (ISE) </w:t>
            </w:r>
          </w:p>
        </w:tc>
        <w:tc>
          <w:tcPr>
            <w:tcW w:w="0" w:type="auto"/>
          </w:tcPr>
          <w:p w:rsidR="005D4275" w:rsidRPr="00624FE5" w:rsidRDefault="005D4275" w:rsidP="005D4275">
            <w:pPr>
              <w:spacing w:after="0"/>
              <w:rPr>
                <w:rFonts w:ascii="Times New Roman" w:hAnsi="Times New Roman"/>
              </w:rPr>
            </w:pPr>
            <w:r w:rsidRPr="00624FE5">
              <w:rPr>
                <w:rFonts w:ascii="Times New Roman" w:hAnsi="Times New Roman"/>
              </w:rPr>
              <w:t>ANN, SVM</w:t>
            </w:r>
          </w:p>
        </w:tc>
        <w:tc>
          <w:tcPr>
            <w:tcW w:w="2107" w:type="dxa"/>
          </w:tcPr>
          <w:p w:rsidR="005D4275" w:rsidRPr="00624FE5" w:rsidRDefault="005D4275" w:rsidP="005D4275">
            <w:pPr>
              <w:spacing w:after="0"/>
              <w:rPr>
                <w:rFonts w:ascii="Times New Roman" w:hAnsi="Times New Roman"/>
              </w:rPr>
            </w:pPr>
            <w:r w:rsidRPr="00624FE5">
              <w:rPr>
                <w:rFonts w:ascii="Times New Roman" w:hAnsi="Times New Roman"/>
              </w:rPr>
              <w:t xml:space="preserve">ANN produced better accuracy than SVM </w:t>
            </w:r>
          </w:p>
        </w:tc>
        <w:tc>
          <w:tcPr>
            <w:tcW w:w="1700" w:type="dxa"/>
          </w:tcPr>
          <w:p w:rsidR="005D4275" w:rsidRPr="00624FE5" w:rsidRDefault="005D4275" w:rsidP="005D4275">
            <w:pPr>
              <w:spacing w:after="0"/>
              <w:jc w:val="both"/>
              <w:rPr>
                <w:rFonts w:ascii="Times New Roman" w:hAnsi="Times New Roman"/>
              </w:rPr>
            </w:pPr>
            <w:r w:rsidRPr="00624FE5">
              <w:rPr>
                <w:rFonts w:ascii="Times New Roman" w:hAnsi="Times New Roman"/>
              </w:rPr>
              <w:t>T-test</w:t>
            </w:r>
          </w:p>
        </w:tc>
      </w:tr>
      <w:tr w:rsidR="005D4275" w:rsidRPr="008836B1" w:rsidTr="00F6774C">
        <w:trPr>
          <w:trHeight w:val="965"/>
        </w:trPr>
        <w:tc>
          <w:tcPr>
            <w:tcW w:w="0" w:type="auto"/>
            <w:hideMark/>
          </w:tcPr>
          <w:p w:rsidR="005D4275" w:rsidRPr="00624FE5" w:rsidRDefault="005D4275" w:rsidP="005D4275">
            <w:pPr>
              <w:spacing w:after="0"/>
              <w:rPr>
                <w:rFonts w:ascii="Times New Roman" w:hAnsi="Times New Roman"/>
              </w:rPr>
            </w:pPr>
            <w:r w:rsidRPr="00624FE5">
              <w:rPr>
                <w:rFonts w:ascii="Times New Roman" w:hAnsi="Times New Roman"/>
              </w:rPr>
              <w:fldChar w:fldCharType="begin"/>
            </w:r>
            <w:r w:rsidRPr="00624FE5">
              <w:rPr>
                <w:rFonts w:ascii="Times New Roman" w:hAnsi="Times New Roman"/>
              </w:rPr>
              <w:instrText xml:space="preserve"> ADDIN EN.CITE &lt;EndNote&gt;&lt;Cite&gt;&lt;Author&gt;Sun&lt;/Author&gt;&lt;Year&gt;2012&lt;/Year&gt;&lt;RecNum&gt;47&lt;/RecNum&gt;&lt;DisplayText&gt;(Sun and Li 2012)&lt;/DisplayText&gt;&lt;record&gt;&lt;rec-number&gt;47&lt;/rec-number&gt;&lt;foreign-keys&gt;&lt;key app="EN" db-id="atzaxv90irtwwqeedrpv22s2e95zzrzxa99v" timestamp="1510240556"&gt;47&lt;/key&gt;&lt;/foreign-keys&gt;&lt;ref-type name="Journal Article"&gt;17&lt;/ref-type&gt;&lt;contributors&gt;&lt;authors&gt;&lt;author&gt;Sun, Jie&lt;/author&gt;&lt;author&gt;Li, Hui&lt;/author&gt;&lt;/authors&gt;&lt;/contributors&gt;&lt;titles&gt;&lt;title&gt;Financial distress prediction using support vector machines: Ensemble vs. individual&lt;/title&gt;&lt;secondary-title&gt;Applied Soft Computing&lt;/secondary-title&gt;&lt;/titles&gt;&lt;periodical&gt;&lt;full-title&gt;Applied Soft Computing&lt;/full-title&gt;&lt;/periodical&gt;&lt;pages&gt;2254-2265&lt;/pages&gt;&lt;volume&gt;12&lt;/volume&gt;&lt;number&gt;8&lt;/number&gt;&lt;dates&gt;&lt;year&gt;2012&lt;/year&gt;&lt;/dates&gt;&lt;isbn&gt;1568-4946&lt;/isbn&gt;&lt;urls&gt;&lt;/urls&gt;&lt;/record&gt;&lt;/Cite&gt;&lt;/EndNote&gt;</w:instrText>
            </w:r>
            <w:r w:rsidRPr="00624FE5">
              <w:rPr>
                <w:rFonts w:ascii="Times New Roman" w:hAnsi="Times New Roman"/>
              </w:rPr>
              <w:fldChar w:fldCharType="separate"/>
            </w:r>
            <w:r w:rsidRPr="00624FE5">
              <w:rPr>
                <w:rFonts w:ascii="Times New Roman" w:hAnsi="Times New Roman"/>
                <w:noProof/>
              </w:rPr>
              <w:t>(Sun and Li 2012)</w:t>
            </w:r>
            <w:r w:rsidRPr="00624FE5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0" w:type="auto"/>
            <w:hideMark/>
          </w:tcPr>
          <w:p w:rsidR="005D4275" w:rsidRPr="00624FE5" w:rsidRDefault="005D4275" w:rsidP="005D4275">
            <w:pPr>
              <w:spacing w:after="0"/>
              <w:rPr>
                <w:rFonts w:ascii="Times New Roman" w:hAnsi="Times New Roman"/>
              </w:rPr>
            </w:pPr>
            <w:r w:rsidRPr="00624FE5">
              <w:rPr>
                <w:rFonts w:ascii="Times New Roman" w:hAnsi="Times New Roman"/>
              </w:rPr>
              <w:t>China Stock Market and Accounting Research Database</w:t>
            </w:r>
          </w:p>
        </w:tc>
        <w:tc>
          <w:tcPr>
            <w:tcW w:w="0" w:type="auto"/>
            <w:hideMark/>
          </w:tcPr>
          <w:p w:rsidR="005D4275" w:rsidRPr="00624FE5" w:rsidRDefault="005D4275" w:rsidP="005D4275">
            <w:pPr>
              <w:spacing w:after="0"/>
              <w:rPr>
                <w:rFonts w:ascii="Times New Roman" w:hAnsi="Times New Roman"/>
              </w:rPr>
            </w:pPr>
            <w:r w:rsidRPr="00624FE5">
              <w:rPr>
                <w:rFonts w:ascii="Times New Roman" w:hAnsi="Times New Roman"/>
              </w:rPr>
              <w:t>SVM ensemble</w:t>
            </w:r>
          </w:p>
        </w:tc>
        <w:tc>
          <w:tcPr>
            <w:tcW w:w="2107" w:type="dxa"/>
            <w:hideMark/>
          </w:tcPr>
          <w:p w:rsidR="005D4275" w:rsidRPr="00624FE5" w:rsidRDefault="005D4275" w:rsidP="005D4275">
            <w:pPr>
              <w:spacing w:after="0"/>
              <w:rPr>
                <w:rFonts w:ascii="Times New Roman" w:hAnsi="Times New Roman"/>
              </w:rPr>
            </w:pPr>
            <w:r w:rsidRPr="00624FE5">
              <w:rPr>
                <w:rFonts w:ascii="Times New Roman" w:hAnsi="Times New Roman"/>
              </w:rPr>
              <w:t>SVM ensemble is better than SVM</w:t>
            </w:r>
          </w:p>
        </w:tc>
        <w:tc>
          <w:tcPr>
            <w:tcW w:w="1700" w:type="dxa"/>
            <w:hideMark/>
          </w:tcPr>
          <w:p w:rsidR="005D4275" w:rsidRPr="00624FE5" w:rsidRDefault="005D4275" w:rsidP="005D4275">
            <w:pPr>
              <w:spacing w:after="0"/>
              <w:jc w:val="both"/>
              <w:rPr>
                <w:rFonts w:ascii="Times New Roman" w:hAnsi="Times New Roman"/>
              </w:rPr>
            </w:pPr>
            <w:r w:rsidRPr="00624FE5">
              <w:rPr>
                <w:rFonts w:ascii="Times New Roman" w:hAnsi="Times New Roman"/>
              </w:rPr>
              <w:t>T-test</w:t>
            </w:r>
          </w:p>
        </w:tc>
      </w:tr>
      <w:tr w:rsidR="005D4275" w:rsidRPr="008836B1" w:rsidTr="00F6774C">
        <w:trPr>
          <w:trHeight w:val="1702"/>
        </w:trPr>
        <w:tc>
          <w:tcPr>
            <w:tcW w:w="0" w:type="auto"/>
            <w:hideMark/>
          </w:tcPr>
          <w:p w:rsidR="005D4275" w:rsidRPr="00624FE5" w:rsidRDefault="005D4275" w:rsidP="005D4275">
            <w:pPr>
              <w:spacing w:after="0"/>
              <w:rPr>
                <w:rFonts w:ascii="Times New Roman" w:hAnsi="Times New Roman"/>
              </w:rPr>
            </w:pPr>
            <w:r w:rsidRPr="00624FE5">
              <w:rPr>
                <w:rFonts w:ascii="Times New Roman" w:hAnsi="Times New Roman"/>
              </w:rPr>
              <w:fldChar w:fldCharType="begin"/>
            </w:r>
            <w:r w:rsidRPr="00624FE5">
              <w:rPr>
                <w:rFonts w:ascii="Times New Roman" w:hAnsi="Times New Roman"/>
              </w:rPr>
              <w:instrText xml:space="preserve"> ADDIN EN.CITE &lt;EndNote&gt;&lt;Cite&gt;&lt;Author&gt;Huang&lt;/Author&gt;&lt;Year&gt;2012&lt;/Year&gt;&lt;RecNum&gt;7&lt;/RecNum&gt;&lt;DisplayText&gt;(Huang, Huang et al. 2012)&lt;/DisplayText&gt;&lt;record&gt;&lt;rec-number&gt;7&lt;/rec-number&gt;&lt;foreign-keys&gt;&lt;key app="EN" db-id="atzaxv90irtwwqeedrpv22s2e95zzrzxa99v" timestamp="1510238118"&gt;7&lt;/key&gt;&lt;/foreign-keys&gt;&lt;ref-type name="Conference Proceedings"&gt;10&lt;/ref-type&gt;&lt;contributors&gt;&lt;authors&gt;&lt;author&gt;Huang, Chao&lt;/author&gt;&lt;author&gt;Huang, Li-li&lt;/author&gt;&lt;author&gt;Han, Ting-ting&lt;/author&gt;&lt;/authors&gt;&lt;/contributors&gt;&lt;titles&gt;&lt;title&gt;Financial time series forecasting based on wavelet kernel support vector machine&lt;/title&gt;&lt;secondary-title&gt;Natural Computation (ICNC), 2012 Eighth International Conference on&lt;/secondary-title&gt;&lt;/titles&gt;&lt;pages&gt;79-83&lt;/pages&gt;&lt;dates&gt;&lt;year&gt;2012&lt;/year&gt;&lt;/dates&gt;&lt;publisher&gt;IEEE&lt;/publisher&gt;&lt;isbn&gt;1457721333&lt;/isbn&gt;&lt;urls&gt;&lt;/urls&gt;&lt;/record&gt;&lt;/Cite&gt;&lt;/EndNote&gt;</w:instrText>
            </w:r>
            <w:r w:rsidRPr="00624FE5">
              <w:rPr>
                <w:rFonts w:ascii="Times New Roman" w:hAnsi="Times New Roman"/>
              </w:rPr>
              <w:fldChar w:fldCharType="separate"/>
            </w:r>
            <w:r w:rsidRPr="00624FE5">
              <w:rPr>
                <w:rFonts w:ascii="Times New Roman" w:hAnsi="Times New Roman"/>
                <w:noProof/>
              </w:rPr>
              <w:t>(Huang, Huang et al. 2012)</w:t>
            </w:r>
            <w:r w:rsidRPr="00624FE5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0" w:type="auto"/>
            <w:hideMark/>
          </w:tcPr>
          <w:p w:rsidR="005D4275" w:rsidRPr="00624FE5" w:rsidRDefault="005D4275" w:rsidP="005D4275">
            <w:pPr>
              <w:spacing w:after="0"/>
              <w:rPr>
                <w:rFonts w:ascii="Times New Roman" w:hAnsi="Times New Roman"/>
              </w:rPr>
            </w:pPr>
            <w:r w:rsidRPr="00624FE5">
              <w:rPr>
                <w:rFonts w:ascii="Times New Roman" w:hAnsi="Times New Roman"/>
              </w:rPr>
              <w:t>Nasdaq composite index</w:t>
            </w:r>
          </w:p>
        </w:tc>
        <w:tc>
          <w:tcPr>
            <w:tcW w:w="0" w:type="auto"/>
            <w:hideMark/>
          </w:tcPr>
          <w:p w:rsidR="005D4275" w:rsidRPr="00624FE5" w:rsidRDefault="005D4275" w:rsidP="005D4275">
            <w:pPr>
              <w:spacing w:after="0"/>
              <w:rPr>
                <w:rFonts w:ascii="Times New Roman" w:hAnsi="Times New Roman"/>
              </w:rPr>
            </w:pPr>
            <w:r w:rsidRPr="00624FE5">
              <w:rPr>
                <w:rFonts w:ascii="Times New Roman" w:hAnsi="Times New Roman"/>
              </w:rPr>
              <w:t xml:space="preserve">SVM based on wavelet </w:t>
            </w:r>
          </w:p>
          <w:p w:rsidR="005D4275" w:rsidRPr="00624FE5" w:rsidRDefault="005D4275" w:rsidP="005D4275">
            <w:pPr>
              <w:spacing w:after="0"/>
              <w:rPr>
                <w:rFonts w:ascii="Times New Roman" w:hAnsi="Times New Roman"/>
              </w:rPr>
            </w:pPr>
            <w:r w:rsidRPr="00624FE5">
              <w:rPr>
                <w:rFonts w:ascii="Times New Roman" w:hAnsi="Times New Roman"/>
              </w:rPr>
              <w:t>kernel function</w:t>
            </w:r>
          </w:p>
        </w:tc>
        <w:tc>
          <w:tcPr>
            <w:tcW w:w="2107" w:type="dxa"/>
            <w:hideMark/>
          </w:tcPr>
          <w:p w:rsidR="005D4275" w:rsidRPr="00624FE5" w:rsidRDefault="005D4275" w:rsidP="005D4275">
            <w:pPr>
              <w:spacing w:after="0"/>
              <w:rPr>
                <w:rFonts w:ascii="Times New Roman" w:hAnsi="Times New Roman"/>
              </w:rPr>
            </w:pPr>
            <w:r w:rsidRPr="00624FE5">
              <w:rPr>
                <w:rFonts w:ascii="Times New Roman" w:hAnsi="Times New Roman"/>
              </w:rPr>
              <w:t xml:space="preserve">Proposed techniques demonstrated better results than Gaussian kernel SVM and polynomial kernel SVM </w:t>
            </w:r>
          </w:p>
        </w:tc>
        <w:tc>
          <w:tcPr>
            <w:tcW w:w="1700" w:type="dxa"/>
            <w:hideMark/>
          </w:tcPr>
          <w:p w:rsidR="005D4275" w:rsidRPr="00624FE5" w:rsidRDefault="005D4275" w:rsidP="005D4275">
            <w:pPr>
              <w:spacing w:after="0"/>
              <w:jc w:val="both"/>
              <w:rPr>
                <w:rFonts w:ascii="Times New Roman" w:hAnsi="Times New Roman"/>
              </w:rPr>
            </w:pPr>
            <w:r w:rsidRPr="00624FE5">
              <w:rPr>
                <w:rFonts w:ascii="Times New Roman" w:hAnsi="Times New Roman"/>
              </w:rPr>
              <w:t xml:space="preserve">MSE,  MAE </w:t>
            </w:r>
          </w:p>
        </w:tc>
      </w:tr>
      <w:tr w:rsidR="005D4275" w:rsidRPr="008836B1" w:rsidTr="00F6774C">
        <w:trPr>
          <w:trHeight w:val="1259"/>
        </w:trPr>
        <w:tc>
          <w:tcPr>
            <w:tcW w:w="0" w:type="auto"/>
          </w:tcPr>
          <w:p w:rsidR="005D4275" w:rsidRPr="00624FE5" w:rsidRDefault="005D4275" w:rsidP="005D4275">
            <w:pPr>
              <w:spacing w:after="0"/>
              <w:rPr>
                <w:rFonts w:ascii="Times New Roman" w:hAnsi="Times New Roman"/>
              </w:rPr>
            </w:pPr>
            <w:r w:rsidRPr="00624FE5">
              <w:rPr>
                <w:rFonts w:ascii="Times New Roman" w:hAnsi="Times New Roman"/>
              </w:rPr>
              <w:fldChar w:fldCharType="begin"/>
            </w:r>
            <w:r w:rsidRPr="00624FE5">
              <w:rPr>
                <w:rFonts w:ascii="Times New Roman" w:hAnsi="Times New Roman"/>
              </w:rPr>
              <w:instrText xml:space="preserve"> ADDIN EN.CITE &lt;EndNote&gt;&lt;Cite&gt;&lt;Author&gt;Liu&lt;/Author&gt;&lt;Year&gt;2012&lt;/Year&gt;&lt;RecNum&gt;12&lt;/RecNum&gt;&lt;DisplayText&gt;(Liu and Wang 2012)&lt;/DisplayText&gt;&lt;record&gt;&lt;rec-number&gt;12&lt;/rec-number&gt;&lt;foreign-keys&gt;&lt;key app="EN" db-id="atzaxv90irtwwqeedrpv22s2e95zzrzxa99v" timestamp="1510238779"&gt;12&lt;/key&gt;&lt;/foreign-keys&gt;&lt;ref-type name="Journal Article"&gt;17&lt;/ref-type&gt;&lt;contributors&gt;&lt;authors&gt;&lt;author&gt;Liu, Fajiang&lt;/author&gt;&lt;author&gt;Wang, Jun&lt;/author&gt;&lt;/authors&gt;&lt;/contributors&gt;&lt;titles&gt;&lt;title&gt;Fluctuation prediction of stock market index by Legendre neural network with random time strength function&lt;/title&gt;&lt;secondary-title&gt;Neurocomputing&lt;/secondary-title&gt;&lt;/titles&gt;&lt;periodical&gt;&lt;full-title&gt;Neurocomputing&lt;/full-title&gt;&lt;/periodical&gt;&lt;pages&gt;12-21&lt;/pages&gt;&lt;volume&gt;83&lt;/volume&gt;&lt;dates&gt;&lt;year&gt;2012&lt;/year&gt;&lt;/dates&gt;&lt;isbn&gt;0925-2312&lt;/isbn&gt;&lt;urls&gt;&lt;/urls&gt;&lt;/record&gt;&lt;/Cite&gt;&lt;/EndNote&gt;</w:instrText>
            </w:r>
            <w:r w:rsidRPr="00624FE5">
              <w:rPr>
                <w:rFonts w:ascii="Times New Roman" w:hAnsi="Times New Roman"/>
              </w:rPr>
              <w:fldChar w:fldCharType="separate"/>
            </w:r>
            <w:r w:rsidRPr="00624FE5">
              <w:rPr>
                <w:rFonts w:ascii="Times New Roman" w:hAnsi="Times New Roman"/>
                <w:noProof/>
              </w:rPr>
              <w:t>(Liu and Wang 2012)</w:t>
            </w:r>
            <w:r w:rsidRPr="00624FE5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0" w:type="auto"/>
          </w:tcPr>
          <w:p w:rsidR="005D4275" w:rsidRPr="00624FE5" w:rsidRDefault="005D4275" w:rsidP="005D4275">
            <w:pPr>
              <w:spacing w:after="0"/>
              <w:ind w:left="720" w:hanging="738"/>
              <w:rPr>
                <w:rFonts w:ascii="Times New Roman" w:hAnsi="Times New Roman"/>
              </w:rPr>
            </w:pPr>
            <w:r w:rsidRPr="00624FE5">
              <w:rPr>
                <w:rFonts w:ascii="Times New Roman" w:hAnsi="Times New Roman"/>
              </w:rPr>
              <w:t>Market indexes SAI,</w:t>
            </w:r>
          </w:p>
          <w:p w:rsidR="005D4275" w:rsidRPr="00624FE5" w:rsidRDefault="005D4275" w:rsidP="005D4275">
            <w:pPr>
              <w:spacing w:after="0"/>
              <w:rPr>
                <w:rFonts w:ascii="Times New Roman" w:hAnsi="Times New Roman"/>
              </w:rPr>
            </w:pPr>
            <w:r w:rsidRPr="00624FE5">
              <w:rPr>
                <w:rFonts w:ascii="Times New Roman" w:hAnsi="Times New Roman"/>
              </w:rPr>
              <w:t>SBI, DJI and IXIC</w:t>
            </w:r>
          </w:p>
        </w:tc>
        <w:tc>
          <w:tcPr>
            <w:tcW w:w="0" w:type="auto"/>
          </w:tcPr>
          <w:p w:rsidR="005D4275" w:rsidRPr="00624FE5" w:rsidRDefault="005D4275" w:rsidP="005D4275">
            <w:pPr>
              <w:spacing w:after="0"/>
              <w:rPr>
                <w:rFonts w:ascii="Times New Roman" w:hAnsi="Times New Roman"/>
              </w:rPr>
            </w:pPr>
            <w:r w:rsidRPr="00624FE5">
              <w:rPr>
                <w:rFonts w:ascii="Times New Roman" w:hAnsi="Times New Roman"/>
              </w:rPr>
              <w:t>LNN based on random time strength function</w:t>
            </w:r>
          </w:p>
        </w:tc>
        <w:tc>
          <w:tcPr>
            <w:tcW w:w="2107" w:type="dxa"/>
          </w:tcPr>
          <w:p w:rsidR="005D4275" w:rsidRPr="00624FE5" w:rsidRDefault="005D4275" w:rsidP="005D4275">
            <w:pPr>
              <w:spacing w:after="0"/>
              <w:rPr>
                <w:rFonts w:ascii="Times New Roman" w:hAnsi="Times New Roman"/>
              </w:rPr>
            </w:pPr>
            <w:r w:rsidRPr="00624FE5">
              <w:rPr>
                <w:rFonts w:ascii="Times New Roman" w:hAnsi="Times New Roman"/>
              </w:rPr>
              <w:t xml:space="preserve">Random time strength function is analyzed using volatility and drift parameters. </w:t>
            </w:r>
          </w:p>
        </w:tc>
        <w:tc>
          <w:tcPr>
            <w:tcW w:w="1700" w:type="dxa"/>
          </w:tcPr>
          <w:p w:rsidR="005D4275" w:rsidRPr="00624FE5" w:rsidRDefault="005D4275" w:rsidP="005D4275">
            <w:pPr>
              <w:spacing w:after="0"/>
              <w:jc w:val="both"/>
              <w:rPr>
                <w:rFonts w:ascii="Times New Roman" w:hAnsi="Times New Roman"/>
              </w:rPr>
            </w:pPr>
            <w:r w:rsidRPr="00624FE5">
              <w:rPr>
                <w:rFonts w:ascii="Times New Roman" w:hAnsi="Times New Roman"/>
              </w:rPr>
              <w:t>MAPE</w:t>
            </w:r>
          </w:p>
        </w:tc>
      </w:tr>
      <w:tr w:rsidR="005D4275" w:rsidRPr="008836B1" w:rsidTr="00F6774C">
        <w:trPr>
          <w:trHeight w:val="1263"/>
        </w:trPr>
        <w:tc>
          <w:tcPr>
            <w:tcW w:w="0" w:type="auto"/>
          </w:tcPr>
          <w:p w:rsidR="005D4275" w:rsidRPr="00624FE5" w:rsidRDefault="005D4275" w:rsidP="005D4275">
            <w:pPr>
              <w:spacing w:after="0"/>
              <w:rPr>
                <w:rFonts w:ascii="Times New Roman" w:hAnsi="Times New Roman"/>
              </w:rPr>
            </w:pPr>
            <w:r w:rsidRPr="00624FE5">
              <w:rPr>
                <w:rFonts w:ascii="Times New Roman" w:hAnsi="Times New Roman"/>
              </w:rPr>
              <w:fldChar w:fldCharType="begin"/>
            </w:r>
            <w:r w:rsidRPr="00624FE5">
              <w:rPr>
                <w:rFonts w:ascii="Times New Roman" w:hAnsi="Times New Roman"/>
              </w:rPr>
              <w:instrText xml:space="preserve"> ADDIN EN.CITE &lt;EndNote&gt;&lt;Cite&gt;&lt;Author&gt;Ticknor&lt;/Author&gt;&lt;Year&gt;2013&lt;/Year&gt;&lt;RecNum&gt;10&lt;/RecNum&gt;&lt;DisplayText&gt;(Ticknor 2013)&lt;/DisplayText&gt;&lt;record&gt;&lt;rec-number&gt;10&lt;/rec-number&gt;&lt;foreign-keys&gt;&lt;key app="EN" db-id="atzaxv90irtwwqeedrpv22s2e95zzrzxa99v" timestamp="1510238706"&gt;10&lt;/key&gt;&lt;/foreign-keys&gt;&lt;ref-type name="Journal Article"&gt;17&lt;/ref-type&gt;&lt;contributors&gt;&lt;authors&gt;&lt;author&gt;Ticknor, Jonathan L&lt;/author&gt;&lt;/authors&gt;&lt;/contributors&gt;&lt;titles&gt;&lt;title&gt;A Bayesian regularized artificial neural network for stock market forecasting&lt;/title&gt;&lt;secondary-title&gt;Expert Systems with Applications&lt;/secondary-title&gt;&lt;/titles&gt;&lt;periodical&gt;&lt;full-title&gt;Expert Systems with Applications&lt;/full-title&gt;&lt;/periodical&gt;&lt;pages&gt;5501-5506&lt;/pages&gt;&lt;volume&gt;40&lt;/volume&gt;&lt;number&gt;14&lt;/number&gt;&lt;dates&gt;&lt;year&gt;2013&lt;/year&gt;&lt;/dates&gt;&lt;isbn&gt;0957-4174&lt;/isbn&gt;&lt;urls&gt;&lt;/urls&gt;&lt;/record&gt;&lt;/Cite&gt;&lt;/EndNote&gt;</w:instrText>
            </w:r>
            <w:r w:rsidRPr="00624FE5">
              <w:rPr>
                <w:rFonts w:ascii="Times New Roman" w:hAnsi="Times New Roman"/>
              </w:rPr>
              <w:fldChar w:fldCharType="separate"/>
            </w:r>
            <w:r w:rsidRPr="00624FE5">
              <w:rPr>
                <w:rFonts w:ascii="Times New Roman" w:hAnsi="Times New Roman"/>
                <w:noProof/>
              </w:rPr>
              <w:t>(Ticknor 2013)</w:t>
            </w:r>
            <w:r w:rsidRPr="00624FE5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0" w:type="auto"/>
          </w:tcPr>
          <w:p w:rsidR="005D4275" w:rsidRPr="00624FE5" w:rsidRDefault="005D4275" w:rsidP="005D4275">
            <w:pPr>
              <w:spacing w:after="0"/>
              <w:rPr>
                <w:rFonts w:ascii="Times New Roman" w:hAnsi="Times New Roman"/>
              </w:rPr>
            </w:pPr>
            <w:r w:rsidRPr="00624FE5">
              <w:rPr>
                <w:rFonts w:ascii="Times New Roman" w:hAnsi="Times New Roman"/>
              </w:rPr>
              <w:t>Microsoft Corp. and Goldman Sachs</w:t>
            </w:r>
          </w:p>
          <w:p w:rsidR="005D4275" w:rsidRPr="00624FE5" w:rsidRDefault="005D4275" w:rsidP="005D4275">
            <w:pPr>
              <w:spacing w:after="0"/>
              <w:rPr>
                <w:rFonts w:ascii="Times New Roman" w:hAnsi="Times New Roman"/>
              </w:rPr>
            </w:pPr>
            <w:r w:rsidRPr="00624FE5">
              <w:rPr>
                <w:rFonts w:ascii="Times New Roman" w:hAnsi="Times New Roman"/>
              </w:rPr>
              <w:t>Group Inc. stock.</w:t>
            </w:r>
          </w:p>
        </w:tc>
        <w:tc>
          <w:tcPr>
            <w:tcW w:w="0" w:type="auto"/>
          </w:tcPr>
          <w:p w:rsidR="005D4275" w:rsidRPr="00624FE5" w:rsidRDefault="005D4275" w:rsidP="005D4275">
            <w:pPr>
              <w:spacing w:after="0"/>
              <w:rPr>
                <w:rFonts w:ascii="Times New Roman" w:hAnsi="Times New Roman"/>
              </w:rPr>
            </w:pPr>
            <w:r w:rsidRPr="00624FE5">
              <w:rPr>
                <w:rFonts w:ascii="Times New Roman" w:hAnsi="Times New Roman"/>
              </w:rPr>
              <w:t>BNN</w:t>
            </w:r>
          </w:p>
        </w:tc>
        <w:tc>
          <w:tcPr>
            <w:tcW w:w="2107" w:type="dxa"/>
          </w:tcPr>
          <w:p w:rsidR="005D4275" w:rsidRPr="00624FE5" w:rsidRDefault="005D4275" w:rsidP="005D4275">
            <w:pPr>
              <w:spacing w:after="0"/>
              <w:rPr>
                <w:rFonts w:ascii="Times New Roman" w:hAnsi="Times New Roman"/>
              </w:rPr>
            </w:pPr>
            <w:r w:rsidRPr="00624FE5">
              <w:rPr>
                <w:rFonts w:ascii="Times New Roman" w:hAnsi="Times New Roman"/>
              </w:rPr>
              <w:t>Proposed model showed better results than fusion model and ARIMA model.</w:t>
            </w:r>
          </w:p>
        </w:tc>
        <w:tc>
          <w:tcPr>
            <w:tcW w:w="1700" w:type="dxa"/>
          </w:tcPr>
          <w:p w:rsidR="005D4275" w:rsidRPr="00624FE5" w:rsidRDefault="005D4275" w:rsidP="005D4275">
            <w:pPr>
              <w:spacing w:after="0"/>
              <w:jc w:val="both"/>
              <w:rPr>
                <w:rFonts w:ascii="Times New Roman" w:hAnsi="Times New Roman"/>
              </w:rPr>
            </w:pPr>
            <w:r w:rsidRPr="00624FE5">
              <w:rPr>
                <w:rFonts w:ascii="Times New Roman" w:hAnsi="Times New Roman"/>
              </w:rPr>
              <w:t>MAPE</w:t>
            </w:r>
          </w:p>
        </w:tc>
      </w:tr>
      <w:tr w:rsidR="005D4275" w:rsidRPr="008836B1" w:rsidTr="00F6774C">
        <w:trPr>
          <w:trHeight w:val="1282"/>
        </w:trPr>
        <w:tc>
          <w:tcPr>
            <w:tcW w:w="0" w:type="auto"/>
          </w:tcPr>
          <w:p w:rsidR="005D4275" w:rsidRPr="00624FE5" w:rsidRDefault="005D4275" w:rsidP="005D4275">
            <w:pPr>
              <w:spacing w:after="0"/>
              <w:rPr>
                <w:rFonts w:ascii="Times New Roman" w:hAnsi="Times New Roman"/>
              </w:rPr>
            </w:pPr>
            <w:r w:rsidRPr="00624FE5">
              <w:rPr>
                <w:rFonts w:ascii="Times New Roman" w:hAnsi="Times New Roman"/>
              </w:rPr>
              <w:fldChar w:fldCharType="begin"/>
            </w:r>
            <w:r w:rsidRPr="00624FE5">
              <w:rPr>
                <w:rFonts w:ascii="Times New Roman" w:hAnsi="Times New Roman"/>
              </w:rPr>
              <w:instrText xml:space="preserve"> ADDIN EN.CITE &lt;EndNote&gt;&lt;Cite&gt;&lt;Author&gt;Shahpazov&lt;/Author&gt;&lt;Year&gt;2013&lt;/Year&gt;&lt;RecNum&gt;11&lt;/RecNum&gt;&lt;DisplayText&gt;(Shahpazov, Velev et al. 2013)&lt;/DisplayText&gt;&lt;record&gt;&lt;rec-number&gt;11&lt;/rec-number&gt;&lt;foreign-keys&gt;&lt;key app="EN" db-id="atzaxv90irtwwqeedrpv22s2e95zzrzxa99v" timestamp="1510238745"&gt;11&lt;/key&gt;&lt;/foreign-keys&gt;&lt;ref-type name="Conference Proceedings"&gt;10&lt;/ref-type&gt;&lt;contributors&gt;&lt;authors&gt;&lt;author&gt;Shahpazov, Veselin L&lt;/author&gt;&lt;author&gt;Velev, Vladimir B&lt;/author&gt;&lt;author&gt;Doukovska, Lyubka A&lt;/author&gt;&lt;/authors&gt;&lt;/contributors&gt;&lt;titles&gt;&lt;title&gt;Design and application of Artificial Neural Networks for predicting the values of indexes on the Bulgarian Stock market&lt;/title&gt;&lt;secondary-title&gt;Signal Processing Symposium (SPS), 2013&lt;/secondary-title&gt;&lt;/titles&gt;&lt;pages&gt;1-6&lt;/pages&gt;&lt;dates&gt;&lt;year&gt;2013&lt;/year&gt;&lt;/dates&gt;&lt;publisher&gt;IEEE&lt;/publisher&gt;&lt;isbn&gt;1467363197&lt;/isbn&gt;&lt;urls&gt;&lt;/urls&gt;&lt;/record&gt;&lt;/Cite&gt;&lt;/EndNote&gt;</w:instrText>
            </w:r>
            <w:r w:rsidRPr="00624FE5">
              <w:rPr>
                <w:rFonts w:ascii="Times New Roman" w:hAnsi="Times New Roman"/>
              </w:rPr>
              <w:fldChar w:fldCharType="separate"/>
            </w:r>
            <w:r w:rsidRPr="00624FE5">
              <w:rPr>
                <w:rFonts w:ascii="Times New Roman" w:hAnsi="Times New Roman"/>
                <w:noProof/>
              </w:rPr>
              <w:t>(Shahpazov, Velev et al. 2013)</w:t>
            </w:r>
            <w:r w:rsidRPr="00624FE5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0" w:type="auto"/>
          </w:tcPr>
          <w:p w:rsidR="005D4275" w:rsidRPr="00624FE5" w:rsidRDefault="005D4275" w:rsidP="005D4275">
            <w:pPr>
              <w:spacing w:after="0"/>
              <w:rPr>
                <w:rFonts w:ascii="Times New Roman" w:hAnsi="Times New Roman"/>
              </w:rPr>
            </w:pPr>
            <w:r w:rsidRPr="00624FE5">
              <w:rPr>
                <w:rFonts w:ascii="Times New Roman" w:hAnsi="Times New Roman"/>
              </w:rPr>
              <w:t>Bulgarian Stock exchange</w:t>
            </w:r>
          </w:p>
        </w:tc>
        <w:tc>
          <w:tcPr>
            <w:tcW w:w="0" w:type="auto"/>
          </w:tcPr>
          <w:p w:rsidR="005D4275" w:rsidRPr="00624FE5" w:rsidRDefault="005D4275" w:rsidP="005D4275">
            <w:pPr>
              <w:spacing w:after="0"/>
              <w:rPr>
                <w:rFonts w:ascii="Times New Roman" w:hAnsi="Times New Roman"/>
              </w:rPr>
            </w:pPr>
            <w:r w:rsidRPr="00624FE5">
              <w:rPr>
                <w:rFonts w:ascii="Times New Roman" w:hAnsi="Times New Roman"/>
              </w:rPr>
              <w:t>MLP,RBF, GRNN</w:t>
            </w:r>
          </w:p>
        </w:tc>
        <w:tc>
          <w:tcPr>
            <w:tcW w:w="2107" w:type="dxa"/>
          </w:tcPr>
          <w:p w:rsidR="005D4275" w:rsidRPr="00624FE5" w:rsidRDefault="005D4275" w:rsidP="005D4275">
            <w:pPr>
              <w:spacing w:after="0"/>
              <w:rPr>
                <w:rFonts w:ascii="Times New Roman" w:hAnsi="Times New Roman"/>
              </w:rPr>
            </w:pPr>
            <w:r w:rsidRPr="00624FE5">
              <w:rPr>
                <w:rFonts w:ascii="Times New Roman" w:hAnsi="Times New Roman"/>
              </w:rPr>
              <w:t xml:space="preserve">Different neural networks were </w:t>
            </w:r>
            <w:r w:rsidR="00CA2532">
              <w:rPr>
                <w:rFonts w:ascii="Times New Roman" w:hAnsi="Times New Roman"/>
              </w:rPr>
              <w:t>analyz</w:t>
            </w:r>
            <w:r w:rsidR="00CA2532" w:rsidRPr="00624FE5">
              <w:rPr>
                <w:rFonts w:ascii="Times New Roman" w:hAnsi="Times New Roman"/>
              </w:rPr>
              <w:t>ed</w:t>
            </w:r>
            <w:r w:rsidRPr="00624FE5">
              <w:rPr>
                <w:rFonts w:ascii="Times New Roman" w:hAnsi="Times New Roman"/>
              </w:rPr>
              <w:t xml:space="preserve">. GRNN performed better. </w:t>
            </w:r>
          </w:p>
        </w:tc>
        <w:tc>
          <w:tcPr>
            <w:tcW w:w="1700" w:type="dxa"/>
          </w:tcPr>
          <w:p w:rsidR="005D4275" w:rsidRPr="00624FE5" w:rsidRDefault="008E0272" w:rsidP="005D4275">
            <w:pPr>
              <w:spacing w:after="0"/>
              <w:jc w:val="both"/>
              <w:rPr>
                <w:rFonts w:ascii="Times New Roman" w:hAnsi="Times New Roman"/>
              </w:rPr>
            </w:pPr>
            <w:r w:rsidRPr="00624FE5">
              <w:rPr>
                <w:rFonts w:ascii="Times New Roman" w:hAnsi="Times New Roman"/>
              </w:rPr>
              <w:t>RMSE</w:t>
            </w:r>
          </w:p>
        </w:tc>
      </w:tr>
      <w:tr w:rsidR="005D4275" w:rsidRPr="008836B1" w:rsidTr="0082188F">
        <w:trPr>
          <w:trHeight w:val="1061"/>
        </w:trPr>
        <w:tc>
          <w:tcPr>
            <w:tcW w:w="0" w:type="auto"/>
            <w:hideMark/>
          </w:tcPr>
          <w:p w:rsidR="005D4275" w:rsidRPr="00624FE5" w:rsidRDefault="005D4275" w:rsidP="005D4275">
            <w:pPr>
              <w:spacing w:after="0"/>
              <w:rPr>
                <w:rFonts w:ascii="Times New Roman" w:hAnsi="Times New Roman"/>
              </w:rPr>
            </w:pPr>
            <w:r w:rsidRPr="00624FE5">
              <w:rPr>
                <w:rFonts w:ascii="Times New Roman" w:hAnsi="Times New Roman"/>
              </w:rPr>
              <w:fldChar w:fldCharType="begin"/>
            </w:r>
            <w:r w:rsidRPr="00624FE5">
              <w:rPr>
                <w:rFonts w:ascii="Times New Roman" w:hAnsi="Times New Roman"/>
              </w:rPr>
              <w:instrText xml:space="preserve"> ADDIN EN.CITE &lt;EndNote&gt;&lt;Cite&gt;&lt;Author&gt;Cheng&lt;/Author&gt;&lt;Year&gt;2014&lt;/Year&gt;&lt;RecNum&gt;8&lt;/RecNum&gt;&lt;DisplayText&gt;(Cheng and Wei 2014)&lt;/DisplayText&gt;&lt;record&gt;&lt;rec-number&gt;8&lt;/rec-number&gt;&lt;foreign-keys&gt;&lt;key app="EN" db-id="td0d00wv52rw9qepxr85ttv20r20z9wrt0aa" timestamp="1608486035"&gt;8&lt;/key&gt;&lt;/foreign-keys&gt;&lt;ref-type name="Journal Article"&gt;17&lt;/ref-type&gt;&lt;contributors&gt;&lt;authors&gt;&lt;author&gt;Cheng, Ching-Hsue&lt;/author&gt;&lt;author&gt;Wei, Liang-Ying %J Economic Modelling&lt;/author&gt;&lt;/authors&gt;&lt;/contributors&gt;&lt;titles&gt;&lt;title&gt;A novel time-series model based on empirical mode decomposition for forecasting TAIEX&lt;/title&gt;&lt;/titles&gt;&lt;pages&gt;136-141&lt;/pages&gt;&lt;volume&gt;36&lt;/volume&gt;&lt;dates&gt;&lt;year&gt;2014&lt;/year&gt;&lt;/dates&gt;&lt;isbn&gt;0264-9993&lt;/isbn&gt;&lt;urls&gt;&lt;/urls&gt;&lt;/record&gt;&lt;/Cite&gt;&lt;/EndNote&gt;</w:instrText>
            </w:r>
            <w:r w:rsidRPr="00624FE5">
              <w:rPr>
                <w:rFonts w:ascii="Times New Roman" w:hAnsi="Times New Roman"/>
              </w:rPr>
              <w:fldChar w:fldCharType="separate"/>
            </w:r>
            <w:r w:rsidRPr="00624FE5">
              <w:rPr>
                <w:rFonts w:ascii="Times New Roman" w:hAnsi="Times New Roman"/>
                <w:noProof/>
              </w:rPr>
              <w:t>(Cheng and Wei 2014)</w:t>
            </w:r>
            <w:r w:rsidRPr="00624FE5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0" w:type="auto"/>
            <w:hideMark/>
          </w:tcPr>
          <w:p w:rsidR="005D4275" w:rsidRPr="00624FE5" w:rsidRDefault="005D4275" w:rsidP="005D4275">
            <w:pPr>
              <w:spacing w:after="0"/>
              <w:rPr>
                <w:rFonts w:ascii="Times New Roman" w:hAnsi="Times New Roman"/>
              </w:rPr>
            </w:pPr>
            <w:r w:rsidRPr="00624FE5">
              <w:rPr>
                <w:rFonts w:ascii="Times New Roman" w:hAnsi="Times New Roman"/>
              </w:rPr>
              <w:t>Taiwan stock exchange</w:t>
            </w:r>
          </w:p>
        </w:tc>
        <w:tc>
          <w:tcPr>
            <w:tcW w:w="0" w:type="auto"/>
            <w:hideMark/>
          </w:tcPr>
          <w:p w:rsidR="005D4275" w:rsidRPr="00624FE5" w:rsidRDefault="005D4275" w:rsidP="005D4275">
            <w:pPr>
              <w:spacing w:after="0"/>
              <w:rPr>
                <w:rFonts w:ascii="Times New Roman" w:hAnsi="Times New Roman"/>
              </w:rPr>
            </w:pPr>
            <w:r w:rsidRPr="00624FE5">
              <w:rPr>
                <w:rFonts w:ascii="Times New Roman" w:hAnsi="Times New Roman"/>
              </w:rPr>
              <w:t>SVR based on EMD</w:t>
            </w:r>
          </w:p>
        </w:tc>
        <w:tc>
          <w:tcPr>
            <w:tcW w:w="2107" w:type="dxa"/>
            <w:hideMark/>
          </w:tcPr>
          <w:p w:rsidR="005D4275" w:rsidRPr="00624FE5" w:rsidRDefault="005D4275" w:rsidP="005D4275">
            <w:pPr>
              <w:spacing w:after="0"/>
              <w:rPr>
                <w:rFonts w:ascii="Times New Roman" w:hAnsi="Times New Roman"/>
              </w:rPr>
            </w:pPr>
            <w:r w:rsidRPr="00624FE5">
              <w:rPr>
                <w:rFonts w:ascii="Times New Roman" w:hAnsi="Times New Roman"/>
              </w:rPr>
              <w:t>Comparative analysis with SVR model and autoregressive (AR) model demonstrates proposed technique superiority.</w:t>
            </w:r>
          </w:p>
        </w:tc>
        <w:tc>
          <w:tcPr>
            <w:tcW w:w="1700" w:type="dxa"/>
            <w:hideMark/>
          </w:tcPr>
          <w:p w:rsidR="005D4275" w:rsidRPr="00624FE5" w:rsidRDefault="005D4275" w:rsidP="005D4275">
            <w:pPr>
              <w:spacing w:after="0"/>
              <w:jc w:val="both"/>
              <w:rPr>
                <w:rFonts w:ascii="Times New Roman" w:hAnsi="Times New Roman"/>
              </w:rPr>
            </w:pPr>
            <w:r w:rsidRPr="00624FE5">
              <w:rPr>
                <w:rFonts w:ascii="Times New Roman" w:hAnsi="Times New Roman"/>
              </w:rPr>
              <w:t>RMSE</w:t>
            </w:r>
          </w:p>
        </w:tc>
      </w:tr>
      <w:tr w:rsidR="005D4275" w:rsidRPr="008836B1" w:rsidTr="00F6774C">
        <w:trPr>
          <w:trHeight w:val="1975"/>
        </w:trPr>
        <w:tc>
          <w:tcPr>
            <w:tcW w:w="0" w:type="auto"/>
          </w:tcPr>
          <w:p w:rsidR="005D4275" w:rsidRPr="00624FE5" w:rsidRDefault="005D4275" w:rsidP="005D4275">
            <w:pPr>
              <w:spacing w:after="0"/>
              <w:rPr>
                <w:rFonts w:ascii="Times New Roman" w:hAnsi="Times New Roman"/>
              </w:rPr>
            </w:pPr>
            <w:r w:rsidRPr="00624FE5">
              <w:rPr>
                <w:rFonts w:ascii="Times New Roman" w:hAnsi="Times New Roman"/>
              </w:rPr>
              <w:lastRenderedPageBreak/>
              <w:fldChar w:fldCharType="begin"/>
            </w:r>
            <w:r w:rsidRPr="00624FE5">
              <w:rPr>
                <w:rFonts w:ascii="Times New Roman" w:hAnsi="Times New Roman"/>
              </w:rPr>
              <w:instrText xml:space="preserve"> ADDIN EN.CITE &lt;EndNote&gt;&lt;Cite&gt;&lt;Author&gt;Wang&lt;/Author&gt;&lt;Year&gt;2015&lt;/Year&gt;&lt;RecNum&gt;25&lt;/RecNum&gt;&lt;DisplayText&gt;(Wang and Wang 2015)&lt;/DisplayText&gt;&lt;record&gt;&lt;rec-number&gt;25&lt;/rec-number&gt;&lt;foreign-keys&gt;&lt;key app="EN" db-id="atzaxv90irtwwqeedrpv22s2e95zzrzxa99v" timestamp="1510239332"&gt;25&lt;/key&gt;&lt;/foreign-keys&gt;&lt;ref-type name="Journal Article"&gt;17&lt;/ref-type&gt;&lt;contributors&gt;&lt;authors&gt;&lt;author&gt;Wang, Jie&lt;/author&gt;&lt;author&gt;Wang, Jun&lt;/author&gt;&lt;/authors&gt;&lt;/contributors&gt;&lt;titles&gt;&lt;title&gt;Forecasting stock market indexes using principle component analysis and stochastic time effective neural networks&lt;/title&gt;&lt;secondary-title&gt;Neurocomputing&lt;/secondary-title&gt;&lt;/titles&gt;&lt;periodical&gt;&lt;full-title&gt;Neurocomputing&lt;/full-title&gt;&lt;/periodical&gt;&lt;pages&gt;68-78&lt;/pages&gt;&lt;volume&gt;156&lt;/volume&gt;&lt;dates&gt;&lt;year&gt;2015&lt;/year&gt;&lt;/dates&gt;&lt;isbn&gt;0925-2312&lt;/isbn&gt;&lt;urls&gt;&lt;/urls&gt;&lt;/record&gt;&lt;/Cite&gt;&lt;/EndNote&gt;</w:instrText>
            </w:r>
            <w:r w:rsidRPr="00624FE5">
              <w:rPr>
                <w:rFonts w:ascii="Times New Roman" w:hAnsi="Times New Roman"/>
              </w:rPr>
              <w:fldChar w:fldCharType="separate"/>
            </w:r>
            <w:r w:rsidRPr="00624FE5">
              <w:rPr>
                <w:rFonts w:ascii="Times New Roman" w:hAnsi="Times New Roman"/>
                <w:noProof/>
              </w:rPr>
              <w:t>(</w:t>
            </w:r>
            <w:bookmarkStart w:id="1" w:name="_GoBack"/>
            <w:bookmarkEnd w:id="1"/>
            <w:r w:rsidRPr="00624FE5">
              <w:rPr>
                <w:rFonts w:ascii="Times New Roman" w:hAnsi="Times New Roman"/>
                <w:noProof/>
              </w:rPr>
              <w:t>Wang and Wang 2015)</w:t>
            </w:r>
            <w:r w:rsidRPr="00624FE5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0" w:type="auto"/>
          </w:tcPr>
          <w:p w:rsidR="005D4275" w:rsidRPr="00624FE5" w:rsidRDefault="005D4275" w:rsidP="005D4275">
            <w:pPr>
              <w:spacing w:after="0"/>
              <w:rPr>
                <w:rFonts w:ascii="Times New Roman" w:hAnsi="Times New Roman"/>
              </w:rPr>
            </w:pPr>
            <w:r w:rsidRPr="00624FE5">
              <w:rPr>
                <w:rFonts w:ascii="Times New Roman" w:hAnsi="Times New Roman"/>
              </w:rPr>
              <w:t>Shanghai Stock Exchange, Dow Jones Industrial Average, Hong Kong Hang Seng 300 Index (HS300), and Standard &amp; Poor’s (S&amp;P500)</w:t>
            </w:r>
          </w:p>
        </w:tc>
        <w:tc>
          <w:tcPr>
            <w:tcW w:w="0" w:type="auto"/>
          </w:tcPr>
          <w:p w:rsidR="005D4275" w:rsidRPr="00624FE5" w:rsidRDefault="005D4275" w:rsidP="005D4275">
            <w:pPr>
              <w:spacing w:after="0"/>
              <w:rPr>
                <w:rFonts w:ascii="Times New Roman" w:hAnsi="Times New Roman"/>
              </w:rPr>
            </w:pPr>
            <w:r w:rsidRPr="00624FE5">
              <w:rPr>
                <w:rFonts w:ascii="Times New Roman" w:hAnsi="Times New Roman"/>
              </w:rPr>
              <w:t>STNN with PCA</w:t>
            </w:r>
          </w:p>
        </w:tc>
        <w:tc>
          <w:tcPr>
            <w:tcW w:w="2107" w:type="dxa"/>
          </w:tcPr>
          <w:p w:rsidR="005D4275" w:rsidRPr="00624FE5" w:rsidRDefault="005D4275" w:rsidP="005D4275">
            <w:pPr>
              <w:spacing w:after="0"/>
              <w:rPr>
                <w:rFonts w:ascii="Times New Roman" w:hAnsi="Times New Roman"/>
              </w:rPr>
            </w:pPr>
            <w:r w:rsidRPr="00624FE5">
              <w:rPr>
                <w:rFonts w:ascii="Times New Roman" w:hAnsi="Times New Roman"/>
              </w:rPr>
              <w:t>PCA-STNN showed better results than BPNN PCA-BPNN and STNN.</w:t>
            </w:r>
          </w:p>
        </w:tc>
        <w:tc>
          <w:tcPr>
            <w:tcW w:w="1700" w:type="dxa"/>
          </w:tcPr>
          <w:p w:rsidR="005D4275" w:rsidRPr="00624FE5" w:rsidRDefault="00624FE5" w:rsidP="00624FE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MAE, </w:t>
            </w:r>
            <w:r w:rsidR="00CA2532" w:rsidRPr="00624FE5">
              <w:rPr>
                <w:rFonts w:ascii="Times New Roman" w:hAnsi="Times New Roman"/>
              </w:rPr>
              <w:t>RMSE, and</w:t>
            </w:r>
          </w:p>
          <w:p w:rsidR="005D4275" w:rsidRPr="00624FE5" w:rsidRDefault="005D4275" w:rsidP="00624FE5">
            <w:pPr>
              <w:spacing w:after="0"/>
              <w:rPr>
                <w:rFonts w:ascii="Times New Roman" w:hAnsi="Times New Roman"/>
              </w:rPr>
            </w:pPr>
            <w:r w:rsidRPr="00624FE5">
              <w:rPr>
                <w:rFonts w:ascii="Times New Roman" w:hAnsi="Times New Roman"/>
              </w:rPr>
              <w:t>MAPE</w:t>
            </w:r>
          </w:p>
        </w:tc>
      </w:tr>
      <w:tr w:rsidR="005D4275" w:rsidRPr="008836B1" w:rsidTr="00F6774C">
        <w:trPr>
          <w:trHeight w:val="981"/>
        </w:trPr>
        <w:tc>
          <w:tcPr>
            <w:tcW w:w="0" w:type="auto"/>
          </w:tcPr>
          <w:p w:rsidR="005D4275" w:rsidRPr="00624FE5" w:rsidRDefault="005D4275" w:rsidP="005D4275">
            <w:pPr>
              <w:spacing w:after="0"/>
              <w:rPr>
                <w:rFonts w:ascii="Times New Roman" w:hAnsi="Times New Roman"/>
              </w:rPr>
            </w:pPr>
            <w:r w:rsidRPr="00624FE5">
              <w:rPr>
                <w:rFonts w:ascii="Times New Roman" w:hAnsi="Times New Roman"/>
              </w:rPr>
              <w:fldChar w:fldCharType="begin"/>
            </w:r>
            <w:r w:rsidRPr="00624FE5">
              <w:rPr>
                <w:rFonts w:ascii="Times New Roman" w:hAnsi="Times New Roman"/>
              </w:rPr>
              <w:instrText xml:space="preserve"> ADDIN EN.CITE &lt;EndNote&gt;&lt;Cite&gt;&lt;Author&gt;Mann&lt;/Author&gt;&lt;Year&gt;2016&lt;/Year&gt;&lt;RecNum&gt;95&lt;/RecNum&gt;&lt;DisplayText&gt;(Mann and Kutz 2016)&lt;/DisplayText&gt;&lt;record&gt;&lt;rec-number&gt;95&lt;/rec-number&gt;&lt;foreign-keys&gt;&lt;key app="EN" db-id="td0d00wv52rw9qepxr85ttv20r20z9wrt0aa" timestamp="1610011424"&gt;95&lt;/key&gt;&lt;/foreign-keys&gt;&lt;ref-type name="Journal Article"&gt;17&lt;/ref-type&gt;&lt;contributors&gt;&lt;authors&gt;&lt;author&gt;Mann, Jordan&lt;/author&gt;&lt;author&gt;Kutz, J Nathan %J Quantitative Finance&lt;/author&gt;&lt;/authors&gt;&lt;/contributors&gt;&lt;titles&gt;&lt;title&gt;Dynamic mode decomposition for financial trading strategies&lt;/title&gt;&lt;/titles&gt;&lt;pages&gt;1643-1655&lt;/pages&gt;&lt;volume&gt;16&lt;/volume&gt;&lt;number&gt;11&lt;/number&gt;&lt;dates&gt;&lt;year&gt;2016&lt;/year&gt;&lt;/dates&gt;&lt;isbn&gt;1469-7688&lt;/isbn&gt;&lt;urls&gt;&lt;/urls&gt;&lt;/record&gt;&lt;/Cite&gt;&lt;/EndNote&gt;</w:instrText>
            </w:r>
            <w:r w:rsidRPr="00624FE5">
              <w:rPr>
                <w:rFonts w:ascii="Times New Roman" w:hAnsi="Times New Roman"/>
              </w:rPr>
              <w:fldChar w:fldCharType="separate"/>
            </w:r>
            <w:r w:rsidRPr="00624FE5">
              <w:rPr>
                <w:rFonts w:ascii="Times New Roman" w:hAnsi="Times New Roman"/>
                <w:noProof/>
              </w:rPr>
              <w:t>(Mann and Kutz 2016)</w:t>
            </w:r>
            <w:r w:rsidRPr="00624FE5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0" w:type="auto"/>
          </w:tcPr>
          <w:p w:rsidR="005D4275" w:rsidRPr="00624FE5" w:rsidRDefault="005D4275" w:rsidP="005D4275">
            <w:pPr>
              <w:spacing w:after="0"/>
              <w:rPr>
                <w:rFonts w:ascii="Times New Roman" w:hAnsi="Times New Roman"/>
              </w:rPr>
            </w:pPr>
            <w:r w:rsidRPr="00624FE5">
              <w:rPr>
                <w:rFonts w:ascii="Times New Roman" w:hAnsi="Times New Roman"/>
              </w:rPr>
              <w:t>Chinese Stock Market</w:t>
            </w:r>
          </w:p>
        </w:tc>
        <w:tc>
          <w:tcPr>
            <w:tcW w:w="0" w:type="auto"/>
          </w:tcPr>
          <w:p w:rsidR="005D4275" w:rsidRPr="00624FE5" w:rsidRDefault="005D4275" w:rsidP="005D4275">
            <w:pPr>
              <w:spacing w:after="0"/>
              <w:rPr>
                <w:rFonts w:ascii="Times New Roman" w:hAnsi="Times New Roman"/>
              </w:rPr>
            </w:pPr>
            <w:r w:rsidRPr="00624FE5">
              <w:rPr>
                <w:rFonts w:ascii="Times New Roman" w:hAnsi="Times New Roman"/>
              </w:rPr>
              <w:t>DMD to investigate market profitability</w:t>
            </w:r>
          </w:p>
        </w:tc>
        <w:tc>
          <w:tcPr>
            <w:tcW w:w="2107" w:type="dxa"/>
          </w:tcPr>
          <w:p w:rsidR="005D4275" w:rsidRPr="00624FE5" w:rsidRDefault="005D4275" w:rsidP="005D4275">
            <w:pPr>
              <w:spacing w:after="0"/>
              <w:rPr>
                <w:rFonts w:ascii="Times New Roman" w:hAnsi="Times New Roman"/>
              </w:rPr>
            </w:pPr>
            <w:r w:rsidRPr="00624FE5">
              <w:rPr>
                <w:rFonts w:ascii="Times New Roman" w:hAnsi="Times New Roman"/>
              </w:rPr>
              <w:t>DMD performed well for sideways market</w:t>
            </w:r>
          </w:p>
        </w:tc>
        <w:tc>
          <w:tcPr>
            <w:tcW w:w="1700" w:type="dxa"/>
          </w:tcPr>
          <w:p w:rsidR="005D4275" w:rsidRPr="00624FE5" w:rsidRDefault="005D4275" w:rsidP="005D4275">
            <w:pPr>
              <w:spacing w:after="0"/>
              <w:jc w:val="both"/>
              <w:rPr>
                <w:rFonts w:ascii="Times New Roman" w:hAnsi="Times New Roman"/>
              </w:rPr>
            </w:pPr>
            <w:r w:rsidRPr="00624FE5">
              <w:rPr>
                <w:rFonts w:ascii="Times New Roman" w:hAnsi="Times New Roman"/>
              </w:rPr>
              <w:t>SPA test</w:t>
            </w:r>
          </w:p>
        </w:tc>
      </w:tr>
      <w:tr w:rsidR="005D4275" w:rsidRPr="008836B1" w:rsidTr="00F6774C">
        <w:trPr>
          <w:trHeight w:val="996"/>
        </w:trPr>
        <w:tc>
          <w:tcPr>
            <w:tcW w:w="0" w:type="auto"/>
          </w:tcPr>
          <w:p w:rsidR="005D4275" w:rsidRPr="00624FE5" w:rsidRDefault="005D4275" w:rsidP="005D4275">
            <w:pPr>
              <w:spacing w:after="0"/>
              <w:rPr>
                <w:rFonts w:ascii="Times New Roman" w:hAnsi="Times New Roman"/>
              </w:rPr>
            </w:pPr>
            <w:r w:rsidRPr="00624FE5">
              <w:rPr>
                <w:rFonts w:ascii="Times New Roman" w:hAnsi="Times New Roman"/>
              </w:rPr>
              <w:fldChar w:fldCharType="begin"/>
            </w:r>
            <w:r w:rsidRPr="00624FE5">
              <w:rPr>
                <w:rFonts w:ascii="Times New Roman" w:hAnsi="Times New Roman"/>
              </w:rPr>
              <w:instrText xml:space="preserve"> ADDIN EN.CITE &lt;EndNote&gt;&lt;Cite&gt;&lt;Author&gt;Kuttichira&lt;/Author&gt;&lt;Year&gt;2017&lt;/Year&gt;&lt;RecNum&gt;97&lt;/RecNum&gt;&lt;DisplayText&gt;(Kuttichira, Gopalakrishnan et al. 2017)&lt;/DisplayText&gt;&lt;record&gt;&lt;rec-number&gt;97&lt;/rec-number&gt;&lt;foreign-keys&gt;&lt;key app="EN" db-id="td0d00wv52rw9qepxr85ttv20r20z9wrt0aa" timestamp="1610032131"&gt;97&lt;/key&gt;&lt;/foreign-keys&gt;&lt;ref-type name="Conference Proceedings"&gt;10&lt;/ref-type&gt;&lt;contributors&gt;&lt;authors&gt;&lt;author&gt;Kuttichira, Deepthi Praveenlal&lt;/author&gt;&lt;author&gt;Gopalakrishnan, EA&lt;/author&gt;&lt;author&gt;Menon, Vijay Krishna&lt;/author&gt;&lt;author&gt;Soman, KP&lt;/author&gt;&lt;/authors&gt;&lt;/contributors&gt;&lt;titles&gt;&lt;title&gt;Stock price prediction using dynamic mode decomposition&lt;/title&gt;&lt;secondary-title&gt;2017 International Conference on Advances in Computing, Communications and Informatics (ICACCI)&lt;/secondary-title&gt;&lt;/titles&gt;&lt;pages&gt;55-60&lt;/pages&gt;&lt;dates&gt;&lt;year&gt;2017&lt;/year&gt;&lt;/dates&gt;&lt;publisher&gt;IEEE&lt;/publisher&gt;&lt;isbn&gt;1509063676&lt;/isbn&gt;&lt;urls&gt;&lt;/urls&gt;&lt;/record&gt;&lt;/Cite&gt;&lt;/EndNote&gt;</w:instrText>
            </w:r>
            <w:r w:rsidRPr="00624FE5">
              <w:rPr>
                <w:rFonts w:ascii="Times New Roman" w:hAnsi="Times New Roman"/>
              </w:rPr>
              <w:fldChar w:fldCharType="separate"/>
            </w:r>
            <w:r w:rsidRPr="00624FE5">
              <w:rPr>
                <w:rFonts w:ascii="Times New Roman" w:hAnsi="Times New Roman"/>
                <w:noProof/>
              </w:rPr>
              <w:t>(Kuttichira, Gopalakrishnan et al. 2017)</w:t>
            </w:r>
            <w:r w:rsidRPr="00624FE5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0" w:type="auto"/>
          </w:tcPr>
          <w:p w:rsidR="005D4275" w:rsidRPr="00624FE5" w:rsidRDefault="005D4275" w:rsidP="005D4275">
            <w:pPr>
              <w:spacing w:after="0"/>
              <w:rPr>
                <w:rFonts w:ascii="Times New Roman" w:hAnsi="Times New Roman"/>
              </w:rPr>
            </w:pPr>
            <w:r w:rsidRPr="00624FE5">
              <w:rPr>
                <w:rFonts w:ascii="Times New Roman" w:hAnsi="Times New Roman"/>
              </w:rPr>
              <w:t>National Stock Exchange</w:t>
            </w:r>
          </w:p>
        </w:tc>
        <w:tc>
          <w:tcPr>
            <w:tcW w:w="0" w:type="auto"/>
          </w:tcPr>
          <w:p w:rsidR="005D4275" w:rsidRPr="00624FE5" w:rsidRDefault="005D4275" w:rsidP="005D4275">
            <w:pPr>
              <w:spacing w:after="0"/>
              <w:rPr>
                <w:rFonts w:ascii="Times New Roman" w:hAnsi="Times New Roman"/>
              </w:rPr>
            </w:pPr>
            <w:r w:rsidRPr="00624FE5">
              <w:rPr>
                <w:rFonts w:ascii="Times New Roman" w:hAnsi="Times New Roman"/>
              </w:rPr>
              <w:t>DMD for price forecasting</w:t>
            </w:r>
          </w:p>
        </w:tc>
        <w:tc>
          <w:tcPr>
            <w:tcW w:w="2107" w:type="dxa"/>
          </w:tcPr>
          <w:p w:rsidR="005D4275" w:rsidRPr="00624FE5" w:rsidRDefault="005D4275" w:rsidP="005D4275">
            <w:pPr>
              <w:spacing w:after="0"/>
              <w:rPr>
                <w:rFonts w:ascii="Times New Roman" w:hAnsi="Times New Roman"/>
              </w:rPr>
            </w:pPr>
            <w:r w:rsidRPr="00624FE5">
              <w:rPr>
                <w:rFonts w:ascii="Times New Roman" w:hAnsi="Times New Roman"/>
              </w:rPr>
              <w:t>DMD results were better than ARIMA results</w:t>
            </w:r>
          </w:p>
        </w:tc>
        <w:tc>
          <w:tcPr>
            <w:tcW w:w="1700" w:type="dxa"/>
          </w:tcPr>
          <w:p w:rsidR="005D4275" w:rsidRPr="00624FE5" w:rsidRDefault="005D4275" w:rsidP="005D4275">
            <w:pPr>
              <w:spacing w:after="0"/>
              <w:jc w:val="both"/>
              <w:rPr>
                <w:rFonts w:ascii="Times New Roman" w:hAnsi="Times New Roman"/>
              </w:rPr>
            </w:pPr>
            <w:r w:rsidRPr="00624FE5">
              <w:rPr>
                <w:rFonts w:ascii="Times New Roman" w:hAnsi="Times New Roman"/>
              </w:rPr>
              <w:t>MAPE</w:t>
            </w:r>
          </w:p>
        </w:tc>
      </w:tr>
      <w:tr w:rsidR="005D4275" w:rsidRPr="008836B1" w:rsidTr="00F6774C">
        <w:trPr>
          <w:trHeight w:val="1691"/>
        </w:trPr>
        <w:tc>
          <w:tcPr>
            <w:tcW w:w="0" w:type="auto"/>
          </w:tcPr>
          <w:p w:rsidR="005D4275" w:rsidRPr="00624FE5" w:rsidRDefault="005D4275" w:rsidP="005D4275">
            <w:pPr>
              <w:spacing w:after="0"/>
              <w:rPr>
                <w:rFonts w:ascii="Times New Roman" w:hAnsi="Times New Roman"/>
              </w:rPr>
            </w:pPr>
            <w:r w:rsidRPr="00624FE5">
              <w:rPr>
                <w:rFonts w:ascii="Times New Roman" w:hAnsi="Times New Roman"/>
              </w:rPr>
              <w:fldChar w:fldCharType="begin"/>
            </w:r>
            <w:r w:rsidRPr="00624FE5">
              <w:rPr>
                <w:rFonts w:ascii="Times New Roman" w:hAnsi="Times New Roman"/>
              </w:rPr>
              <w:instrText xml:space="preserve"> ADDIN EN.CITE &lt;EndNote&gt;&lt;Cite&gt;&lt;Author&gt;Nelson&lt;/Author&gt;&lt;Year&gt;2017&lt;/Year&gt;&lt;RecNum&gt;49&lt;/RecNum&gt;&lt;DisplayText&gt;(Nelson, Pereira et al. 2017)&lt;/DisplayText&gt;&lt;record&gt;&lt;rec-number&gt;49&lt;/rec-number&gt;&lt;foreign-keys&gt;&lt;key app="EN" db-id="td0d00wv52rw9qepxr85ttv20r20z9wrt0aa" timestamp="1608504862"&gt;49&lt;/key&gt;&lt;/foreign-keys&gt;&lt;ref-type name="Conference Proceedings"&gt;10&lt;/ref-type&gt;&lt;contributors&gt;&lt;authors&gt;&lt;author&gt;Nelson, David MQ&lt;/author&gt;&lt;author&gt;Pereira, Adriano CM&lt;/author&gt;&lt;author&gt;de Oliveira, Renato A&lt;/author&gt;&lt;/authors&gt;&lt;/contributors&gt;&lt;titles&gt;&lt;title&gt;Stock market&amp;apos;s price movement prediction with LSTM neural networks&lt;/title&gt;&lt;secondary-title&gt;2017 International joint conference on neural networks (IJCNN)&lt;/secondary-title&gt;&lt;/titles&gt;&lt;pages&gt;1419-1426&lt;/pages&gt;&lt;dates&gt;&lt;year&gt;2017&lt;/year&gt;&lt;/dates&gt;&lt;publisher&gt;IEEE&lt;/publisher&gt;&lt;isbn&gt;1509061827&lt;/isbn&gt;&lt;urls&gt;&lt;/urls&gt;&lt;/record&gt;&lt;/Cite&gt;&lt;/EndNote&gt;</w:instrText>
            </w:r>
            <w:r w:rsidRPr="00624FE5">
              <w:rPr>
                <w:rFonts w:ascii="Times New Roman" w:hAnsi="Times New Roman"/>
              </w:rPr>
              <w:fldChar w:fldCharType="separate"/>
            </w:r>
            <w:r w:rsidRPr="00624FE5">
              <w:rPr>
                <w:rFonts w:ascii="Times New Roman" w:hAnsi="Times New Roman"/>
                <w:noProof/>
              </w:rPr>
              <w:t>(Nelson, Pereira et al. 2017)</w:t>
            </w:r>
            <w:r w:rsidRPr="00624FE5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0" w:type="auto"/>
          </w:tcPr>
          <w:p w:rsidR="005D4275" w:rsidRPr="00624FE5" w:rsidRDefault="005D4275" w:rsidP="005D4275">
            <w:pPr>
              <w:spacing w:after="0"/>
              <w:rPr>
                <w:rFonts w:ascii="Times New Roman" w:hAnsi="Times New Roman"/>
                <w:lang w:val="en-US"/>
              </w:rPr>
            </w:pPr>
            <w:r w:rsidRPr="00624FE5">
              <w:rPr>
                <w:rFonts w:ascii="Times New Roman" w:hAnsi="Times New Roman"/>
                <w:lang w:val="en-US"/>
              </w:rPr>
              <w:t>IBovespa index from the BM&amp;F Bovespa stock exchange</w:t>
            </w:r>
          </w:p>
        </w:tc>
        <w:tc>
          <w:tcPr>
            <w:tcW w:w="0" w:type="auto"/>
          </w:tcPr>
          <w:p w:rsidR="005D4275" w:rsidRPr="00624FE5" w:rsidRDefault="005D4275" w:rsidP="005D4275">
            <w:pPr>
              <w:spacing w:after="0"/>
              <w:rPr>
                <w:rFonts w:ascii="Times New Roman" w:hAnsi="Times New Roman"/>
              </w:rPr>
            </w:pPr>
            <w:r w:rsidRPr="00624FE5">
              <w:rPr>
                <w:rFonts w:ascii="Times New Roman" w:hAnsi="Times New Roman"/>
              </w:rPr>
              <w:t>LSTM</w:t>
            </w:r>
          </w:p>
        </w:tc>
        <w:tc>
          <w:tcPr>
            <w:tcW w:w="2107" w:type="dxa"/>
          </w:tcPr>
          <w:p w:rsidR="005D4275" w:rsidRPr="00624FE5" w:rsidRDefault="005D4275" w:rsidP="005D4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624FE5">
              <w:rPr>
                <w:rFonts w:ascii="Times New Roman" w:hAnsi="Times New Roman"/>
                <w:lang w:val="en-US"/>
              </w:rPr>
              <w:t>Multi-Layer Perceptron, Random Forest, and a pseudo-random</w:t>
            </w:r>
          </w:p>
          <w:p w:rsidR="005D4275" w:rsidRPr="00624FE5" w:rsidRDefault="005D4275" w:rsidP="005D4275">
            <w:pPr>
              <w:spacing w:after="0"/>
              <w:rPr>
                <w:rFonts w:ascii="Times New Roman" w:hAnsi="Times New Roman"/>
              </w:rPr>
            </w:pPr>
            <w:r w:rsidRPr="00624FE5">
              <w:rPr>
                <w:rFonts w:ascii="Times New Roman" w:hAnsi="Times New Roman"/>
                <w:lang w:val="en-US"/>
              </w:rPr>
              <w:t>Model are used as baseline model</w:t>
            </w:r>
          </w:p>
        </w:tc>
        <w:tc>
          <w:tcPr>
            <w:tcW w:w="1700" w:type="dxa"/>
          </w:tcPr>
          <w:p w:rsidR="005D4275" w:rsidRPr="00624FE5" w:rsidRDefault="005D4275" w:rsidP="005D4275">
            <w:pPr>
              <w:spacing w:after="0"/>
              <w:jc w:val="both"/>
              <w:rPr>
                <w:rFonts w:ascii="Times New Roman" w:hAnsi="Times New Roman"/>
              </w:rPr>
            </w:pPr>
            <w:r w:rsidRPr="00624FE5">
              <w:rPr>
                <w:rFonts w:ascii="Times New Roman" w:hAnsi="Times New Roman"/>
              </w:rPr>
              <w:t>Accuracy</w:t>
            </w:r>
          </w:p>
        </w:tc>
      </w:tr>
      <w:tr w:rsidR="005D4275" w:rsidRPr="008836B1" w:rsidTr="00F6774C">
        <w:trPr>
          <w:trHeight w:val="1814"/>
        </w:trPr>
        <w:tc>
          <w:tcPr>
            <w:tcW w:w="0" w:type="auto"/>
          </w:tcPr>
          <w:p w:rsidR="005D4275" w:rsidRPr="00624FE5" w:rsidRDefault="005D4275" w:rsidP="005D4275">
            <w:pPr>
              <w:spacing w:after="0"/>
              <w:rPr>
                <w:rFonts w:ascii="Times New Roman" w:hAnsi="Times New Roman"/>
              </w:rPr>
            </w:pPr>
            <w:r w:rsidRPr="00624FE5">
              <w:rPr>
                <w:rFonts w:ascii="Times New Roman" w:hAnsi="Times New Roman"/>
              </w:rPr>
              <w:fldChar w:fldCharType="begin"/>
            </w:r>
            <w:r w:rsidRPr="00624FE5">
              <w:rPr>
                <w:rFonts w:ascii="Times New Roman" w:hAnsi="Times New Roman"/>
              </w:rPr>
              <w:instrText xml:space="preserve"> ADDIN EN.CITE &lt;EndNote&gt;&lt;Cite&gt;&lt;Author&gt;Arratia&lt;/Author&gt;&lt;Year&gt;2019&lt;/Year&gt;&lt;RecNum&gt;2&lt;/RecNum&gt;&lt;DisplayText&gt;(Arratia and Sepúlveda 2019)&lt;/DisplayText&gt;&lt;record&gt;&lt;rec-number&gt;2&lt;/rec-number&gt;&lt;foreign-keys&gt;&lt;key app="EN" db-id="td0d00wv52rw9qepxr85ttv20r20z9wrt0aa" timestamp="1608485619"&gt;2&lt;/key&gt;&lt;/foreign-keys&gt;&lt;ref-type name="Conference Proceedings"&gt;10&lt;/ref-type&gt;&lt;contributors&gt;&lt;authors&gt;&lt;author&gt;Arratia, Argimiro&lt;/author&gt;&lt;author&gt;Sepúlveda, Eduardo&lt;/author&gt;&lt;/authors&gt;&lt;/contributors&gt;&lt;titles&gt;&lt;title&gt;Convolutional Neural Networks, image recognition and financial time series forecasting&lt;/title&gt;&lt;secondary-title&gt;Workshop on Mining Data for Financial Applications&lt;/secondary-title&gt;&lt;/titles&gt;&lt;pages&gt;60-69&lt;/pages&gt;&lt;dates&gt;&lt;year&gt;2019&lt;/year&gt;&lt;/dates&gt;&lt;publisher&gt;Springer&lt;/publisher&gt;&lt;urls&gt;&lt;/urls&gt;&lt;/record&gt;&lt;/Cite&gt;&lt;/EndNote&gt;</w:instrText>
            </w:r>
            <w:r w:rsidRPr="00624FE5">
              <w:rPr>
                <w:rFonts w:ascii="Times New Roman" w:hAnsi="Times New Roman"/>
              </w:rPr>
              <w:fldChar w:fldCharType="separate"/>
            </w:r>
            <w:r w:rsidRPr="00624FE5">
              <w:rPr>
                <w:rFonts w:ascii="Times New Roman" w:hAnsi="Times New Roman"/>
                <w:noProof/>
              </w:rPr>
              <w:t>(Arratia and Sepúlveda 2019)</w:t>
            </w:r>
            <w:r w:rsidRPr="00624FE5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0" w:type="auto"/>
          </w:tcPr>
          <w:p w:rsidR="005D4275" w:rsidRPr="00624FE5" w:rsidRDefault="005D4275" w:rsidP="005D4275">
            <w:pPr>
              <w:spacing w:after="0"/>
              <w:rPr>
                <w:rFonts w:ascii="Times New Roman" w:hAnsi="Times New Roman"/>
              </w:rPr>
            </w:pPr>
            <w:r w:rsidRPr="00624FE5">
              <w:rPr>
                <w:rFonts w:ascii="Times New Roman" w:hAnsi="Times New Roman"/>
              </w:rPr>
              <w:t>S&amp;P 500</w:t>
            </w:r>
          </w:p>
        </w:tc>
        <w:tc>
          <w:tcPr>
            <w:tcW w:w="0" w:type="auto"/>
          </w:tcPr>
          <w:p w:rsidR="005D4275" w:rsidRPr="00624FE5" w:rsidRDefault="005D4275" w:rsidP="005D4275">
            <w:pPr>
              <w:spacing w:after="0"/>
              <w:rPr>
                <w:rFonts w:ascii="Times New Roman" w:hAnsi="Times New Roman"/>
              </w:rPr>
            </w:pPr>
            <w:r w:rsidRPr="00624FE5">
              <w:rPr>
                <w:rFonts w:ascii="Times New Roman" w:hAnsi="Times New Roman"/>
              </w:rPr>
              <w:t>CNN</w:t>
            </w:r>
          </w:p>
        </w:tc>
        <w:tc>
          <w:tcPr>
            <w:tcW w:w="2107" w:type="dxa"/>
          </w:tcPr>
          <w:p w:rsidR="005D4275" w:rsidRPr="00624FE5" w:rsidRDefault="005D4275" w:rsidP="005D4275">
            <w:pPr>
              <w:spacing w:after="0"/>
              <w:rPr>
                <w:rFonts w:ascii="Times New Roman" w:hAnsi="Times New Roman"/>
              </w:rPr>
            </w:pPr>
            <w:r w:rsidRPr="00624FE5">
              <w:rPr>
                <w:rFonts w:ascii="Times New Roman" w:hAnsi="Times New Roman"/>
              </w:rPr>
              <w:t>Numeric time series data is converted to images and pass as input to CNN model for improved classification accuracy</w:t>
            </w:r>
          </w:p>
        </w:tc>
        <w:tc>
          <w:tcPr>
            <w:tcW w:w="1700" w:type="dxa"/>
          </w:tcPr>
          <w:p w:rsidR="005D4275" w:rsidRPr="00624FE5" w:rsidRDefault="005D4275" w:rsidP="005D4275">
            <w:pPr>
              <w:spacing w:after="0"/>
              <w:jc w:val="both"/>
              <w:rPr>
                <w:rFonts w:ascii="Times New Roman" w:hAnsi="Times New Roman"/>
              </w:rPr>
            </w:pPr>
            <w:r w:rsidRPr="00624FE5">
              <w:rPr>
                <w:rFonts w:ascii="Times New Roman" w:hAnsi="Times New Roman"/>
              </w:rPr>
              <w:t>Accuracy</w:t>
            </w:r>
          </w:p>
        </w:tc>
      </w:tr>
      <w:tr w:rsidR="005D4275" w:rsidRPr="008836B1" w:rsidTr="0082188F">
        <w:trPr>
          <w:trHeight w:val="1772"/>
        </w:trPr>
        <w:tc>
          <w:tcPr>
            <w:tcW w:w="0" w:type="auto"/>
          </w:tcPr>
          <w:p w:rsidR="005D4275" w:rsidRPr="00624FE5" w:rsidRDefault="005D4275" w:rsidP="005D4275">
            <w:pPr>
              <w:spacing w:after="0"/>
              <w:rPr>
                <w:rFonts w:ascii="Times New Roman" w:hAnsi="Times New Roman"/>
              </w:rPr>
            </w:pPr>
            <w:r w:rsidRPr="00624FE5">
              <w:rPr>
                <w:rFonts w:ascii="Times New Roman" w:hAnsi="Times New Roman"/>
              </w:rPr>
              <w:fldChar w:fldCharType="begin"/>
            </w:r>
            <w:r w:rsidRPr="00624FE5">
              <w:rPr>
                <w:rFonts w:ascii="Times New Roman" w:hAnsi="Times New Roman"/>
              </w:rPr>
              <w:instrText xml:space="preserve"> ADDIN EN.CITE &lt;EndNote&gt;&lt;Cite&gt;&lt;Author&gt;Yujun&lt;/Author&gt;&lt;Year&gt;2020&lt;/Year&gt;&lt;RecNum&gt;98&lt;/RecNum&gt;&lt;DisplayText&gt;(Yujun, Yimei et al. 2020)&lt;/DisplayText&gt;&lt;record&gt;&lt;rec-number&gt;98&lt;/rec-number&gt;&lt;foreign-keys&gt;&lt;key app="EN" db-id="td0d00wv52rw9qepxr85ttv20r20z9wrt0aa" timestamp="1610123624"&gt;98&lt;/key&gt;&lt;/foreign-keys&gt;&lt;ref-type name="Journal Article"&gt;17&lt;/ref-type&gt;&lt;contributors&gt;&lt;authors&gt;&lt;author&gt;Yujun, Yang&lt;/author&gt;&lt;author&gt;Yimei, Yang&lt;/author&gt;&lt;author&gt;Jianhua, Xiao %J Complexity&lt;/author&gt;&lt;/authors&gt;&lt;/contributors&gt;&lt;titles&gt;&lt;title&gt;A Hybrid Prediction Method for Stock Price Using LSTM and Ensemble EMD&lt;/title&gt;&lt;/titles&gt;&lt;volume&gt;2020&lt;/volume&gt;&lt;dates&gt;&lt;year&gt;2020&lt;/year&gt;&lt;/dates&gt;&lt;isbn&gt;1076-2787&lt;/isbn&gt;&lt;urls&gt;&lt;/urls&gt;&lt;/record&gt;&lt;/Cite&gt;&lt;/EndNote&gt;</w:instrText>
            </w:r>
            <w:r w:rsidRPr="00624FE5">
              <w:rPr>
                <w:rFonts w:ascii="Times New Roman" w:hAnsi="Times New Roman"/>
              </w:rPr>
              <w:fldChar w:fldCharType="separate"/>
            </w:r>
            <w:r w:rsidRPr="00624FE5">
              <w:rPr>
                <w:rFonts w:ascii="Times New Roman" w:hAnsi="Times New Roman"/>
                <w:noProof/>
              </w:rPr>
              <w:t>(Yujun, Yimei et al. 2020)</w:t>
            </w:r>
            <w:r w:rsidRPr="00624FE5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0" w:type="auto"/>
          </w:tcPr>
          <w:p w:rsidR="005D4275" w:rsidRPr="00624FE5" w:rsidRDefault="005D4275" w:rsidP="005D4275">
            <w:pPr>
              <w:spacing w:after="0"/>
              <w:rPr>
                <w:rFonts w:ascii="Times New Roman" w:hAnsi="Times New Roman"/>
              </w:rPr>
            </w:pPr>
            <w:r w:rsidRPr="00624FE5">
              <w:rPr>
                <w:rFonts w:ascii="Times New Roman" w:hAnsi="Times New Roman"/>
              </w:rPr>
              <w:t>S&amp;P 500</w:t>
            </w:r>
          </w:p>
          <w:p w:rsidR="005D4275" w:rsidRPr="00624FE5" w:rsidRDefault="005D4275" w:rsidP="005D4275">
            <w:pPr>
              <w:spacing w:after="0"/>
              <w:rPr>
                <w:rFonts w:ascii="Times New Roman" w:hAnsi="Times New Roman"/>
              </w:rPr>
            </w:pPr>
            <w:r w:rsidRPr="00624FE5">
              <w:rPr>
                <w:rFonts w:ascii="Times New Roman" w:hAnsi="Times New Roman"/>
              </w:rPr>
              <w:t>Hang Seng Index</w:t>
            </w:r>
          </w:p>
          <w:p w:rsidR="005D4275" w:rsidRPr="00624FE5" w:rsidRDefault="005D4275" w:rsidP="005D4275">
            <w:pPr>
              <w:spacing w:after="0"/>
              <w:rPr>
                <w:rFonts w:ascii="Times New Roman" w:hAnsi="Times New Roman"/>
              </w:rPr>
            </w:pPr>
            <w:r w:rsidRPr="00624FE5">
              <w:rPr>
                <w:rFonts w:ascii="Times New Roman" w:hAnsi="Times New Roman"/>
              </w:rPr>
              <w:t>Australian Securities Exchange</w:t>
            </w:r>
          </w:p>
          <w:p w:rsidR="005D4275" w:rsidRPr="00624FE5" w:rsidRDefault="005D4275" w:rsidP="005D4275">
            <w:pPr>
              <w:spacing w:after="0"/>
              <w:rPr>
                <w:rFonts w:ascii="Times New Roman" w:hAnsi="Times New Roman"/>
              </w:rPr>
            </w:pPr>
            <w:r w:rsidRPr="00624FE5">
              <w:rPr>
                <w:rFonts w:ascii="Times New Roman" w:hAnsi="Times New Roman"/>
              </w:rPr>
              <w:t>Frankfurt Stock Exchange</w:t>
            </w:r>
          </w:p>
        </w:tc>
        <w:tc>
          <w:tcPr>
            <w:tcW w:w="0" w:type="auto"/>
          </w:tcPr>
          <w:p w:rsidR="005D4275" w:rsidRPr="00624FE5" w:rsidRDefault="005D4275" w:rsidP="005D4275">
            <w:pPr>
              <w:spacing w:after="0"/>
              <w:rPr>
                <w:rFonts w:ascii="Times New Roman" w:hAnsi="Times New Roman"/>
              </w:rPr>
            </w:pPr>
            <w:r w:rsidRPr="00624FE5">
              <w:rPr>
                <w:rFonts w:ascii="Times New Roman" w:hAnsi="Times New Roman"/>
              </w:rPr>
              <w:t>LSTM with EMD</w:t>
            </w:r>
          </w:p>
          <w:p w:rsidR="005D4275" w:rsidRPr="00624FE5" w:rsidRDefault="005D4275" w:rsidP="005D4275">
            <w:pPr>
              <w:spacing w:after="0"/>
              <w:rPr>
                <w:rFonts w:ascii="Times New Roman" w:hAnsi="Times New Roman"/>
              </w:rPr>
            </w:pPr>
            <w:r w:rsidRPr="00624FE5">
              <w:rPr>
                <w:rFonts w:ascii="Times New Roman" w:hAnsi="Times New Roman"/>
              </w:rPr>
              <w:t>and</w:t>
            </w:r>
          </w:p>
          <w:p w:rsidR="005D4275" w:rsidRPr="00624FE5" w:rsidRDefault="005D4275" w:rsidP="005D4275">
            <w:pPr>
              <w:spacing w:after="0"/>
              <w:rPr>
                <w:rFonts w:ascii="Times New Roman" w:hAnsi="Times New Roman"/>
              </w:rPr>
            </w:pPr>
            <w:r w:rsidRPr="00624FE5">
              <w:rPr>
                <w:rFonts w:ascii="Times New Roman" w:hAnsi="Times New Roman"/>
              </w:rPr>
              <w:t>LSTM with EEMD</w:t>
            </w:r>
          </w:p>
        </w:tc>
        <w:tc>
          <w:tcPr>
            <w:tcW w:w="2107" w:type="dxa"/>
          </w:tcPr>
          <w:p w:rsidR="005D4275" w:rsidRPr="00624FE5" w:rsidRDefault="005D4275" w:rsidP="005D4275">
            <w:pPr>
              <w:spacing w:after="0"/>
              <w:rPr>
                <w:rFonts w:ascii="Times New Roman" w:hAnsi="Times New Roman"/>
              </w:rPr>
            </w:pPr>
            <w:r w:rsidRPr="00624FE5">
              <w:rPr>
                <w:rFonts w:ascii="Times New Roman" w:hAnsi="Times New Roman"/>
              </w:rPr>
              <w:t>Proposed hybrid approaches were compared with other regression methods and demonstrated is superiority.</w:t>
            </w:r>
          </w:p>
        </w:tc>
        <w:tc>
          <w:tcPr>
            <w:tcW w:w="1700" w:type="dxa"/>
          </w:tcPr>
          <w:p w:rsidR="005D4275" w:rsidRPr="00624FE5" w:rsidRDefault="005D4275" w:rsidP="005D4275">
            <w:pPr>
              <w:spacing w:after="0"/>
              <w:jc w:val="both"/>
              <w:rPr>
                <w:rFonts w:ascii="Times New Roman" w:hAnsi="Times New Roman"/>
              </w:rPr>
            </w:pPr>
            <w:r w:rsidRPr="00624FE5">
              <w:rPr>
                <w:rFonts w:ascii="Times New Roman" w:hAnsi="Times New Roman"/>
              </w:rPr>
              <w:t>RMSE,</w:t>
            </w:r>
            <w:r w:rsidR="00624FE5">
              <w:rPr>
                <w:rFonts w:ascii="Times New Roman" w:hAnsi="Times New Roman"/>
              </w:rPr>
              <w:t xml:space="preserve"> </w:t>
            </w:r>
            <w:r w:rsidRPr="00624FE5">
              <w:rPr>
                <w:rFonts w:ascii="Times New Roman" w:hAnsi="Times New Roman"/>
              </w:rPr>
              <w:t>MAE,</w:t>
            </w:r>
            <w:r w:rsidR="00624FE5">
              <w:rPr>
                <w:rFonts w:ascii="Times New Roman" w:hAnsi="Times New Roman"/>
              </w:rPr>
              <w:t xml:space="preserve"> </w:t>
            </w:r>
            <w:r w:rsidRPr="00624FE5">
              <w:rPr>
                <w:rFonts w:ascii="Times New Roman" w:hAnsi="Times New Roman"/>
              </w:rPr>
              <w:t>R</w:t>
            </w:r>
            <w:r w:rsidRPr="00624FE5">
              <w:rPr>
                <w:rFonts w:ascii="Times New Roman" w:hAnsi="Times New Roman"/>
                <w:vertAlign w:val="superscript"/>
              </w:rPr>
              <w:t>2</w:t>
            </w:r>
          </w:p>
        </w:tc>
      </w:tr>
    </w:tbl>
    <w:p w:rsidR="008836B1" w:rsidRDefault="0082188F" w:rsidP="008836B1">
      <w:pPr>
        <w:spacing w:after="0"/>
        <w:jc w:val="both"/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/>
          <w:sz w:val="20"/>
          <w:szCs w:val="20"/>
          <w:vertAlign w:val="superscript"/>
        </w:rPr>
        <w:t xml:space="preserve"> </w:t>
      </w:r>
      <w:r w:rsidR="008836B1">
        <w:rPr>
          <w:rFonts w:ascii="Times New Roman" w:hAnsi="Times New Roman"/>
          <w:sz w:val="20"/>
          <w:szCs w:val="20"/>
          <w:vertAlign w:val="superscript"/>
        </w:rPr>
        <w:t>Abbreviations: MSE, Mean Square; MAE, Mean Absolute Error; RMSE, Root Mean Squared Error; MAPE, Mean Absolute Percentage Error</w:t>
      </w:r>
      <w:r w:rsidR="00C20014">
        <w:rPr>
          <w:rFonts w:ascii="Times New Roman" w:hAnsi="Times New Roman"/>
          <w:sz w:val="20"/>
          <w:szCs w:val="20"/>
          <w:vertAlign w:val="superscript"/>
        </w:rPr>
        <w:t xml:space="preserve">; </w:t>
      </w:r>
      <w:r w:rsidR="00C20014" w:rsidRPr="00B84760">
        <w:rPr>
          <w:rFonts w:ascii="Times New Roman" w:hAnsi="Times New Roman"/>
          <w:sz w:val="20"/>
          <w:szCs w:val="20"/>
          <w:vertAlign w:val="superscript"/>
        </w:rPr>
        <w:t>R</w:t>
      </w:r>
      <w:r w:rsidR="00C20014" w:rsidRPr="00B84760">
        <w:rPr>
          <w:rFonts w:ascii="Times New Roman" w:hAnsi="Times New Roman"/>
          <w:vertAlign w:val="superscript"/>
        </w:rPr>
        <w:t>2</w:t>
      </w:r>
      <w:r w:rsidR="00C20014">
        <w:rPr>
          <w:rFonts w:ascii="Times New Roman" w:hAnsi="Times New Roman"/>
          <w:sz w:val="20"/>
          <w:szCs w:val="20"/>
          <w:vertAlign w:val="superscript"/>
        </w:rPr>
        <w:t>, R- Squared</w:t>
      </w:r>
    </w:p>
    <w:p w:rsidR="005F2231" w:rsidRDefault="005F2231" w:rsidP="008836B1"/>
    <w:p w:rsidR="005D4275" w:rsidRDefault="005D4275" w:rsidP="008836B1"/>
    <w:p w:rsidR="005D4275" w:rsidRDefault="005D4275" w:rsidP="008836B1"/>
    <w:sectPr w:rsidR="005D427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uthor-Date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td0d00wv52rw9qepxr85ttv20r20z9wrt0aa&quot;&gt;StockPredictionReview Copy&lt;record-ids&gt;&lt;item&gt;2&lt;/item&gt;&lt;item&gt;8&lt;/item&gt;&lt;item&gt;49&lt;/item&gt;&lt;/record-ids&gt;&lt;/item&gt;&lt;/Libraries&gt;"/>
  </w:docVars>
  <w:rsids>
    <w:rsidRoot w:val="002B0788"/>
    <w:rsid w:val="00002765"/>
    <w:rsid w:val="00201726"/>
    <w:rsid w:val="00271FFE"/>
    <w:rsid w:val="002B0788"/>
    <w:rsid w:val="0032494C"/>
    <w:rsid w:val="003A3203"/>
    <w:rsid w:val="003A692A"/>
    <w:rsid w:val="004E6DC1"/>
    <w:rsid w:val="005D4275"/>
    <w:rsid w:val="005F2231"/>
    <w:rsid w:val="00624FE5"/>
    <w:rsid w:val="0082188F"/>
    <w:rsid w:val="008836B1"/>
    <w:rsid w:val="008E0272"/>
    <w:rsid w:val="00917988"/>
    <w:rsid w:val="00936C0C"/>
    <w:rsid w:val="009E065E"/>
    <w:rsid w:val="00A56320"/>
    <w:rsid w:val="00B84760"/>
    <w:rsid w:val="00BC2F80"/>
    <w:rsid w:val="00BF0072"/>
    <w:rsid w:val="00C20014"/>
    <w:rsid w:val="00CA2532"/>
    <w:rsid w:val="00F358C7"/>
    <w:rsid w:val="00F6774C"/>
    <w:rsid w:val="00FC4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C939DA-F621-4835-B9BD-E4E643774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36B1"/>
    <w:pPr>
      <w:spacing w:after="200" w:line="276" w:lineRule="auto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rsid w:val="008836B1"/>
    <w:pPr>
      <w:spacing w:line="240" w:lineRule="auto"/>
    </w:pPr>
    <w:rPr>
      <w:b/>
      <w:bCs/>
      <w:color w:val="5B9BD5" w:themeColor="accent1"/>
      <w:sz w:val="18"/>
      <w:szCs w:val="18"/>
    </w:rPr>
  </w:style>
  <w:style w:type="table" w:styleId="TableGrid">
    <w:name w:val="Table Grid"/>
    <w:basedOn w:val="TableNormal"/>
    <w:uiPriority w:val="39"/>
    <w:rsid w:val="008836B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4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94C"/>
    <w:rPr>
      <w:rFonts w:ascii="Segoe UI" w:eastAsia="Calibri" w:hAnsi="Segoe UI" w:cs="Segoe UI"/>
      <w:sz w:val="18"/>
      <w:szCs w:val="18"/>
      <w:lang w:val="en-GB"/>
    </w:rPr>
  </w:style>
  <w:style w:type="paragraph" w:customStyle="1" w:styleId="EndNoteBibliographyTitle">
    <w:name w:val="EndNote Bibliography Title"/>
    <w:basedOn w:val="Normal"/>
    <w:link w:val="EndNoteBibliographyTitleChar"/>
    <w:rsid w:val="0032494C"/>
    <w:pPr>
      <w:spacing w:after="0"/>
      <w:jc w:val="center"/>
    </w:pPr>
    <w:rPr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32494C"/>
    <w:rPr>
      <w:rFonts w:ascii="Calibri" w:eastAsia="Calibri" w:hAnsi="Calibri" w:cs="Times New Roman"/>
      <w:noProof/>
    </w:rPr>
  </w:style>
  <w:style w:type="paragraph" w:customStyle="1" w:styleId="EndNoteBibliography">
    <w:name w:val="EndNote Bibliography"/>
    <w:basedOn w:val="Normal"/>
    <w:link w:val="EndNoteBibliographyChar"/>
    <w:rsid w:val="0032494C"/>
    <w:pPr>
      <w:spacing w:line="240" w:lineRule="auto"/>
    </w:pPr>
    <w:rPr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32494C"/>
    <w:rPr>
      <w:rFonts w:ascii="Calibri" w:eastAsia="Calibri" w:hAnsi="Calibri" w:cs="Times New Roman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1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2290</Words>
  <Characters>13056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Shazia</dc:creator>
  <cp:keywords/>
  <dc:description/>
  <cp:lastModifiedBy>DELL</cp:lastModifiedBy>
  <cp:revision>20</cp:revision>
  <dcterms:created xsi:type="dcterms:W3CDTF">2020-10-26T01:28:00Z</dcterms:created>
  <dcterms:modified xsi:type="dcterms:W3CDTF">2021-02-18T12:20:00Z</dcterms:modified>
</cp:coreProperties>
</file>