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12EE" w14:textId="1F8C7E15" w:rsidR="003349BA" w:rsidRDefault="003349BA" w:rsidP="003349BA">
      <w:pPr>
        <w:spacing w:after="160" w:line="259" w:lineRule="auto"/>
        <w:ind w:left="360"/>
        <w:outlineLvl w:val="2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D6F2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Appendix </w:t>
      </w:r>
      <w:r w:rsidR="00F84618">
        <w:rPr>
          <w:rFonts w:ascii="Times New Roman" w:eastAsia="Calibri" w:hAnsi="Times New Roman" w:cs="Times New Roman"/>
          <w:b/>
          <w:sz w:val="24"/>
          <w:szCs w:val="24"/>
          <w:lang w:val="en-GB"/>
        </w:rPr>
        <w:t>A3</w:t>
      </w:r>
      <w:r w:rsidRPr="00DD6F22">
        <w:rPr>
          <w:rFonts w:ascii="Times New Roman" w:eastAsia="Calibri" w:hAnsi="Times New Roman" w:cs="Times New Roman"/>
          <w:b/>
          <w:sz w:val="24"/>
          <w:szCs w:val="24"/>
          <w:lang w:val="en-GB"/>
        </w:rPr>
        <w:t>. The hybrid Detection Ruleset</w:t>
      </w:r>
    </w:p>
    <w:p w14:paraId="6BCDA6F8" w14:textId="77777777" w:rsidR="00EF2391" w:rsidRPr="00DD6F22" w:rsidRDefault="00EF2391" w:rsidP="003349BA">
      <w:pPr>
        <w:spacing w:after="160" w:line="259" w:lineRule="auto"/>
        <w:ind w:left="360"/>
        <w:outlineLvl w:val="2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586DDDAC" w14:textId="1878219B" w:rsidR="003349BA" w:rsidRPr="00DD6F22" w:rsidRDefault="003349BA" w:rsidP="00EF2391">
      <w:pPr>
        <w:keepNext/>
        <w:spacing w:after="240" w:line="240" w:lineRule="auto"/>
        <w:ind w:left="425" w:right="31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>The Hybrid detection ruleset is the union of the output from both JRip (Appendix A</w:t>
      </w:r>
      <w:r w:rsidR="00EF2391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and PART classifier (Appendix </w:t>
      </w:r>
      <w:r w:rsidR="00EF2391">
        <w:rPr>
          <w:rFonts w:ascii="Times New Roman" w:eastAsia="Times New Roman" w:hAnsi="Times New Roman" w:cs="Times New Roman"/>
          <w:sz w:val="24"/>
          <w:szCs w:val="24"/>
          <w:lang w:val="en-GB"/>
        </w:rPr>
        <w:t>A2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Moreover, the mixed dataset contains more normal instances, which leads to more accurate extracted rules. Thus, the final rule is a set </w:t>
      </w:r>
      <w:r w:rsidR="00EF23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32 hybrid rules built using </w:t>
      </w:r>
      <w:r w:rsidR="00EF239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DD6F22">
        <w:rPr>
          <w:rFonts w:ascii="Times New Roman" w:eastAsia="Times New Roman" w:hAnsi="Times New Roman" w:cs="Times New Roman"/>
          <w:sz w:val="24"/>
          <w:szCs w:val="24"/>
          <w:lang w:val="en-GB"/>
        </w:rPr>
        <w:t>mixed dataset.</w:t>
      </w:r>
    </w:p>
    <w:p w14:paraId="09DDE595" w14:textId="77777777" w:rsidR="003349BA" w:rsidRDefault="003349BA" w:rsidP="003349BA"/>
    <w:p w14:paraId="1BC16A35" w14:textId="77777777" w:rsidR="001D3E85" w:rsidRDefault="001D3E85"/>
    <w:sectPr w:rsidR="001D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NTA1NrewNDY0sjBV0lEKTi0uzszPAykwqgUA0+k5VywAAAA="/>
  </w:docVars>
  <w:rsids>
    <w:rsidRoot w:val="003349BA"/>
    <w:rsid w:val="00186789"/>
    <w:rsid w:val="001D3E85"/>
    <w:rsid w:val="001D681F"/>
    <w:rsid w:val="003349BA"/>
    <w:rsid w:val="00EF2391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692"/>
  <w15:chartTrackingRefBased/>
  <w15:docId w15:val="{ED8EFDA9-ED24-48E3-B556-30E2EE21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9BA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Ahmed</dc:creator>
  <cp:keywords/>
  <dc:description/>
  <cp:lastModifiedBy>Saif Ahmed</cp:lastModifiedBy>
  <cp:revision>3</cp:revision>
  <dcterms:created xsi:type="dcterms:W3CDTF">2021-06-12T05:48:00Z</dcterms:created>
  <dcterms:modified xsi:type="dcterms:W3CDTF">2021-06-12T13:05:00Z</dcterms:modified>
</cp:coreProperties>
</file>