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557E" w14:textId="77777777" w:rsidR="003B406A" w:rsidRDefault="003B406A" w:rsidP="003B406A">
      <w:pPr>
        <w:pStyle w:val="ElsParagraph"/>
        <w:spacing w:after="0"/>
        <w:ind w:firstLine="0"/>
        <w:rPr>
          <w:b/>
          <w:sz w:val="24"/>
          <w:szCs w:val="24"/>
        </w:rPr>
      </w:pPr>
    </w:p>
    <w:p w14:paraId="12050674" w14:textId="52DBB291" w:rsidR="00AF71D0" w:rsidRPr="003504C8" w:rsidRDefault="003504C8" w:rsidP="003504C8">
      <w:pPr>
        <w:pStyle w:val="Ttulo1"/>
        <w:rPr>
          <w:rFonts w:ascii="Times New Roman" w:hAnsi="Times New Roman" w:cs="Times New Roman"/>
          <w:color w:val="auto"/>
          <w:sz w:val="24"/>
          <w:szCs w:val="24"/>
        </w:rPr>
      </w:pPr>
      <w:r w:rsidRPr="003504C8">
        <w:rPr>
          <w:rFonts w:ascii="Times New Roman" w:hAnsi="Times New Roman" w:cs="Times New Roman"/>
          <w:b/>
          <w:bCs/>
          <w:color w:val="auto"/>
          <w:sz w:val="24"/>
          <w:szCs w:val="24"/>
        </w:rPr>
        <w:t>Appendix A.</w:t>
      </w:r>
      <w:r w:rsidRPr="003504C8">
        <w:rPr>
          <w:rFonts w:ascii="Times New Roman" w:hAnsi="Times New Roman" w:cs="Times New Roman"/>
          <w:color w:val="auto"/>
          <w:sz w:val="24"/>
          <w:szCs w:val="24"/>
        </w:rPr>
        <w:t xml:space="preserve"> Granularity approaches - tabulated data</w:t>
      </w:r>
    </w:p>
    <w:p w14:paraId="65D54D35" w14:textId="77777777" w:rsidR="00AF71D0" w:rsidRDefault="00AF71D0" w:rsidP="00AF71D0">
      <w:pPr>
        <w:pStyle w:val="ElsReferences"/>
        <w:numPr>
          <w:ilvl w:val="0"/>
          <w:numId w:val="0"/>
        </w:numPr>
        <w:spacing w:line="180" w:lineRule="exact"/>
        <w:ind w:left="357"/>
        <w:rPr>
          <w:rFonts w:ascii="Gulliver" w:hAnsi="Gulliver"/>
          <w:sz w:val="13"/>
          <w:szCs w:val="13"/>
        </w:rPr>
      </w:pPr>
    </w:p>
    <w:p w14:paraId="42FFC584" w14:textId="77777777" w:rsidR="00AF71D0" w:rsidRDefault="00AF71D0" w:rsidP="00AF71D0">
      <w:pPr>
        <w:pStyle w:val="ElsReferences"/>
        <w:numPr>
          <w:ilvl w:val="0"/>
          <w:numId w:val="0"/>
        </w:numPr>
        <w:spacing w:line="180" w:lineRule="exact"/>
        <w:ind w:left="357"/>
        <w:rPr>
          <w:rFonts w:ascii="Gulliver" w:hAnsi="Gulliver"/>
          <w:sz w:val="13"/>
          <w:szCs w:val="13"/>
        </w:rPr>
        <w:sectPr w:rsidR="00AF71D0" w:rsidSect="003504C8">
          <w:pgSz w:w="16838" w:h="11906" w:orient="landscape" w:code="9"/>
          <w:pgMar w:top="1418" w:right="1418" w:bottom="1418" w:left="1418" w:header="720" w:footer="851" w:gutter="0"/>
          <w:cols w:space="360"/>
          <w:docGrid w:linePitch="326"/>
        </w:sectPr>
      </w:pPr>
    </w:p>
    <w:tbl>
      <w:tblPr>
        <w:tblW w:w="15310" w:type="dxa"/>
        <w:tblInd w:w="-284" w:type="dxa"/>
        <w:tblLayout w:type="fixed"/>
        <w:tblCellMar>
          <w:left w:w="70" w:type="dxa"/>
          <w:right w:w="70" w:type="dxa"/>
        </w:tblCellMar>
        <w:tblLook w:val="04A0" w:firstRow="1" w:lastRow="0" w:firstColumn="1" w:lastColumn="0" w:noHBand="0" w:noVBand="1"/>
      </w:tblPr>
      <w:tblGrid>
        <w:gridCol w:w="1702"/>
        <w:gridCol w:w="1134"/>
        <w:gridCol w:w="1276"/>
        <w:gridCol w:w="992"/>
        <w:gridCol w:w="992"/>
        <w:gridCol w:w="1134"/>
        <w:gridCol w:w="1134"/>
        <w:gridCol w:w="992"/>
        <w:gridCol w:w="1560"/>
        <w:gridCol w:w="795"/>
        <w:gridCol w:w="1259"/>
        <w:gridCol w:w="1348"/>
        <w:gridCol w:w="992"/>
      </w:tblGrid>
      <w:tr w:rsidR="00AF71D0" w:rsidRPr="00BE4D5D" w14:paraId="6A55AF51" w14:textId="77777777" w:rsidTr="00B3559E">
        <w:trPr>
          <w:trHeight w:val="465"/>
        </w:trPr>
        <w:tc>
          <w:tcPr>
            <w:tcW w:w="1702" w:type="dxa"/>
            <w:tcBorders>
              <w:top w:val="single" w:sz="4" w:space="0" w:color="auto"/>
              <w:bottom w:val="single" w:sz="4" w:space="0" w:color="auto"/>
            </w:tcBorders>
            <w:shd w:val="clear" w:color="auto" w:fill="auto"/>
            <w:hideMark/>
          </w:tcPr>
          <w:p w14:paraId="69493BEE" w14:textId="77777777" w:rsidR="00AF71D0" w:rsidRPr="00BE4D5D" w:rsidRDefault="00AF71D0" w:rsidP="00A11566">
            <w:pPr>
              <w:rPr>
                <w:b/>
                <w:bCs/>
                <w:sz w:val="16"/>
                <w:szCs w:val="16"/>
              </w:rPr>
            </w:pPr>
            <w:r w:rsidRPr="00BE4D5D">
              <w:rPr>
                <w:b/>
                <w:bCs/>
                <w:sz w:val="16"/>
                <w:szCs w:val="16"/>
              </w:rPr>
              <w:t>Paper</w:t>
            </w:r>
          </w:p>
        </w:tc>
        <w:tc>
          <w:tcPr>
            <w:tcW w:w="1134" w:type="dxa"/>
            <w:tcBorders>
              <w:top w:val="single" w:sz="4" w:space="0" w:color="auto"/>
              <w:bottom w:val="single" w:sz="4" w:space="0" w:color="auto"/>
            </w:tcBorders>
            <w:shd w:val="clear" w:color="auto" w:fill="auto"/>
            <w:hideMark/>
          </w:tcPr>
          <w:p w14:paraId="398D17A4" w14:textId="77777777" w:rsidR="00AF71D0" w:rsidRPr="00BE4D5D" w:rsidRDefault="00AF71D0" w:rsidP="00A11566">
            <w:pPr>
              <w:rPr>
                <w:b/>
                <w:bCs/>
                <w:sz w:val="16"/>
                <w:szCs w:val="16"/>
              </w:rPr>
            </w:pPr>
            <w:r w:rsidRPr="00BE4D5D">
              <w:rPr>
                <w:b/>
                <w:bCs/>
                <w:sz w:val="16"/>
                <w:szCs w:val="16"/>
              </w:rPr>
              <w:t>Metrics</w:t>
            </w:r>
          </w:p>
        </w:tc>
        <w:tc>
          <w:tcPr>
            <w:tcW w:w="1276" w:type="dxa"/>
            <w:tcBorders>
              <w:top w:val="single" w:sz="4" w:space="0" w:color="auto"/>
              <w:bottom w:val="single" w:sz="4" w:space="0" w:color="auto"/>
            </w:tcBorders>
            <w:shd w:val="clear" w:color="auto" w:fill="auto"/>
            <w:hideMark/>
          </w:tcPr>
          <w:p w14:paraId="74D0C3EB" w14:textId="77777777" w:rsidR="00AF71D0" w:rsidRPr="00BE4D5D" w:rsidRDefault="00AF71D0" w:rsidP="00A11566">
            <w:pPr>
              <w:rPr>
                <w:b/>
                <w:bCs/>
                <w:sz w:val="16"/>
                <w:szCs w:val="16"/>
              </w:rPr>
            </w:pPr>
            <w:r w:rsidRPr="00BE4D5D">
              <w:rPr>
                <w:b/>
                <w:bCs/>
                <w:sz w:val="16"/>
                <w:szCs w:val="16"/>
              </w:rPr>
              <w:t xml:space="preserve">Phase </w:t>
            </w:r>
          </w:p>
        </w:tc>
        <w:tc>
          <w:tcPr>
            <w:tcW w:w="992" w:type="dxa"/>
            <w:tcBorders>
              <w:top w:val="single" w:sz="4" w:space="0" w:color="auto"/>
              <w:bottom w:val="single" w:sz="4" w:space="0" w:color="auto"/>
            </w:tcBorders>
            <w:shd w:val="clear" w:color="auto" w:fill="auto"/>
            <w:hideMark/>
          </w:tcPr>
          <w:p w14:paraId="07F90A4E" w14:textId="77777777" w:rsidR="00AF71D0" w:rsidRPr="00BE4D5D" w:rsidRDefault="00AF71D0" w:rsidP="00A11566">
            <w:pPr>
              <w:rPr>
                <w:b/>
                <w:bCs/>
                <w:sz w:val="16"/>
                <w:szCs w:val="16"/>
              </w:rPr>
            </w:pPr>
            <w:r w:rsidRPr="00BE4D5D">
              <w:rPr>
                <w:b/>
                <w:bCs/>
                <w:sz w:val="16"/>
                <w:szCs w:val="16"/>
              </w:rPr>
              <w:t>Approach</w:t>
            </w:r>
          </w:p>
        </w:tc>
        <w:tc>
          <w:tcPr>
            <w:tcW w:w="992" w:type="dxa"/>
            <w:tcBorders>
              <w:top w:val="single" w:sz="4" w:space="0" w:color="auto"/>
              <w:bottom w:val="single" w:sz="4" w:space="0" w:color="auto"/>
            </w:tcBorders>
            <w:shd w:val="clear" w:color="auto" w:fill="auto"/>
            <w:hideMark/>
          </w:tcPr>
          <w:p w14:paraId="780D1698" w14:textId="77777777" w:rsidR="00AF71D0" w:rsidRPr="00BE4D5D" w:rsidRDefault="00AF71D0" w:rsidP="00A11566">
            <w:pPr>
              <w:rPr>
                <w:b/>
                <w:bCs/>
                <w:sz w:val="16"/>
                <w:szCs w:val="16"/>
              </w:rPr>
            </w:pPr>
            <w:r w:rsidRPr="00BE4D5D">
              <w:rPr>
                <w:b/>
                <w:bCs/>
                <w:sz w:val="16"/>
                <w:szCs w:val="16"/>
              </w:rPr>
              <w:t>Research Strategies</w:t>
            </w:r>
          </w:p>
        </w:tc>
        <w:tc>
          <w:tcPr>
            <w:tcW w:w="1134" w:type="dxa"/>
            <w:tcBorders>
              <w:top w:val="single" w:sz="4" w:space="0" w:color="auto"/>
              <w:bottom w:val="single" w:sz="4" w:space="0" w:color="auto"/>
            </w:tcBorders>
            <w:shd w:val="clear" w:color="auto" w:fill="auto"/>
            <w:hideMark/>
          </w:tcPr>
          <w:p w14:paraId="2928B144" w14:textId="77777777" w:rsidR="00AF71D0" w:rsidRPr="00BE4D5D" w:rsidRDefault="00AF71D0" w:rsidP="00A11566">
            <w:pPr>
              <w:rPr>
                <w:b/>
                <w:bCs/>
                <w:sz w:val="16"/>
                <w:szCs w:val="16"/>
              </w:rPr>
            </w:pPr>
            <w:r w:rsidRPr="00BE4D5D">
              <w:rPr>
                <w:b/>
                <w:bCs/>
                <w:sz w:val="16"/>
                <w:szCs w:val="16"/>
              </w:rPr>
              <w:t>Quality Attribute</w:t>
            </w:r>
          </w:p>
        </w:tc>
        <w:tc>
          <w:tcPr>
            <w:tcW w:w="1134" w:type="dxa"/>
            <w:tcBorders>
              <w:top w:val="single" w:sz="4" w:space="0" w:color="auto"/>
              <w:bottom w:val="single" w:sz="4" w:space="0" w:color="auto"/>
            </w:tcBorders>
            <w:shd w:val="clear" w:color="auto" w:fill="auto"/>
            <w:hideMark/>
          </w:tcPr>
          <w:p w14:paraId="192554D9" w14:textId="77777777" w:rsidR="00AF71D0" w:rsidRPr="00BE4D5D" w:rsidRDefault="00AF71D0" w:rsidP="00A11566">
            <w:pPr>
              <w:rPr>
                <w:b/>
                <w:bCs/>
                <w:sz w:val="16"/>
                <w:szCs w:val="16"/>
              </w:rPr>
            </w:pPr>
            <w:r w:rsidRPr="00BE4D5D">
              <w:rPr>
                <w:b/>
                <w:bCs/>
                <w:sz w:val="16"/>
                <w:szCs w:val="16"/>
              </w:rPr>
              <w:t>Contribution</w:t>
            </w:r>
          </w:p>
        </w:tc>
        <w:tc>
          <w:tcPr>
            <w:tcW w:w="992" w:type="dxa"/>
            <w:tcBorders>
              <w:top w:val="single" w:sz="4" w:space="0" w:color="auto"/>
              <w:bottom w:val="single" w:sz="4" w:space="0" w:color="auto"/>
            </w:tcBorders>
            <w:shd w:val="clear" w:color="auto" w:fill="auto"/>
            <w:hideMark/>
          </w:tcPr>
          <w:p w14:paraId="4834C5D3" w14:textId="77777777" w:rsidR="00AF71D0" w:rsidRPr="00BE4D5D" w:rsidRDefault="00AF71D0" w:rsidP="00A11566">
            <w:pPr>
              <w:rPr>
                <w:b/>
                <w:bCs/>
                <w:sz w:val="16"/>
                <w:szCs w:val="16"/>
              </w:rPr>
            </w:pPr>
            <w:r w:rsidRPr="00BE4D5D">
              <w:rPr>
                <w:b/>
                <w:bCs/>
                <w:sz w:val="16"/>
                <w:szCs w:val="16"/>
              </w:rPr>
              <w:t>Experiment</w:t>
            </w:r>
          </w:p>
        </w:tc>
        <w:tc>
          <w:tcPr>
            <w:tcW w:w="1560" w:type="dxa"/>
            <w:tcBorders>
              <w:top w:val="single" w:sz="4" w:space="0" w:color="auto"/>
              <w:bottom w:val="single" w:sz="4" w:space="0" w:color="auto"/>
            </w:tcBorders>
            <w:shd w:val="clear" w:color="auto" w:fill="auto"/>
            <w:hideMark/>
          </w:tcPr>
          <w:p w14:paraId="2B9603F3" w14:textId="77777777" w:rsidR="00AF71D0" w:rsidRPr="00BE4D5D" w:rsidRDefault="00AF71D0" w:rsidP="00A11566">
            <w:pPr>
              <w:rPr>
                <w:b/>
                <w:bCs/>
                <w:sz w:val="16"/>
                <w:szCs w:val="16"/>
              </w:rPr>
            </w:pPr>
            <w:r w:rsidRPr="00BE4D5D">
              <w:rPr>
                <w:b/>
                <w:bCs/>
                <w:sz w:val="16"/>
                <w:szCs w:val="16"/>
              </w:rPr>
              <w:t>Technique used</w:t>
            </w:r>
          </w:p>
        </w:tc>
        <w:tc>
          <w:tcPr>
            <w:tcW w:w="795" w:type="dxa"/>
            <w:tcBorders>
              <w:top w:val="single" w:sz="4" w:space="0" w:color="auto"/>
              <w:bottom w:val="single" w:sz="4" w:space="0" w:color="auto"/>
            </w:tcBorders>
            <w:shd w:val="clear" w:color="auto" w:fill="auto"/>
            <w:hideMark/>
          </w:tcPr>
          <w:p w14:paraId="35224204" w14:textId="77777777" w:rsidR="00AF71D0" w:rsidRPr="00BE4D5D" w:rsidRDefault="00AF71D0" w:rsidP="00A11566">
            <w:pPr>
              <w:rPr>
                <w:b/>
                <w:bCs/>
                <w:sz w:val="16"/>
                <w:szCs w:val="16"/>
              </w:rPr>
            </w:pPr>
            <w:r w:rsidRPr="00BE4D5D">
              <w:rPr>
                <w:b/>
                <w:bCs/>
                <w:sz w:val="16"/>
                <w:szCs w:val="16"/>
              </w:rPr>
              <w:t>Input data</w:t>
            </w:r>
          </w:p>
        </w:tc>
        <w:tc>
          <w:tcPr>
            <w:tcW w:w="1259" w:type="dxa"/>
            <w:tcBorders>
              <w:top w:val="single" w:sz="4" w:space="0" w:color="auto"/>
              <w:bottom w:val="single" w:sz="4" w:space="0" w:color="auto"/>
            </w:tcBorders>
            <w:shd w:val="clear" w:color="auto" w:fill="auto"/>
            <w:hideMark/>
          </w:tcPr>
          <w:p w14:paraId="7E4B6AE4" w14:textId="77777777" w:rsidR="00AF71D0" w:rsidRPr="00BE4D5D" w:rsidRDefault="00AF71D0" w:rsidP="00A11566">
            <w:pPr>
              <w:rPr>
                <w:b/>
                <w:bCs/>
                <w:sz w:val="16"/>
                <w:szCs w:val="16"/>
              </w:rPr>
            </w:pPr>
            <w:r w:rsidRPr="00BE4D5D">
              <w:rPr>
                <w:b/>
                <w:bCs/>
                <w:sz w:val="16"/>
                <w:szCs w:val="16"/>
              </w:rPr>
              <w:t>Conference - Journal</w:t>
            </w:r>
          </w:p>
        </w:tc>
        <w:tc>
          <w:tcPr>
            <w:tcW w:w="1348" w:type="dxa"/>
            <w:tcBorders>
              <w:top w:val="single" w:sz="4" w:space="0" w:color="auto"/>
              <w:bottom w:val="single" w:sz="4" w:space="0" w:color="auto"/>
            </w:tcBorders>
            <w:shd w:val="clear" w:color="auto" w:fill="auto"/>
            <w:hideMark/>
          </w:tcPr>
          <w:p w14:paraId="2E50AC0F" w14:textId="77777777" w:rsidR="00AF71D0" w:rsidRPr="00BE4D5D" w:rsidRDefault="00AF71D0" w:rsidP="00A11566">
            <w:pPr>
              <w:rPr>
                <w:b/>
                <w:bCs/>
                <w:sz w:val="16"/>
                <w:szCs w:val="16"/>
              </w:rPr>
            </w:pPr>
            <w:r w:rsidRPr="00BE4D5D">
              <w:rPr>
                <w:b/>
                <w:bCs/>
                <w:sz w:val="16"/>
                <w:szCs w:val="16"/>
              </w:rPr>
              <w:t>Case study</w:t>
            </w:r>
          </w:p>
        </w:tc>
        <w:tc>
          <w:tcPr>
            <w:tcW w:w="992" w:type="dxa"/>
            <w:tcBorders>
              <w:top w:val="single" w:sz="4" w:space="0" w:color="auto"/>
              <w:bottom w:val="single" w:sz="4" w:space="0" w:color="auto"/>
            </w:tcBorders>
            <w:shd w:val="clear" w:color="auto" w:fill="auto"/>
            <w:hideMark/>
          </w:tcPr>
          <w:p w14:paraId="67E57F68" w14:textId="77777777" w:rsidR="00AF71D0" w:rsidRPr="00BE4D5D" w:rsidRDefault="00AF71D0" w:rsidP="00A11566">
            <w:pPr>
              <w:rPr>
                <w:b/>
                <w:bCs/>
                <w:sz w:val="16"/>
                <w:szCs w:val="16"/>
              </w:rPr>
            </w:pPr>
            <w:r w:rsidRPr="00BE4D5D">
              <w:rPr>
                <w:b/>
                <w:bCs/>
                <w:sz w:val="16"/>
                <w:szCs w:val="16"/>
              </w:rPr>
              <w:t>Automatic level</w:t>
            </w:r>
          </w:p>
        </w:tc>
      </w:tr>
      <w:tr w:rsidR="00AF71D0" w:rsidRPr="00BE4D5D" w14:paraId="2F63A9E0" w14:textId="77777777" w:rsidTr="00B3559E">
        <w:trPr>
          <w:trHeight w:val="839"/>
        </w:trPr>
        <w:tc>
          <w:tcPr>
            <w:tcW w:w="1702" w:type="dxa"/>
            <w:tcBorders>
              <w:top w:val="single" w:sz="4" w:space="0" w:color="auto"/>
            </w:tcBorders>
            <w:shd w:val="clear" w:color="auto" w:fill="auto"/>
            <w:hideMark/>
          </w:tcPr>
          <w:p w14:paraId="74339DE6" w14:textId="77777777" w:rsidR="00AF71D0" w:rsidRPr="00BE4D5D" w:rsidRDefault="00AF71D0" w:rsidP="00A11566">
            <w:pPr>
              <w:jc w:val="both"/>
              <w:rPr>
                <w:sz w:val="16"/>
                <w:szCs w:val="16"/>
              </w:rPr>
            </w:pPr>
            <w:r w:rsidRPr="00BE4D5D">
              <w:rPr>
                <w:sz w:val="16"/>
                <w:szCs w:val="16"/>
              </w:rPr>
              <w:t xml:space="preserve">P1.   Microservices and their design trade-offs: A self-adaptive roadmap (Hassan and </w:t>
            </w:r>
            <w:proofErr w:type="spellStart"/>
            <w:r w:rsidRPr="00BE4D5D">
              <w:rPr>
                <w:sz w:val="16"/>
                <w:szCs w:val="16"/>
              </w:rPr>
              <w:t>Bahsoon</w:t>
            </w:r>
            <w:proofErr w:type="spellEnd"/>
            <w:r w:rsidRPr="00BE4D5D">
              <w:rPr>
                <w:sz w:val="16"/>
                <w:szCs w:val="16"/>
              </w:rPr>
              <w:t xml:space="preserve">, 2016) </w:t>
            </w:r>
          </w:p>
        </w:tc>
        <w:tc>
          <w:tcPr>
            <w:tcW w:w="1134" w:type="dxa"/>
            <w:tcBorders>
              <w:top w:val="single" w:sz="4" w:space="0" w:color="auto"/>
            </w:tcBorders>
            <w:shd w:val="clear" w:color="auto" w:fill="auto"/>
            <w:hideMark/>
          </w:tcPr>
          <w:p w14:paraId="7B3D7AD6" w14:textId="77777777" w:rsidR="00AF71D0" w:rsidRPr="00BE4D5D" w:rsidRDefault="00AF71D0" w:rsidP="00A11566">
            <w:pPr>
              <w:rPr>
                <w:sz w:val="16"/>
                <w:szCs w:val="16"/>
              </w:rPr>
            </w:pPr>
            <w:r w:rsidRPr="00BE4D5D">
              <w:rPr>
                <w:sz w:val="16"/>
                <w:szCs w:val="16"/>
              </w:rPr>
              <w:t>None</w:t>
            </w:r>
          </w:p>
        </w:tc>
        <w:tc>
          <w:tcPr>
            <w:tcW w:w="1276" w:type="dxa"/>
            <w:tcBorders>
              <w:top w:val="single" w:sz="4" w:space="0" w:color="auto"/>
            </w:tcBorders>
            <w:shd w:val="clear" w:color="auto" w:fill="auto"/>
            <w:hideMark/>
          </w:tcPr>
          <w:p w14:paraId="009E4E5F" w14:textId="77777777" w:rsidR="00AF71D0" w:rsidRPr="00BE4D5D" w:rsidRDefault="00AF71D0" w:rsidP="00A11566">
            <w:pPr>
              <w:rPr>
                <w:sz w:val="16"/>
                <w:szCs w:val="16"/>
              </w:rPr>
            </w:pPr>
            <w:r w:rsidRPr="00BE4D5D">
              <w:rPr>
                <w:sz w:val="16"/>
                <w:szCs w:val="16"/>
              </w:rPr>
              <w:t>Design, runtime</w:t>
            </w:r>
          </w:p>
        </w:tc>
        <w:tc>
          <w:tcPr>
            <w:tcW w:w="992" w:type="dxa"/>
            <w:tcBorders>
              <w:top w:val="single" w:sz="4" w:space="0" w:color="auto"/>
            </w:tcBorders>
            <w:shd w:val="clear" w:color="auto" w:fill="auto"/>
            <w:hideMark/>
          </w:tcPr>
          <w:p w14:paraId="543131E8" w14:textId="77777777" w:rsidR="00AF71D0" w:rsidRPr="00BE4D5D" w:rsidRDefault="00AF71D0" w:rsidP="00A11566">
            <w:pPr>
              <w:rPr>
                <w:sz w:val="16"/>
                <w:szCs w:val="16"/>
              </w:rPr>
            </w:pPr>
            <w:r w:rsidRPr="00BE4D5D">
              <w:rPr>
                <w:sz w:val="16"/>
                <w:szCs w:val="16"/>
              </w:rPr>
              <w:t>Structural and behavioral aspects.</w:t>
            </w:r>
          </w:p>
        </w:tc>
        <w:tc>
          <w:tcPr>
            <w:tcW w:w="992" w:type="dxa"/>
            <w:tcBorders>
              <w:top w:val="single" w:sz="4" w:space="0" w:color="auto"/>
            </w:tcBorders>
            <w:shd w:val="clear" w:color="auto" w:fill="auto"/>
            <w:hideMark/>
          </w:tcPr>
          <w:p w14:paraId="7E546F3D" w14:textId="77777777" w:rsidR="00AF71D0" w:rsidRPr="00BE4D5D" w:rsidRDefault="00AF71D0" w:rsidP="00A11566">
            <w:pPr>
              <w:rPr>
                <w:sz w:val="16"/>
                <w:szCs w:val="16"/>
              </w:rPr>
            </w:pPr>
            <w:r w:rsidRPr="00BE4D5D">
              <w:rPr>
                <w:sz w:val="16"/>
                <w:szCs w:val="16"/>
              </w:rPr>
              <w:t>Solution proposal</w:t>
            </w:r>
          </w:p>
        </w:tc>
        <w:tc>
          <w:tcPr>
            <w:tcW w:w="1134" w:type="dxa"/>
            <w:tcBorders>
              <w:top w:val="single" w:sz="4" w:space="0" w:color="auto"/>
            </w:tcBorders>
            <w:shd w:val="clear" w:color="auto" w:fill="auto"/>
            <w:hideMark/>
          </w:tcPr>
          <w:p w14:paraId="083C7A4A" w14:textId="77777777" w:rsidR="00AF71D0" w:rsidRPr="00BE4D5D" w:rsidRDefault="00AF71D0" w:rsidP="00A11566">
            <w:pPr>
              <w:rPr>
                <w:sz w:val="16"/>
                <w:szCs w:val="16"/>
              </w:rPr>
            </w:pPr>
            <w:r w:rsidRPr="00BE4D5D">
              <w:rPr>
                <w:sz w:val="16"/>
                <w:szCs w:val="16"/>
              </w:rPr>
              <w:t>No reports</w:t>
            </w:r>
          </w:p>
        </w:tc>
        <w:tc>
          <w:tcPr>
            <w:tcW w:w="1134" w:type="dxa"/>
            <w:tcBorders>
              <w:top w:val="single" w:sz="4" w:space="0" w:color="auto"/>
            </w:tcBorders>
            <w:shd w:val="clear" w:color="auto" w:fill="auto"/>
            <w:hideMark/>
          </w:tcPr>
          <w:p w14:paraId="132C1791" w14:textId="77777777" w:rsidR="00AF71D0" w:rsidRPr="00BE4D5D" w:rsidRDefault="00AF71D0" w:rsidP="00A11566">
            <w:pPr>
              <w:rPr>
                <w:sz w:val="16"/>
                <w:szCs w:val="16"/>
              </w:rPr>
            </w:pPr>
            <w:r w:rsidRPr="00BE4D5D">
              <w:rPr>
                <w:sz w:val="16"/>
                <w:szCs w:val="16"/>
              </w:rPr>
              <w:t>Problem formulation</w:t>
            </w:r>
          </w:p>
        </w:tc>
        <w:tc>
          <w:tcPr>
            <w:tcW w:w="992" w:type="dxa"/>
            <w:tcBorders>
              <w:top w:val="single" w:sz="4" w:space="0" w:color="auto"/>
            </w:tcBorders>
            <w:shd w:val="clear" w:color="auto" w:fill="auto"/>
            <w:hideMark/>
          </w:tcPr>
          <w:p w14:paraId="1D90CF5F" w14:textId="77777777" w:rsidR="00AF71D0" w:rsidRPr="00BE4D5D" w:rsidRDefault="00AF71D0" w:rsidP="00A11566">
            <w:pPr>
              <w:rPr>
                <w:sz w:val="16"/>
                <w:szCs w:val="16"/>
              </w:rPr>
            </w:pPr>
            <w:r w:rsidRPr="00BE4D5D">
              <w:rPr>
                <w:sz w:val="16"/>
                <w:szCs w:val="16"/>
              </w:rPr>
              <w:t>No reports</w:t>
            </w:r>
          </w:p>
        </w:tc>
        <w:tc>
          <w:tcPr>
            <w:tcW w:w="1560" w:type="dxa"/>
            <w:tcBorders>
              <w:top w:val="single" w:sz="4" w:space="0" w:color="auto"/>
            </w:tcBorders>
            <w:shd w:val="clear" w:color="auto" w:fill="auto"/>
            <w:hideMark/>
          </w:tcPr>
          <w:p w14:paraId="5770441B" w14:textId="77777777" w:rsidR="00AF71D0" w:rsidRPr="00BE4D5D" w:rsidRDefault="00AF71D0" w:rsidP="00A11566">
            <w:pPr>
              <w:rPr>
                <w:sz w:val="16"/>
                <w:szCs w:val="16"/>
              </w:rPr>
            </w:pPr>
            <w:r w:rsidRPr="00BE4D5D">
              <w:rPr>
                <w:sz w:val="16"/>
                <w:szCs w:val="16"/>
              </w:rPr>
              <w:t xml:space="preserve">Self-adaptive solution in a MAPE-K cycle (Monitoring, </w:t>
            </w:r>
            <w:proofErr w:type="spellStart"/>
            <w:r w:rsidRPr="00BE4D5D">
              <w:rPr>
                <w:sz w:val="16"/>
                <w:szCs w:val="16"/>
              </w:rPr>
              <w:t>analize</w:t>
            </w:r>
            <w:proofErr w:type="spellEnd"/>
            <w:r w:rsidRPr="00BE4D5D">
              <w:rPr>
                <w:sz w:val="16"/>
                <w:szCs w:val="16"/>
              </w:rPr>
              <w:t xml:space="preserve">, plan, execute, </w:t>
            </w:r>
            <w:proofErr w:type="spellStart"/>
            <w:r w:rsidRPr="00BE4D5D">
              <w:rPr>
                <w:sz w:val="16"/>
                <w:szCs w:val="16"/>
              </w:rPr>
              <w:t>knowlegde</w:t>
            </w:r>
            <w:proofErr w:type="spellEnd"/>
            <w:r w:rsidRPr="00BE4D5D">
              <w:rPr>
                <w:sz w:val="16"/>
                <w:szCs w:val="16"/>
              </w:rPr>
              <w:t>)</w:t>
            </w:r>
          </w:p>
        </w:tc>
        <w:tc>
          <w:tcPr>
            <w:tcW w:w="795" w:type="dxa"/>
            <w:tcBorders>
              <w:top w:val="single" w:sz="4" w:space="0" w:color="auto"/>
            </w:tcBorders>
            <w:shd w:val="clear" w:color="auto" w:fill="auto"/>
            <w:hideMark/>
          </w:tcPr>
          <w:p w14:paraId="08F19C6C" w14:textId="77777777" w:rsidR="00AF71D0" w:rsidRPr="00BE4D5D" w:rsidRDefault="00AF71D0" w:rsidP="00A11566">
            <w:pPr>
              <w:rPr>
                <w:sz w:val="16"/>
                <w:szCs w:val="16"/>
              </w:rPr>
            </w:pPr>
            <w:r w:rsidRPr="00BE4D5D">
              <w:rPr>
                <w:sz w:val="16"/>
                <w:szCs w:val="16"/>
              </w:rPr>
              <w:t>None</w:t>
            </w:r>
          </w:p>
        </w:tc>
        <w:tc>
          <w:tcPr>
            <w:tcW w:w="1259" w:type="dxa"/>
            <w:tcBorders>
              <w:top w:val="single" w:sz="4" w:space="0" w:color="auto"/>
            </w:tcBorders>
            <w:shd w:val="clear" w:color="auto" w:fill="auto"/>
            <w:hideMark/>
          </w:tcPr>
          <w:p w14:paraId="380AA231" w14:textId="77777777" w:rsidR="00AF71D0" w:rsidRPr="00BE4D5D" w:rsidRDefault="00AF71D0" w:rsidP="00A11566">
            <w:pPr>
              <w:rPr>
                <w:sz w:val="16"/>
                <w:szCs w:val="16"/>
              </w:rPr>
            </w:pPr>
            <w:r w:rsidRPr="00BE4D5D">
              <w:rPr>
                <w:sz w:val="16"/>
                <w:szCs w:val="16"/>
              </w:rPr>
              <w:t xml:space="preserve">IEEE Int. Conf. Serv. </w:t>
            </w:r>
            <w:proofErr w:type="spellStart"/>
            <w:r w:rsidRPr="00BE4D5D">
              <w:rPr>
                <w:sz w:val="16"/>
                <w:szCs w:val="16"/>
              </w:rPr>
              <w:t>Comput</w:t>
            </w:r>
            <w:proofErr w:type="spellEnd"/>
            <w:r w:rsidRPr="00BE4D5D">
              <w:rPr>
                <w:sz w:val="16"/>
                <w:szCs w:val="16"/>
              </w:rPr>
              <w:t>.</w:t>
            </w:r>
          </w:p>
        </w:tc>
        <w:tc>
          <w:tcPr>
            <w:tcW w:w="1348" w:type="dxa"/>
            <w:tcBorders>
              <w:top w:val="single" w:sz="4" w:space="0" w:color="auto"/>
            </w:tcBorders>
            <w:shd w:val="clear" w:color="auto" w:fill="auto"/>
            <w:hideMark/>
          </w:tcPr>
          <w:p w14:paraId="0AFD0C2B" w14:textId="77777777" w:rsidR="00AF71D0" w:rsidRPr="00BE4D5D" w:rsidRDefault="00AF71D0" w:rsidP="00A11566">
            <w:pPr>
              <w:rPr>
                <w:sz w:val="16"/>
                <w:szCs w:val="16"/>
              </w:rPr>
            </w:pPr>
            <w:r w:rsidRPr="00BE4D5D">
              <w:rPr>
                <w:sz w:val="16"/>
                <w:szCs w:val="16"/>
              </w:rPr>
              <w:t>None</w:t>
            </w:r>
          </w:p>
        </w:tc>
        <w:tc>
          <w:tcPr>
            <w:tcW w:w="992" w:type="dxa"/>
            <w:tcBorders>
              <w:top w:val="single" w:sz="4" w:space="0" w:color="auto"/>
            </w:tcBorders>
            <w:shd w:val="clear" w:color="auto" w:fill="auto"/>
            <w:hideMark/>
          </w:tcPr>
          <w:p w14:paraId="28C88359" w14:textId="77777777" w:rsidR="00AF71D0" w:rsidRPr="00BE4D5D" w:rsidRDefault="00AF71D0" w:rsidP="00A11566">
            <w:pPr>
              <w:rPr>
                <w:sz w:val="16"/>
                <w:szCs w:val="16"/>
              </w:rPr>
            </w:pPr>
            <w:r w:rsidRPr="00BE4D5D">
              <w:rPr>
                <w:sz w:val="16"/>
                <w:szCs w:val="16"/>
              </w:rPr>
              <w:t>Manual</w:t>
            </w:r>
          </w:p>
        </w:tc>
      </w:tr>
      <w:tr w:rsidR="00AF71D0" w:rsidRPr="00BE4D5D" w14:paraId="6E947040" w14:textId="77777777" w:rsidTr="00B3559E">
        <w:tc>
          <w:tcPr>
            <w:tcW w:w="1702" w:type="dxa"/>
            <w:shd w:val="clear" w:color="auto" w:fill="auto"/>
            <w:hideMark/>
          </w:tcPr>
          <w:p w14:paraId="1D78C73A" w14:textId="77777777" w:rsidR="00AF71D0" w:rsidRPr="00BE4D5D" w:rsidRDefault="00AF71D0" w:rsidP="00A11566">
            <w:pPr>
              <w:jc w:val="both"/>
              <w:rPr>
                <w:sz w:val="16"/>
                <w:szCs w:val="16"/>
              </w:rPr>
            </w:pPr>
            <w:r w:rsidRPr="00BE4D5D">
              <w:rPr>
                <w:sz w:val="16"/>
                <w:szCs w:val="16"/>
              </w:rPr>
              <w:t>P2.    Microservice Architectures for Scalability, Agility and Reliability in E-Commerce  (</w:t>
            </w:r>
            <w:proofErr w:type="spellStart"/>
            <w:r w:rsidRPr="00BE4D5D">
              <w:rPr>
                <w:sz w:val="16"/>
                <w:szCs w:val="16"/>
              </w:rPr>
              <w:t>Hasselbring</w:t>
            </w:r>
            <w:proofErr w:type="spellEnd"/>
            <w:r w:rsidRPr="00BE4D5D">
              <w:rPr>
                <w:sz w:val="16"/>
                <w:szCs w:val="16"/>
              </w:rPr>
              <w:t xml:space="preserve"> and </w:t>
            </w:r>
            <w:proofErr w:type="spellStart"/>
            <w:r w:rsidRPr="00BE4D5D">
              <w:rPr>
                <w:sz w:val="16"/>
                <w:szCs w:val="16"/>
              </w:rPr>
              <w:t>Steinacker</w:t>
            </w:r>
            <w:proofErr w:type="spellEnd"/>
            <w:r w:rsidRPr="00BE4D5D">
              <w:rPr>
                <w:sz w:val="16"/>
                <w:szCs w:val="16"/>
              </w:rPr>
              <w:t>, 2017)</w:t>
            </w:r>
          </w:p>
        </w:tc>
        <w:tc>
          <w:tcPr>
            <w:tcW w:w="1134" w:type="dxa"/>
            <w:shd w:val="clear" w:color="auto" w:fill="auto"/>
            <w:hideMark/>
          </w:tcPr>
          <w:p w14:paraId="3D7FAF2C"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6670002D" w14:textId="77777777" w:rsidR="00AF71D0" w:rsidRPr="00BE4D5D" w:rsidRDefault="00AF71D0" w:rsidP="00A11566">
            <w:pPr>
              <w:rPr>
                <w:sz w:val="16"/>
                <w:szCs w:val="16"/>
              </w:rPr>
            </w:pPr>
            <w:proofErr w:type="spellStart"/>
            <w:r w:rsidRPr="00BE4D5D">
              <w:rPr>
                <w:sz w:val="16"/>
                <w:szCs w:val="16"/>
              </w:rPr>
              <w:t>Desing</w:t>
            </w:r>
            <w:proofErr w:type="spellEnd"/>
            <w:r w:rsidRPr="00BE4D5D">
              <w:rPr>
                <w:sz w:val="16"/>
                <w:szCs w:val="16"/>
              </w:rPr>
              <w:t>, development, deployment, test, migration</w:t>
            </w:r>
          </w:p>
        </w:tc>
        <w:tc>
          <w:tcPr>
            <w:tcW w:w="992" w:type="dxa"/>
            <w:shd w:val="clear" w:color="auto" w:fill="auto"/>
            <w:hideMark/>
          </w:tcPr>
          <w:p w14:paraId="71C3AC57"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7AB77851" w14:textId="77777777" w:rsidR="00AF71D0" w:rsidRPr="00BE4D5D" w:rsidRDefault="00AF71D0" w:rsidP="00A11566">
            <w:pPr>
              <w:rPr>
                <w:sz w:val="16"/>
                <w:szCs w:val="16"/>
              </w:rPr>
            </w:pPr>
            <w:r w:rsidRPr="00BE4D5D">
              <w:rPr>
                <w:sz w:val="16"/>
                <w:szCs w:val="16"/>
              </w:rPr>
              <w:t>Experience paper</w:t>
            </w:r>
          </w:p>
        </w:tc>
        <w:tc>
          <w:tcPr>
            <w:tcW w:w="1134" w:type="dxa"/>
            <w:shd w:val="clear" w:color="auto" w:fill="auto"/>
            <w:hideMark/>
          </w:tcPr>
          <w:p w14:paraId="6B8FBF39" w14:textId="77777777" w:rsidR="00AF71D0" w:rsidRPr="00BE4D5D" w:rsidRDefault="00AF71D0" w:rsidP="00A11566">
            <w:pPr>
              <w:rPr>
                <w:sz w:val="16"/>
                <w:szCs w:val="16"/>
              </w:rPr>
            </w:pPr>
            <w:r w:rsidRPr="00BE4D5D">
              <w:rPr>
                <w:sz w:val="16"/>
                <w:szCs w:val="16"/>
              </w:rPr>
              <w:t>Scalability, performance, and fault tolerance</w:t>
            </w:r>
          </w:p>
        </w:tc>
        <w:tc>
          <w:tcPr>
            <w:tcW w:w="1134" w:type="dxa"/>
            <w:shd w:val="clear" w:color="auto" w:fill="auto"/>
            <w:hideMark/>
          </w:tcPr>
          <w:p w14:paraId="04A7DB08" w14:textId="77777777" w:rsidR="00AF71D0" w:rsidRPr="00BE4D5D" w:rsidRDefault="00AF71D0" w:rsidP="00A11566">
            <w:pPr>
              <w:rPr>
                <w:sz w:val="16"/>
                <w:szCs w:val="16"/>
              </w:rPr>
            </w:pPr>
            <w:r w:rsidRPr="00BE4D5D">
              <w:rPr>
                <w:sz w:val="16"/>
                <w:szCs w:val="16"/>
              </w:rPr>
              <w:t>Reference architecture</w:t>
            </w:r>
          </w:p>
        </w:tc>
        <w:tc>
          <w:tcPr>
            <w:tcW w:w="992" w:type="dxa"/>
            <w:shd w:val="clear" w:color="auto" w:fill="auto"/>
            <w:hideMark/>
          </w:tcPr>
          <w:p w14:paraId="368A75FB"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78DD013C" w14:textId="77777777" w:rsidR="00AF71D0" w:rsidRPr="00BE4D5D" w:rsidRDefault="00AF71D0" w:rsidP="00A11566">
            <w:pPr>
              <w:rPr>
                <w:sz w:val="16"/>
                <w:szCs w:val="16"/>
              </w:rPr>
            </w:pPr>
            <w:r w:rsidRPr="00BE4D5D">
              <w:rPr>
                <w:sz w:val="16"/>
                <w:szCs w:val="16"/>
              </w:rPr>
              <w:t xml:space="preserve">Vertical decomposition in self-contained systems. Automation is a key to define microservices </w:t>
            </w:r>
            <w:proofErr w:type="spellStart"/>
            <w:r w:rsidRPr="00BE4D5D">
              <w:rPr>
                <w:sz w:val="16"/>
                <w:szCs w:val="16"/>
              </w:rPr>
              <w:t>granularty</w:t>
            </w:r>
            <w:proofErr w:type="spellEnd"/>
            <w:r w:rsidRPr="00BE4D5D">
              <w:rPr>
                <w:sz w:val="16"/>
                <w:szCs w:val="16"/>
              </w:rPr>
              <w:t>.</w:t>
            </w:r>
          </w:p>
        </w:tc>
        <w:tc>
          <w:tcPr>
            <w:tcW w:w="795" w:type="dxa"/>
            <w:shd w:val="clear" w:color="auto" w:fill="auto"/>
            <w:hideMark/>
          </w:tcPr>
          <w:p w14:paraId="51855FF2"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04BE9837" w14:textId="77777777" w:rsidR="00AF71D0" w:rsidRPr="00BE4D5D" w:rsidRDefault="00AF71D0" w:rsidP="00A11566">
            <w:pPr>
              <w:rPr>
                <w:sz w:val="16"/>
                <w:szCs w:val="16"/>
              </w:rPr>
            </w:pPr>
            <w:r w:rsidRPr="00BE4D5D">
              <w:rPr>
                <w:sz w:val="16"/>
                <w:szCs w:val="16"/>
              </w:rPr>
              <w:t>IEEE International Conference on Software Architecture Workshops, ICSAW 2017</w:t>
            </w:r>
          </w:p>
        </w:tc>
        <w:tc>
          <w:tcPr>
            <w:tcW w:w="1348" w:type="dxa"/>
            <w:shd w:val="clear" w:color="auto" w:fill="auto"/>
            <w:hideMark/>
          </w:tcPr>
          <w:p w14:paraId="1EE22C88" w14:textId="77777777" w:rsidR="00AF71D0" w:rsidRPr="00BE4D5D" w:rsidRDefault="00AF71D0" w:rsidP="00A11566">
            <w:pPr>
              <w:rPr>
                <w:sz w:val="16"/>
                <w:szCs w:val="16"/>
              </w:rPr>
            </w:pPr>
            <w:r w:rsidRPr="00BE4D5D">
              <w:rPr>
                <w:sz w:val="16"/>
                <w:szCs w:val="16"/>
              </w:rPr>
              <w:t>Real-life case study. Otto.de.</w:t>
            </w:r>
          </w:p>
        </w:tc>
        <w:tc>
          <w:tcPr>
            <w:tcW w:w="992" w:type="dxa"/>
            <w:shd w:val="clear" w:color="auto" w:fill="auto"/>
            <w:hideMark/>
          </w:tcPr>
          <w:p w14:paraId="65D319DF" w14:textId="77777777" w:rsidR="00AF71D0" w:rsidRPr="00BE4D5D" w:rsidRDefault="00AF71D0" w:rsidP="00A11566">
            <w:pPr>
              <w:rPr>
                <w:sz w:val="16"/>
                <w:szCs w:val="16"/>
              </w:rPr>
            </w:pPr>
            <w:r w:rsidRPr="00BE4D5D">
              <w:rPr>
                <w:sz w:val="16"/>
                <w:szCs w:val="16"/>
              </w:rPr>
              <w:t>Manual</w:t>
            </w:r>
          </w:p>
        </w:tc>
      </w:tr>
      <w:tr w:rsidR="00AF71D0" w:rsidRPr="00BE4D5D" w14:paraId="25085F54" w14:textId="77777777" w:rsidTr="00B3559E">
        <w:trPr>
          <w:trHeight w:val="895"/>
        </w:trPr>
        <w:tc>
          <w:tcPr>
            <w:tcW w:w="1702" w:type="dxa"/>
            <w:shd w:val="clear" w:color="auto" w:fill="auto"/>
            <w:hideMark/>
          </w:tcPr>
          <w:p w14:paraId="4FA34B33" w14:textId="77777777" w:rsidR="00AF71D0" w:rsidRPr="00BE4D5D" w:rsidRDefault="00AF71D0" w:rsidP="00A11566">
            <w:pPr>
              <w:jc w:val="both"/>
              <w:rPr>
                <w:sz w:val="16"/>
                <w:szCs w:val="16"/>
              </w:rPr>
            </w:pPr>
            <w:r w:rsidRPr="00BE4D5D">
              <w:rPr>
                <w:sz w:val="16"/>
                <w:szCs w:val="16"/>
              </w:rPr>
              <w:t>P3.    From Monolith to Microservices: Lessons Learned on an Industrial Migration to a Web Oriented Architecture  (</w:t>
            </w:r>
            <w:proofErr w:type="spellStart"/>
            <w:r w:rsidRPr="00BE4D5D">
              <w:rPr>
                <w:sz w:val="16"/>
                <w:szCs w:val="16"/>
              </w:rPr>
              <w:t>Gouigoux</w:t>
            </w:r>
            <w:proofErr w:type="spellEnd"/>
            <w:r w:rsidRPr="00BE4D5D">
              <w:rPr>
                <w:sz w:val="16"/>
                <w:szCs w:val="16"/>
              </w:rPr>
              <w:t xml:space="preserve"> and </w:t>
            </w:r>
            <w:proofErr w:type="spellStart"/>
            <w:r w:rsidRPr="00BE4D5D">
              <w:rPr>
                <w:sz w:val="16"/>
                <w:szCs w:val="16"/>
              </w:rPr>
              <w:t>Tamzalit</w:t>
            </w:r>
            <w:proofErr w:type="spellEnd"/>
            <w:r w:rsidRPr="00BE4D5D">
              <w:rPr>
                <w:sz w:val="16"/>
                <w:szCs w:val="16"/>
              </w:rPr>
              <w:t>, 2017)</w:t>
            </w:r>
          </w:p>
        </w:tc>
        <w:tc>
          <w:tcPr>
            <w:tcW w:w="1134" w:type="dxa"/>
            <w:shd w:val="clear" w:color="auto" w:fill="auto"/>
            <w:hideMark/>
          </w:tcPr>
          <w:p w14:paraId="4688B86C" w14:textId="77777777" w:rsidR="00AF71D0" w:rsidRPr="00BE4D5D" w:rsidRDefault="00AF71D0" w:rsidP="00A11566">
            <w:pPr>
              <w:rPr>
                <w:sz w:val="16"/>
                <w:szCs w:val="16"/>
              </w:rPr>
            </w:pPr>
            <w:r w:rsidRPr="00BE4D5D">
              <w:rPr>
                <w:sz w:val="16"/>
                <w:szCs w:val="16"/>
              </w:rPr>
              <w:t>Costs of Quality Assurance and the cost of deployment</w:t>
            </w:r>
          </w:p>
        </w:tc>
        <w:tc>
          <w:tcPr>
            <w:tcW w:w="1276" w:type="dxa"/>
            <w:shd w:val="clear" w:color="auto" w:fill="auto"/>
            <w:hideMark/>
          </w:tcPr>
          <w:p w14:paraId="0617D95C" w14:textId="77777777" w:rsidR="00AF71D0" w:rsidRPr="00BE4D5D" w:rsidRDefault="00AF71D0" w:rsidP="00A11566">
            <w:pPr>
              <w:rPr>
                <w:sz w:val="16"/>
                <w:szCs w:val="16"/>
              </w:rPr>
            </w:pPr>
            <w:r w:rsidRPr="00BE4D5D">
              <w:rPr>
                <w:sz w:val="16"/>
                <w:szCs w:val="16"/>
              </w:rPr>
              <w:t>Design, Migration</w:t>
            </w:r>
          </w:p>
        </w:tc>
        <w:tc>
          <w:tcPr>
            <w:tcW w:w="992" w:type="dxa"/>
            <w:shd w:val="clear" w:color="auto" w:fill="auto"/>
            <w:hideMark/>
          </w:tcPr>
          <w:p w14:paraId="5BFA54E5" w14:textId="77777777" w:rsidR="00AF71D0" w:rsidRPr="00BE4D5D" w:rsidRDefault="00AF71D0" w:rsidP="00A11566">
            <w:pPr>
              <w:rPr>
                <w:sz w:val="16"/>
                <w:szCs w:val="16"/>
              </w:rPr>
            </w:pPr>
            <w:r w:rsidRPr="00BE4D5D">
              <w:rPr>
                <w:sz w:val="16"/>
                <w:szCs w:val="16"/>
              </w:rPr>
              <w:t xml:space="preserve">Structural </w:t>
            </w:r>
          </w:p>
        </w:tc>
        <w:tc>
          <w:tcPr>
            <w:tcW w:w="992" w:type="dxa"/>
            <w:shd w:val="clear" w:color="auto" w:fill="auto"/>
            <w:hideMark/>
          </w:tcPr>
          <w:p w14:paraId="2D97B10E"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2F703416" w14:textId="77777777" w:rsidR="00AF71D0" w:rsidRPr="00BE4D5D" w:rsidRDefault="00AF71D0" w:rsidP="00A11566">
            <w:pPr>
              <w:rPr>
                <w:sz w:val="16"/>
                <w:szCs w:val="16"/>
              </w:rPr>
            </w:pPr>
            <w:r w:rsidRPr="00BE4D5D">
              <w:rPr>
                <w:sz w:val="16"/>
                <w:szCs w:val="16"/>
              </w:rPr>
              <w:t>Maintainability</w:t>
            </w:r>
          </w:p>
        </w:tc>
        <w:tc>
          <w:tcPr>
            <w:tcW w:w="1134" w:type="dxa"/>
            <w:shd w:val="clear" w:color="auto" w:fill="auto"/>
            <w:hideMark/>
          </w:tcPr>
          <w:p w14:paraId="7E8B0D33"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37865C3B"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388D2345" w14:textId="77777777" w:rsidR="00AF71D0" w:rsidRPr="00BE4D5D" w:rsidRDefault="00AF71D0" w:rsidP="00A11566">
            <w:pPr>
              <w:rPr>
                <w:sz w:val="16"/>
                <w:szCs w:val="16"/>
              </w:rPr>
            </w:pPr>
            <w:r w:rsidRPr="00BE4D5D">
              <w:rPr>
                <w:sz w:val="16"/>
                <w:szCs w:val="16"/>
              </w:rPr>
              <w:t>Balance between the costs of quality assurance and the cost of deployment. Try and error.</w:t>
            </w:r>
          </w:p>
        </w:tc>
        <w:tc>
          <w:tcPr>
            <w:tcW w:w="795" w:type="dxa"/>
            <w:shd w:val="clear" w:color="auto" w:fill="auto"/>
            <w:hideMark/>
          </w:tcPr>
          <w:p w14:paraId="198ECDC2"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16784E17" w14:textId="77777777" w:rsidR="00AF71D0" w:rsidRPr="00BE4D5D" w:rsidRDefault="00AF71D0" w:rsidP="00A11566">
            <w:pPr>
              <w:rPr>
                <w:sz w:val="16"/>
                <w:szCs w:val="16"/>
              </w:rPr>
            </w:pPr>
            <w:r w:rsidRPr="00BE4D5D">
              <w:rPr>
                <w:sz w:val="16"/>
                <w:szCs w:val="16"/>
              </w:rPr>
              <w:t xml:space="preserve"> IEEE International Conference on Software Architecture Workshops, ICSAW 2017</w:t>
            </w:r>
          </w:p>
        </w:tc>
        <w:tc>
          <w:tcPr>
            <w:tcW w:w="1348" w:type="dxa"/>
            <w:shd w:val="clear" w:color="auto" w:fill="auto"/>
            <w:hideMark/>
          </w:tcPr>
          <w:p w14:paraId="20588E31" w14:textId="77777777" w:rsidR="00AF71D0" w:rsidRPr="00BE4D5D" w:rsidRDefault="00AF71D0" w:rsidP="00A11566">
            <w:pPr>
              <w:rPr>
                <w:sz w:val="16"/>
                <w:szCs w:val="16"/>
              </w:rPr>
            </w:pPr>
            <w:r w:rsidRPr="00BE4D5D">
              <w:rPr>
                <w:sz w:val="16"/>
                <w:szCs w:val="16"/>
              </w:rPr>
              <w:t>Real-life case study. MGDIS. http://www.mgdis.fr</w:t>
            </w:r>
          </w:p>
        </w:tc>
        <w:tc>
          <w:tcPr>
            <w:tcW w:w="992" w:type="dxa"/>
            <w:shd w:val="clear" w:color="auto" w:fill="auto"/>
            <w:hideMark/>
          </w:tcPr>
          <w:p w14:paraId="0053AC5F" w14:textId="77777777" w:rsidR="00AF71D0" w:rsidRPr="00BE4D5D" w:rsidRDefault="00AF71D0" w:rsidP="00A11566">
            <w:pPr>
              <w:rPr>
                <w:sz w:val="16"/>
                <w:szCs w:val="16"/>
              </w:rPr>
            </w:pPr>
            <w:r w:rsidRPr="00BE4D5D">
              <w:rPr>
                <w:sz w:val="16"/>
                <w:szCs w:val="16"/>
              </w:rPr>
              <w:t>Manual</w:t>
            </w:r>
          </w:p>
        </w:tc>
      </w:tr>
      <w:tr w:rsidR="00AF71D0" w:rsidRPr="00BE4D5D" w14:paraId="3841E472" w14:textId="77777777" w:rsidTr="00B3559E">
        <w:trPr>
          <w:trHeight w:val="1371"/>
        </w:trPr>
        <w:tc>
          <w:tcPr>
            <w:tcW w:w="1702" w:type="dxa"/>
            <w:shd w:val="clear" w:color="auto" w:fill="auto"/>
            <w:hideMark/>
          </w:tcPr>
          <w:p w14:paraId="4D3DD070" w14:textId="77777777" w:rsidR="00AF71D0" w:rsidRPr="00BE4D5D" w:rsidRDefault="00AF71D0" w:rsidP="00A11566">
            <w:pPr>
              <w:jc w:val="both"/>
              <w:rPr>
                <w:sz w:val="16"/>
                <w:szCs w:val="16"/>
              </w:rPr>
            </w:pPr>
            <w:r w:rsidRPr="00BE4D5D">
              <w:rPr>
                <w:sz w:val="16"/>
                <w:szCs w:val="16"/>
              </w:rPr>
              <w:t>P4.    Microservices: Granularity vs. Performance. (</w:t>
            </w:r>
            <w:proofErr w:type="spellStart"/>
            <w:r w:rsidRPr="00BE4D5D">
              <w:rPr>
                <w:sz w:val="16"/>
                <w:szCs w:val="16"/>
              </w:rPr>
              <w:t>Shadija</w:t>
            </w:r>
            <w:proofErr w:type="spellEnd"/>
            <w:r w:rsidRPr="00BE4D5D">
              <w:rPr>
                <w:sz w:val="16"/>
                <w:szCs w:val="16"/>
              </w:rPr>
              <w:t xml:space="preserve"> et al., 2017)</w:t>
            </w:r>
          </w:p>
        </w:tc>
        <w:tc>
          <w:tcPr>
            <w:tcW w:w="1134" w:type="dxa"/>
            <w:shd w:val="clear" w:color="auto" w:fill="auto"/>
            <w:hideMark/>
          </w:tcPr>
          <w:p w14:paraId="57724662" w14:textId="77777777" w:rsidR="00AF71D0" w:rsidRPr="00BE4D5D" w:rsidRDefault="00AF71D0" w:rsidP="00A11566">
            <w:pPr>
              <w:rPr>
                <w:sz w:val="16"/>
                <w:szCs w:val="16"/>
              </w:rPr>
            </w:pPr>
            <w:r w:rsidRPr="00BE4D5D">
              <w:rPr>
                <w:sz w:val="16"/>
                <w:szCs w:val="16"/>
              </w:rPr>
              <w:t>Response time, number of calls</w:t>
            </w:r>
          </w:p>
        </w:tc>
        <w:tc>
          <w:tcPr>
            <w:tcW w:w="1276" w:type="dxa"/>
            <w:shd w:val="clear" w:color="auto" w:fill="auto"/>
            <w:hideMark/>
          </w:tcPr>
          <w:p w14:paraId="5602F471" w14:textId="77777777" w:rsidR="00AF71D0" w:rsidRPr="00BE4D5D" w:rsidRDefault="00AF71D0" w:rsidP="00A11566">
            <w:pPr>
              <w:rPr>
                <w:sz w:val="16"/>
                <w:szCs w:val="16"/>
              </w:rPr>
            </w:pPr>
            <w:r w:rsidRPr="00BE4D5D">
              <w:rPr>
                <w:sz w:val="16"/>
                <w:szCs w:val="16"/>
              </w:rPr>
              <w:t>Deployment, migration</w:t>
            </w:r>
          </w:p>
        </w:tc>
        <w:tc>
          <w:tcPr>
            <w:tcW w:w="992" w:type="dxa"/>
            <w:shd w:val="clear" w:color="auto" w:fill="auto"/>
            <w:hideMark/>
          </w:tcPr>
          <w:p w14:paraId="4A6880E5"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2625B5F9"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0FC2D0B3" w14:textId="77777777" w:rsidR="00AF71D0" w:rsidRPr="00BE4D5D" w:rsidRDefault="00AF71D0" w:rsidP="00A11566">
            <w:pPr>
              <w:rPr>
                <w:sz w:val="16"/>
                <w:szCs w:val="16"/>
              </w:rPr>
            </w:pPr>
            <w:proofErr w:type="spellStart"/>
            <w:r w:rsidRPr="00BE4D5D">
              <w:rPr>
                <w:sz w:val="16"/>
                <w:szCs w:val="16"/>
              </w:rPr>
              <w:t>Perfonrmance</w:t>
            </w:r>
            <w:proofErr w:type="spellEnd"/>
            <w:r w:rsidRPr="00BE4D5D">
              <w:rPr>
                <w:sz w:val="16"/>
                <w:szCs w:val="16"/>
              </w:rPr>
              <w:t>: Latency</w:t>
            </w:r>
          </w:p>
        </w:tc>
        <w:tc>
          <w:tcPr>
            <w:tcW w:w="1134" w:type="dxa"/>
            <w:shd w:val="clear" w:color="auto" w:fill="auto"/>
            <w:hideMark/>
          </w:tcPr>
          <w:p w14:paraId="3FCD2231" w14:textId="77777777" w:rsidR="00AF71D0" w:rsidRPr="00BE4D5D" w:rsidRDefault="00AF71D0" w:rsidP="00A11566">
            <w:pPr>
              <w:rPr>
                <w:sz w:val="16"/>
                <w:szCs w:val="16"/>
              </w:rPr>
            </w:pPr>
            <w:r w:rsidRPr="00BE4D5D">
              <w:rPr>
                <w:sz w:val="16"/>
                <w:szCs w:val="16"/>
              </w:rPr>
              <w:t>Evaluation or comparison</w:t>
            </w:r>
          </w:p>
        </w:tc>
        <w:tc>
          <w:tcPr>
            <w:tcW w:w="992" w:type="dxa"/>
            <w:shd w:val="clear" w:color="auto" w:fill="auto"/>
            <w:hideMark/>
          </w:tcPr>
          <w:p w14:paraId="3BA5905C"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599FFC1A" w14:textId="77777777" w:rsidR="00AF71D0" w:rsidRPr="00BE4D5D" w:rsidRDefault="00AF71D0" w:rsidP="00A11566">
            <w:pPr>
              <w:rPr>
                <w:sz w:val="16"/>
                <w:szCs w:val="16"/>
              </w:rPr>
            </w:pPr>
            <w:r w:rsidRPr="00BE4D5D">
              <w:rPr>
                <w:sz w:val="16"/>
                <w:szCs w:val="16"/>
              </w:rPr>
              <w:t>They compare same microservices in a single container and in two containers.</w:t>
            </w:r>
          </w:p>
        </w:tc>
        <w:tc>
          <w:tcPr>
            <w:tcW w:w="795" w:type="dxa"/>
            <w:shd w:val="clear" w:color="auto" w:fill="auto"/>
            <w:hideMark/>
          </w:tcPr>
          <w:p w14:paraId="699753C0"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6D74D293" w14:textId="77777777" w:rsidR="00AF71D0" w:rsidRPr="00BE4D5D" w:rsidRDefault="00AF71D0" w:rsidP="00A11566">
            <w:pPr>
              <w:rPr>
                <w:sz w:val="16"/>
                <w:szCs w:val="16"/>
              </w:rPr>
            </w:pPr>
            <w:r w:rsidRPr="00BE4D5D">
              <w:rPr>
                <w:sz w:val="16"/>
                <w:szCs w:val="16"/>
              </w:rPr>
              <w:t>The 10th International Conference on Utility and Cloud Computing. ACM</w:t>
            </w:r>
          </w:p>
        </w:tc>
        <w:tc>
          <w:tcPr>
            <w:tcW w:w="1348" w:type="dxa"/>
            <w:shd w:val="clear" w:color="auto" w:fill="auto"/>
            <w:hideMark/>
          </w:tcPr>
          <w:p w14:paraId="35BF4BD6" w14:textId="77777777" w:rsidR="00AF71D0" w:rsidRPr="00BE4D5D" w:rsidRDefault="00AF71D0" w:rsidP="00A11566">
            <w:pPr>
              <w:rPr>
                <w:sz w:val="16"/>
                <w:szCs w:val="16"/>
              </w:rPr>
            </w:pPr>
            <w:r w:rsidRPr="00BE4D5D">
              <w:rPr>
                <w:sz w:val="16"/>
                <w:szCs w:val="16"/>
              </w:rPr>
              <w:t xml:space="preserve">In lab case study. </w:t>
            </w:r>
          </w:p>
          <w:p w14:paraId="06CD2318" w14:textId="77777777" w:rsidR="00AF71D0" w:rsidRPr="00BE4D5D" w:rsidRDefault="00AF71D0" w:rsidP="00A11566">
            <w:pPr>
              <w:rPr>
                <w:sz w:val="16"/>
                <w:szCs w:val="16"/>
              </w:rPr>
            </w:pPr>
            <w:r w:rsidRPr="00BE4D5D">
              <w:rPr>
                <w:sz w:val="16"/>
                <w:szCs w:val="16"/>
              </w:rPr>
              <w:t xml:space="preserve">University admissions systems. </w:t>
            </w:r>
          </w:p>
          <w:p w14:paraId="06C7F4BD" w14:textId="77777777" w:rsidR="00AF71D0" w:rsidRPr="00BE4D5D" w:rsidRDefault="00AF71D0" w:rsidP="00A11566">
            <w:pPr>
              <w:rPr>
                <w:sz w:val="16"/>
                <w:szCs w:val="16"/>
              </w:rPr>
            </w:pPr>
            <w:r w:rsidRPr="00BE4D5D">
              <w:rPr>
                <w:sz w:val="16"/>
                <w:szCs w:val="16"/>
              </w:rPr>
              <w:t xml:space="preserve">Central Admission authority, UK. </w:t>
            </w:r>
          </w:p>
          <w:p w14:paraId="40049FCC" w14:textId="77777777" w:rsidR="00AF71D0" w:rsidRPr="00BE4D5D" w:rsidRDefault="00AF71D0" w:rsidP="00A11566">
            <w:pPr>
              <w:rPr>
                <w:sz w:val="16"/>
                <w:szCs w:val="16"/>
              </w:rPr>
            </w:pPr>
            <w:r w:rsidRPr="00BE4D5D">
              <w:rPr>
                <w:sz w:val="16"/>
                <w:szCs w:val="16"/>
              </w:rPr>
              <w:t>Simulated Deployment</w:t>
            </w:r>
          </w:p>
        </w:tc>
        <w:tc>
          <w:tcPr>
            <w:tcW w:w="992" w:type="dxa"/>
            <w:shd w:val="clear" w:color="auto" w:fill="auto"/>
            <w:hideMark/>
          </w:tcPr>
          <w:p w14:paraId="0C73243D" w14:textId="77777777" w:rsidR="00AF71D0" w:rsidRPr="00BE4D5D" w:rsidRDefault="00AF71D0" w:rsidP="00A11566">
            <w:pPr>
              <w:rPr>
                <w:sz w:val="16"/>
                <w:szCs w:val="16"/>
              </w:rPr>
            </w:pPr>
            <w:r w:rsidRPr="00BE4D5D">
              <w:rPr>
                <w:sz w:val="16"/>
                <w:szCs w:val="16"/>
              </w:rPr>
              <w:t>Manual</w:t>
            </w:r>
          </w:p>
        </w:tc>
      </w:tr>
      <w:tr w:rsidR="00AF71D0" w:rsidRPr="00BE4D5D" w14:paraId="37D27DB3" w14:textId="77777777" w:rsidTr="00B3559E">
        <w:trPr>
          <w:trHeight w:val="1121"/>
        </w:trPr>
        <w:tc>
          <w:tcPr>
            <w:tcW w:w="1702" w:type="dxa"/>
            <w:shd w:val="clear" w:color="auto" w:fill="auto"/>
            <w:hideMark/>
          </w:tcPr>
          <w:p w14:paraId="52E5AA4D" w14:textId="77777777" w:rsidR="00AF71D0" w:rsidRPr="00BE4D5D" w:rsidRDefault="00AF71D0" w:rsidP="00A11566">
            <w:pPr>
              <w:jc w:val="both"/>
              <w:rPr>
                <w:sz w:val="16"/>
                <w:szCs w:val="16"/>
              </w:rPr>
            </w:pPr>
            <w:r w:rsidRPr="00BE4D5D">
              <w:rPr>
                <w:sz w:val="16"/>
                <w:szCs w:val="16"/>
              </w:rPr>
              <w:t xml:space="preserve">P5.    Microservice </w:t>
            </w:r>
            <w:proofErr w:type="spellStart"/>
            <w:r w:rsidRPr="00BE4D5D">
              <w:rPr>
                <w:sz w:val="16"/>
                <w:szCs w:val="16"/>
              </w:rPr>
              <w:t>Ambients</w:t>
            </w:r>
            <w:proofErr w:type="spellEnd"/>
            <w:r w:rsidRPr="00BE4D5D">
              <w:rPr>
                <w:sz w:val="16"/>
                <w:szCs w:val="16"/>
              </w:rPr>
              <w:t>: An Architectural Meta-Modelling Approach for Microservice Granularity. (Hassan et al., 2017)</w:t>
            </w:r>
          </w:p>
        </w:tc>
        <w:tc>
          <w:tcPr>
            <w:tcW w:w="1134" w:type="dxa"/>
            <w:shd w:val="clear" w:color="auto" w:fill="auto"/>
            <w:hideMark/>
          </w:tcPr>
          <w:p w14:paraId="4FC3315A"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0E491A52" w14:textId="77777777" w:rsidR="00AF71D0" w:rsidRPr="00BE4D5D" w:rsidRDefault="00AF71D0" w:rsidP="00A11566">
            <w:pPr>
              <w:rPr>
                <w:sz w:val="16"/>
                <w:szCs w:val="16"/>
              </w:rPr>
            </w:pPr>
            <w:r w:rsidRPr="00BE4D5D">
              <w:rPr>
                <w:sz w:val="16"/>
                <w:szCs w:val="16"/>
              </w:rPr>
              <w:t>Design, runtime</w:t>
            </w:r>
          </w:p>
        </w:tc>
        <w:tc>
          <w:tcPr>
            <w:tcW w:w="992" w:type="dxa"/>
            <w:shd w:val="clear" w:color="auto" w:fill="auto"/>
            <w:hideMark/>
          </w:tcPr>
          <w:p w14:paraId="2583805A"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40DFB7E4" w14:textId="77777777" w:rsidR="00AF71D0" w:rsidRPr="00BE4D5D" w:rsidRDefault="00AF71D0" w:rsidP="00A11566">
            <w:pPr>
              <w:rPr>
                <w:sz w:val="16"/>
                <w:szCs w:val="16"/>
              </w:rPr>
            </w:pPr>
            <w:r w:rsidRPr="00BE4D5D">
              <w:rPr>
                <w:sz w:val="16"/>
                <w:szCs w:val="16"/>
              </w:rPr>
              <w:t>Evaluation research</w:t>
            </w:r>
          </w:p>
        </w:tc>
        <w:tc>
          <w:tcPr>
            <w:tcW w:w="1134" w:type="dxa"/>
            <w:shd w:val="clear" w:color="auto" w:fill="auto"/>
            <w:hideMark/>
          </w:tcPr>
          <w:p w14:paraId="619E6C55"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15AEF629" w14:textId="77777777" w:rsidR="00AF71D0" w:rsidRPr="00BE4D5D" w:rsidRDefault="00AF71D0" w:rsidP="00A11566">
            <w:pPr>
              <w:rPr>
                <w:sz w:val="16"/>
                <w:szCs w:val="16"/>
              </w:rPr>
            </w:pPr>
            <w:r w:rsidRPr="00BE4D5D">
              <w:rPr>
                <w:sz w:val="16"/>
                <w:szCs w:val="16"/>
              </w:rPr>
              <w:t>Reference architecture, ADL</w:t>
            </w:r>
          </w:p>
        </w:tc>
        <w:tc>
          <w:tcPr>
            <w:tcW w:w="992" w:type="dxa"/>
            <w:shd w:val="clear" w:color="auto" w:fill="auto"/>
            <w:hideMark/>
          </w:tcPr>
          <w:p w14:paraId="74265157"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7D0B7D9F" w14:textId="77777777" w:rsidR="00AF71D0" w:rsidRPr="00BE4D5D" w:rsidRDefault="00AF71D0" w:rsidP="00A11566">
            <w:pPr>
              <w:rPr>
                <w:sz w:val="16"/>
                <w:szCs w:val="16"/>
              </w:rPr>
            </w:pPr>
            <w:r w:rsidRPr="00BE4D5D">
              <w:rPr>
                <w:sz w:val="16"/>
                <w:szCs w:val="16"/>
              </w:rPr>
              <w:t xml:space="preserve">Microservice ambientes as an Architecture Definition Language (ADL). Extends aspect -oriented architecture </w:t>
            </w:r>
          </w:p>
        </w:tc>
        <w:tc>
          <w:tcPr>
            <w:tcW w:w="795" w:type="dxa"/>
            <w:shd w:val="clear" w:color="auto" w:fill="auto"/>
            <w:hideMark/>
          </w:tcPr>
          <w:p w14:paraId="3CDF4941"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5D0A0C44" w14:textId="77777777" w:rsidR="00AF71D0" w:rsidRPr="00BE4D5D" w:rsidRDefault="00AF71D0" w:rsidP="00A11566">
            <w:pPr>
              <w:rPr>
                <w:sz w:val="16"/>
                <w:szCs w:val="16"/>
              </w:rPr>
            </w:pPr>
            <w:r w:rsidRPr="00BE4D5D">
              <w:rPr>
                <w:sz w:val="16"/>
                <w:szCs w:val="16"/>
              </w:rPr>
              <w:t>International Conference on Software Architecture</w:t>
            </w:r>
          </w:p>
        </w:tc>
        <w:tc>
          <w:tcPr>
            <w:tcW w:w="1348" w:type="dxa"/>
            <w:shd w:val="clear" w:color="auto" w:fill="auto"/>
            <w:hideMark/>
          </w:tcPr>
          <w:p w14:paraId="65857BBF" w14:textId="77777777" w:rsidR="00AF71D0" w:rsidRPr="00BE4D5D" w:rsidRDefault="00AF71D0" w:rsidP="00A11566">
            <w:pPr>
              <w:rPr>
                <w:sz w:val="16"/>
                <w:szCs w:val="16"/>
              </w:rPr>
            </w:pPr>
            <w:r w:rsidRPr="00BE4D5D">
              <w:rPr>
                <w:sz w:val="16"/>
                <w:szCs w:val="16"/>
              </w:rPr>
              <w:t xml:space="preserve">Hypothetical case study. </w:t>
            </w:r>
          </w:p>
          <w:p w14:paraId="4CE92F91" w14:textId="77777777" w:rsidR="00AF71D0" w:rsidRPr="00BE4D5D" w:rsidRDefault="00AF71D0" w:rsidP="00A11566">
            <w:pPr>
              <w:rPr>
                <w:sz w:val="16"/>
                <w:szCs w:val="16"/>
              </w:rPr>
            </w:pPr>
            <w:r w:rsidRPr="00BE4D5D">
              <w:rPr>
                <w:sz w:val="16"/>
                <w:szCs w:val="16"/>
              </w:rPr>
              <w:t>Online movie streaming subscription-based system.</w:t>
            </w:r>
          </w:p>
        </w:tc>
        <w:tc>
          <w:tcPr>
            <w:tcW w:w="992" w:type="dxa"/>
            <w:shd w:val="clear" w:color="auto" w:fill="auto"/>
            <w:hideMark/>
          </w:tcPr>
          <w:p w14:paraId="28D2BE12" w14:textId="77777777" w:rsidR="00AF71D0" w:rsidRPr="00BE4D5D" w:rsidRDefault="00AF71D0" w:rsidP="00A11566">
            <w:pPr>
              <w:rPr>
                <w:sz w:val="16"/>
                <w:szCs w:val="16"/>
              </w:rPr>
            </w:pPr>
            <w:r w:rsidRPr="00BE4D5D">
              <w:rPr>
                <w:sz w:val="16"/>
                <w:szCs w:val="16"/>
              </w:rPr>
              <w:t>Manual</w:t>
            </w:r>
          </w:p>
        </w:tc>
      </w:tr>
      <w:tr w:rsidR="00AF71D0" w:rsidRPr="00BE4D5D" w14:paraId="2E1D59C0" w14:textId="77777777" w:rsidTr="00B3559E">
        <w:trPr>
          <w:trHeight w:val="1987"/>
        </w:trPr>
        <w:tc>
          <w:tcPr>
            <w:tcW w:w="1702" w:type="dxa"/>
            <w:shd w:val="clear" w:color="auto" w:fill="auto"/>
            <w:hideMark/>
          </w:tcPr>
          <w:p w14:paraId="212D089B" w14:textId="77777777" w:rsidR="00AF71D0" w:rsidRPr="00BE4D5D" w:rsidRDefault="00AF71D0" w:rsidP="00A11566">
            <w:pPr>
              <w:jc w:val="both"/>
              <w:rPr>
                <w:sz w:val="16"/>
                <w:szCs w:val="16"/>
              </w:rPr>
            </w:pPr>
            <w:r w:rsidRPr="00BE4D5D">
              <w:rPr>
                <w:sz w:val="16"/>
                <w:szCs w:val="16"/>
              </w:rPr>
              <w:lastRenderedPageBreak/>
              <w:t>P6.    Microservices identification through interface analysis. (</w:t>
            </w:r>
            <w:proofErr w:type="spellStart"/>
            <w:r w:rsidRPr="00BE4D5D">
              <w:rPr>
                <w:sz w:val="16"/>
                <w:szCs w:val="16"/>
              </w:rPr>
              <w:t>Baresi</w:t>
            </w:r>
            <w:proofErr w:type="spellEnd"/>
            <w:r w:rsidRPr="00BE4D5D">
              <w:rPr>
                <w:sz w:val="16"/>
                <w:szCs w:val="16"/>
              </w:rPr>
              <w:t xml:space="preserve"> et al., 2017)</w:t>
            </w:r>
          </w:p>
        </w:tc>
        <w:tc>
          <w:tcPr>
            <w:tcW w:w="1134" w:type="dxa"/>
            <w:shd w:val="clear" w:color="auto" w:fill="auto"/>
            <w:hideMark/>
          </w:tcPr>
          <w:p w14:paraId="57AFEE36"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13526789"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5B5AA50C"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3F7A92A1"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5C57F916"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35FBAF96"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138BEB3B" w14:textId="77777777" w:rsidR="00AF71D0" w:rsidRPr="00BE4D5D" w:rsidRDefault="00AF71D0" w:rsidP="00A11566">
            <w:pPr>
              <w:rPr>
                <w:sz w:val="16"/>
                <w:szCs w:val="16"/>
              </w:rPr>
            </w:pPr>
            <w:r w:rsidRPr="00BE4D5D">
              <w:rPr>
                <w:sz w:val="16"/>
                <w:szCs w:val="16"/>
              </w:rPr>
              <w:t>Experiment, case study</w:t>
            </w:r>
          </w:p>
        </w:tc>
        <w:tc>
          <w:tcPr>
            <w:tcW w:w="1560" w:type="dxa"/>
            <w:shd w:val="clear" w:color="auto" w:fill="auto"/>
            <w:hideMark/>
          </w:tcPr>
          <w:p w14:paraId="79CBF2D3" w14:textId="77777777" w:rsidR="00AF71D0" w:rsidRPr="00BE4D5D" w:rsidRDefault="00AF71D0" w:rsidP="00A11566">
            <w:pPr>
              <w:rPr>
                <w:sz w:val="16"/>
                <w:szCs w:val="16"/>
              </w:rPr>
            </w:pPr>
            <w:r w:rsidRPr="00BE4D5D">
              <w:rPr>
                <w:sz w:val="16"/>
                <w:szCs w:val="16"/>
              </w:rPr>
              <w:t xml:space="preserve">Analysis of semantic similarity of the functionalities described in </w:t>
            </w:r>
            <w:proofErr w:type="spellStart"/>
            <w:r w:rsidRPr="00BE4D5D">
              <w:rPr>
                <w:sz w:val="16"/>
                <w:szCs w:val="16"/>
              </w:rPr>
              <w:t>OpenApi</w:t>
            </w:r>
            <w:proofErr w:type="spellEnd"/>
            <w:r w:rsidRPr="00BE4D5D">
              <w:rPr>
                <w:sz w:val="16"/>
                <w:szCs w:val="16"/>
              </w:rPr>
              <w:t xml:space="preserve">. DISCO. Clustering: K-means </w:t>
            </w:r>
          </w:p>
        </w:tc>
        <w:tc>
          <w:tcPr>
            <w:tcW w:w="795" w:type="dxa"/>
            <w:shd w:val="clear" w:color="auto" w:fill="auto"/>
            <w:hideMark/>
          </w:tcPr>
          <w:p w14:paraId="202F71EE" w14:textId="77777777" w:rsidR="00AF71D0" w:rsidRPr="00BE4D5D" w:rsidRDefault="00AF71D0" w:rsidP="00A11566">
            <w:pPr>
              <w:rPr>
                <w:sz w:val="16"/>
                <w:szCs w:val="16"/>
              </w:rPr>
            </w:pPr>
            <w:proofErr w:type="spellStart"/>
            <w:r w:rsidRPr="00BE4D5D">
              <w:rPr>
                <w:sz w:val="16"/>
                <w:szCs w:val="16"/>
              </w:rPr>
              <w:t>OpenApi</w:t>
            </w:r>
            <w:proofErr w:type="spellEnd"/>
            <w:r w:rsidRPr="00BE4D5D">
              <w:rPr>
                <w:sz w:val="16"/>
                <w:szCs w:val="16"/>
              </w:rPr>
              <w:t xml:space="preserve"> specification, scheme.org</w:t>
            </w:r>
          </w:p>
        </w:tc>
        <w:tc>
          <w:tcPr>
            <w:tcW w:w="1259" w:type="dxa"/>
            <w:shd w:val="clear" w:color="auto" w:fill="auto"/>
            <w:hideMark/>
          </w:tcPr>
          <w:p w14:paraId="573272E1" w14:textId="77777777" w:rsidR="00AF71D0" w:rsidRPr="00BE4D5D" w:rsidRDefault="00AF71D0" w:rsidP="00A11566">
            <w:pPr>
              <w:rPr>
                <w:sz w:val="16"/>
                <w:szCs w:val="16"/>
              </w:rPr>
            </w:pPr>
            <w:r w:rsidRPr="00BE4D5D">
              <w:rPr>
                <w:sz w:val="16"/>
                <w:szCs w:val="16"/>
              </w:rPr>
              <w:t>Lecture Notes in Computer Science. Springer International Publishing</w:t>
            </w:r>
          </w:p>
        </w:tc>
        <w:tc>
          <w:tcPr>
            <w:tcW w:w="1348" w:type="dxa"/>
            <w:shd w:val="clear" w:color="auto" w:fill="auto"/>
            <w:hideMark/>
          </w:tcPr>
          <w:p w14:paraId="456DFD27" w14:textId="77777777" w:rsidR="00AF71D0" w:rsidRPr="00BE4D5D" w:rsidRDefault="00AF71D0" w:rsidP="00A11566">
            <w:pPr>
              <w:rPr>
                <w:sz w:val="16"/>
                <w:szCs w:val="16"/>
              </w:rPr>
            </w:pPr>
            <w:r w:rsidRPr="00BE4D5D">
              <w:rPr>
                <w:sz w:val="16"/>
                <w:szCs w:val="16"/>
              </w:rPr>
              <w:t xml:space="preserve">Hypothetical case study. </w:t>
            </w:r>
            <w:r w:rsidRPr="00BE4D5D">
              <w:rPr>
                <w:sz w:val="16"/>
                <w:szCs w:val="16"/>
              </w:rPr>
              <w:br/>
              <w:t xml:space="preserve">Cargo Tracking. </w:t>
            </w:r>
            <w:r w:rsidRPr="00BE4D5D">
              <w:rPr>
                <w:sz w:val="16"/>
                <w:szCs w:val="16"/>
              </w:rPr>
              <w:br/>
              <w:t xml:space="preserve">Money Transfer </w:t>
            </w:r>
            <w:r w:rsidRPr="00BE4D5D">
              <w:rPr>
                <w:sz w:val="16"/>
                <w:szCs w:val="16"/>
              </w:rPr>
              <w:br/>
              <w:t xml:space="preserve">Kanban Board. </w:t>
            </w:r>
            <w:r w:rsidRPr="00BE4D5D">
              <w:rPr>
                <w:sz w:val="16"/>
                <w:szCs w:val="16"/>
              </w:rPr>
              <w:br/>
            </w:r>
            <w:r w:rsidRPr="00BE4D5D">
              <w:rPr>
                <w:sz w:val="16"/>
                <w:szCs w:val="16"/>
              </w:rPr>
              <w:br/>
              <w:t>Real-life case study.</w:t>
            </w:r>
          </w:p>
          <w:p w14:paraId="27958BB9" w14:textId="77777777" w:rsidR="00AF71D0" w:rsidRPr="00BE4D5D" w:rsidRDefault="00AF71D0" w:rsidP="00A11566">
            <w:pPr>
              <w:rPr>
                <w:sz w:val="16"/>
                <w:szCs w:val="16"/>
              </w:rPr>
            </w:pPr>
            <w:r w:rsidRPr="00BE4D5D">
              <w:rPr>
                <w:sz w:val="16"/>
                <w:szCs w:val="16"/>
              </w:rPr>
              <w:t xml:space="preserve">Real-world </w:t>
            </w:r>
            <w:proofErr w:type="spellStart"/>
            <w:r w:rsidRPr="00BE4D5D">
              <w:rPr>
                <w:sz w:val="16"/>
                <w:szCs w:val="16"/>
              </w:rPr>
              <w:t>OpenAPI</w:t>
            </w:r>
            <w:proofErr w:type="spellEnd"/>
            <w:r w:rsidRPr="00BE4D5D">
              <w:rPr>
                <w:sz w:val="16"/>
                <w:szCs w:val="16"/>
              </w:rPr>
              <w:t xml:space="preserve"> specification, from </w:t>
            </w:r>
            <w:proofErr w:type="spellStart"/>
            <w:r w:rsidRPr="00BE4D5D">
              <w:rPr>
                <w:sz w:val="16"/>
                <w:szCs w:val="16"/>
              </w:rPr>
              <w:t>Apis.guru</w:t>
            </w:r>
            <w:proofErr w:type="spellEnd"/>
            <w:r w:rsidRPr="00BE4D5D">
              <w:rPr>
                <w:sz w:val="16"/>
                <w:szCs w:val="16"/>
              </w:rPr>
              <w:t xml:space="preserve"> https://apis.guru/openapi-directory/ real-life case study</w:t>
            </w:r>
          </w:p>
        </w:tc>
        <w:tc>
          <w:tcPr>
            <w:tcW w:w="992" w:type="dxa"/>
            <w:shd w:val="clear" w:color="auto" w:fill="auto"/>
            <w:hideMark/>
          </w:tcPr>
          <w:p w14:paraId="2F1E07C8" w14:textId="77777777" w:rsidR="00AF71D0" w:rsidRPr="00BE4D5D" w:rsidRDefault="00AF71D0" w:rsidP="00A11566">
            <w:pPr>
              <w:rPr>
                <w:sz w:val="16"/>
                <w:szCs w:val="16"/>
              </w:rPr>
            </w:pPr>
            <w:r w:rsidRPr="00BE4D5D">
              <w:rPr>
                <w:sz w:val="16"/>
                <w:szCs w:val="16"/>
              </w:rPr>
              <w:t>Automatic</w:t>
            </w:r>
          </w:p>
        </w:tc>
      </w:tr>
      <w:tr w:rsidR="00AF71D0" w:rsidRPr="00BE4D5D" w14:paraId="36EF759C" w14:textId="77777777" w:rsidTr="00B3559E">
        <w:tc>
          <w:tcPr>
            <w:tcW w:w="1702" w:type="dxa"/>
            <w:shd w:val="clear" w:color="auto" w:fill="auto"/>
            <w:hideMark/>
          </w:tcPr>
          <w:p w14:paraId="3708E947" w14:textId="77777777" w:rsidR="00AF71D0" w:rsidRPr="00BE4D5D" w:rsidRDefault="00AF71D0" w:rsidP="00A11566">
            <w:pPr>
              <w:jc w:val="both"/>
              <w:rPr>
                <w:sz w:val="16"/>
                <w:szCs w:val="16"/>
              </w:rPr>
            </w:pPr>
            <w:r w:rsidRPr="00BE4D5D">
              <w:rPr>
                <w:sz w:val="16"/>
                <w:szCs w:val="16"/>
              </w:rPr>
              <w:t>P7.    Partitioning microservices: A domain engineering approach (</w:t>
            </w:r>
            <w:proofErr w:type="spellStart"/>
            <w:r w:rsidRPr="00BE4D5D">
              <w:rPr>
                <w:sz w:val="16"/>
                <w:szCs w:val="16"/>
              </w:rPr>
              <w:t>Josélyne</w:t>
            </w:r>
            <w:proofErr w:type="spellEnd"/>
            <w:r w:rsidRPr="00BE4D5D">
              <w:rPr>
                <w:sz w:val="16"/>
                <w:szCs w:val="16"/>
              </w:rPr>
              <w:t xml:space="preserve"> et al., 2018)</w:t>
            </w:r>
          </w:p>
        </w:tc>
        <w:tc>
          <w:tcPr>
            <w:tcW w:w="1134" w:type="dxa"/>
            <w:shd w:val="clear" w:color="auto" w:fill="auto"/>
            <w:hideMark/>
          </w:tcPr>
          <w:p w14:paraId="6BEA0A0E"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0C909CF2"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22E1AC15"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46937600"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2222A5B5"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263BE413"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62A98624"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1C8BF9BB" w14:textId="77777777" w:rsidR="00AF71D0" w:rsidRPr="00BE4D5D" w:rsidRDefault="00AF71D0" w:rsidP="00A11566">
            <w:pPr>
              <w:rPr>
                <w:sz w:val="16"/>
                <w:szCs w:val="16"/>
              </w:rPr>
            </w:pPr>
            <w:r w:rsidRPr="00BE4D5D">
              <w:rPr>
                <w:sz w:val="16"/>
                <w:szCs w:val="16"/>
              </w:rPr>
              <w:t>Domain engineering, domain driven design</w:t>
            </w:r>
          </w:p>
        </w:tc>
        <w:tc>
          <w:tcPr>
            <w:tcW w:w="795" w:type="dxa"/>
            <w:shd w:val="clear" w:color="auto" w:fill="auto"/>
            <w:hideMark/>
          </w:tcPr>
          <w:p w14:paraId="40F84EEE"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10F8CBB1" w14:textId="77777777" w:rsidR="00AF71D0" w:rsidRPr="00BE4D5D" w:rsidRDefault="00AF71D0" w:rsidP="00A11566">
            <w:pPr>
              <w:rPr>
                <w:sz w:val="16"/>
                <w:szCs w:val="16"/>
              </w:rPr>
            </w:pPr>
            <w:r w:rsidRPr="00BE4D5D">
              <w:rPr>
                <w:sz w:val="16"/>
                <w:szCs w:val="16"/>
              </w:rPr>
              <w:t xml:space="preserve">Proceedings of the 2018 International Conference on Software Engineering in Africa - </w:t>
            </w:r>
            <w:proofErr w:type="spellStart"/>
            <w:r w:rsidRPr="00BE4D5D">
              <w:rPr>
                <w:sz w:val="16"/>
                <w:szCs w:val="16"/>
              </w:rPr>
              <w:t>SEiA</w:t>
            </w:r>
            <w:proofErr w:type="spellEnd"/>
            <w:r w:rsidRPr="00BE4D5D">
              <w:rPr>
                <w:sz w:val="16"/>
                <w:szCs w:val="16"/>
              </w:rPr>
              <w:t xml:space="preserve"> ’18. ACM</w:t>
            </w:r>
          </w:p>
        </w:tc>
        <w:tc>
          <w:tcPr>
            <w:tcW w:w="1348" w:type="dxa"/>
            <w:shd w:val="clear" w:color="auto" w:fill="auto"/>
            <w:hideMark/>
          </w:tcPr>
          <w:p w14:paraId="33AB06DD" w14:textId="77777777" w:rsidR="00AF71D0" w:rsidRPr="00BE4D5D" w:rsidRDefault="00AF71D0" w:rsidP="00A11566">
            <w:pPr>
              <w:rPr>
                <w:sz w:val="16"/>
                <w:szCs w:val="16"/>
              </w:rPr>
            </w:pPr>
            <w:r w:rsidRPr="00BE4D5D">
              <w:rPr>
                <w:sz w:val="16"/>
                <w:szCs w:val="16"/>
              </w:rPr>
              <w:t>Hypothetical case study.</w:t>
            </w:r>
          </w:p>
          <w:p w14:paraId="433323A7" w14:textId="77777777" w:rsidR="00AF71D0" w:rsidRPr="00BE4D5D" w:rsidRDefault="00AF71D0" w:rsidP="00A11566">
            <w:pPr>
              <w:rPr>
                <w:sz w:val="16"/>
                <w:szCs w:val="16"/>
              </w:rPr>
            </w:pPr>
            <w:r w:rsidRPr="00BE4D5D">
              <w:rPr>
                <w:sz w:val="16"/>
                <w:szCs w:val="16"/>
              </w:rPr>
              <w:t>Weather case study.</w:t>
            </w:r>
          </w:p>
        </w:tc>
        <w:tc>
          <w:tcPr>
            <w:tcW w:w="992" w:type="dxa"/>
            <w:shd w:val="clear" w:color="auto" w:fill="auto"/>
            <w:hideMark/>
          </w:tcPr>
          <w:p w14:paraId="1BEB8F91" w14:textId="77777777" w:rsidR="00AF71D0" w:rsidRPr="00BE4D5D" w:rsidRDefault="00AF71D0" w:rsidP="00A11566">
            <w:pPr>
              <w:rPr>
                <w:sz w:val="16"/>
                <w:szCs w:val="16"/>
              </w:rPr>
            </w:pPr>
            <w:r w:rsidRPr="00BE4D5D">
              <w:rPr>
                <w:sz w:val="16"/>
                <w:szCs w:val="16"/>
              </w:rPr>
              <w:t>Manual</w:t>
            </w:r>
          </w:p>
        </w:tc>
      </w:tr>
      <w:tr w:rsidR="00AF71D0" w:rsidRPr="00BE4D5D" w14:paraId="485F4879" w14:textId="77777777" w:rsidTr="00B3559E">
        <w:trPr>
          <w:trHeight w:val="1009"/>
        </w:trPr>
        <w:tc>
          <w:tcPr>
            <w:tcW w:w="1702" w:type="dxa"/>
            <w:shd w:val="clear" w:color="auto" w:fill="auto"/>
            <w:hideMark/>
          </w:tcPr>
          <w:p w14:paraId="1B7FA389" w14:textId="77777777" w:rsidR="00AF71D0" w:rsidRPr="00BE4D5D" w:rsidRDefault="00AF71D0" w:rsidP="00A11566">
            <w:pPr>
              <w:jc w:val="both"/>
              <w:rPr>
                <w:sz w:val="16"/>
                <w:szCs w:val="16"/>
              </w:rPr>
            </w:pPr>
            <w:r w:rsidRPr="00BE4D5D">
              <w:rPr>
                <w:sz w:val="16"/>
                <w:szCs w:val="16"/>
              </w:rPr>
              <w:t>P8.    A Case Study on Measuring the Size of Microservices (</w:t>
            </w:r>
            <w:proofErr w:type="spellStart"/>
            <w:r w:rsidRPr="00BE4D5D">
              <w:rPr>
                <w:sz w:val="16"/>
                <w:szCs w:val="16"/>
              </w:rPr>
              <w:t>Vural</w:t>
            </w:r>
            <w:proofErr w:type="spellEnd"/>
            <w:r w:rsidRPr="00BE4D5D">
              <w:rPr>
                <w:sz w:val="16"/>
                <w:szCs w:val="16"/>
              </w:rPr>
              <w:t xml:space="preserve"> et al., 2018)</w:t>
            </w:r>
          </w:p>
        </w:tc>
        <w:tc>
          <w:tcPr>
            <w:tcW w:w="1134" w:type="dxa"/>
            <w:shd w:val="clear" w:color="auto" w:fill="auto"/>
            <w:hideMark/>
          </w:tcPr>
          <w:p w14:paraId="0AB18BA6" w14:textId="77777777" w:rsidR="00AF71D0" w:rsidRPr="00BE4D5D" w:rsidRDefault="00AF71D0" w:rsidP="00A11566">
            <w:pPr>
              <w:rPr>
                <w:sz w:val="16"/>
                <w:szCs w:val="16"/>
              </w:rPr>
            </w:pPr>
            <w:r w:rsidRPr="00BE4D5D">
              <w:rPr>
                <w:sz w:val="16"/>
                <w:szCs w:val="16"/>
              </w:rPr>
              <w:t>COSMIC function points</w:t>
            </w:r>
          </w:p>
        </w:tc>
        <w:tc>
          <w:tcPr>
            <w:tcW w:w="1276" w:type="dxa"/>
            <w:shd w:val="clear" w:color="auto" w:fill="auto"/>
            <w:hideMark/>
          </w:tcPr>
          <w:p w14:paraId="584720B7"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3BBEFC46"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28E0E392"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56871F38"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18C5969D"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6F2FD4C2"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1901FA82" w14:textId="77777777" w:rsidR="00AF71D0" w:rsidRPr="00BE4D5D" w:rsidRDefault="00AF71D0" w:rsidP="00A11566">
            <w:pPr>
              <w:rPr>
                <w:sz w:val="16"/>
                <w:szCs w:val="16"/>
              </w:rPr>
            </w:pPr>
            <w:r w:rsidRPr="00BE4D5D">
              <w:rPr>
                <w:sz w:val="16"/>
                <w:szCs w:val="16"/>
              </w:rPr>
              <w:t>Domain driven Design (DDD). COSMIC function points.</w:t>
            </w:r>
          </w:p>
        </w:tc>
        <w:tc>
          <w:tcPr>
            <w:tcW w:w="795" w:type="dxa"/>
            <w:shd w:val="clear" w:color="auto" w:fill="auto"/>
            <w:hideMark/>
          </w:tcPr>
          <w:p w14:paraId="7BF41395"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5DA02A79" w14:textId="77777777" w:rsidR="00AF71D0" w:rsidRPr="00BE4D5D" w:rsidRDefault="00AF71D0" w:rsidP="00A11566">
            <w:pPr>
              <w:rPr>
                <w:sz w:val="16"/>
                <w:szCs w:val="16"/>
              </w:rPr>
            </w:pPr>
            <w:r w:rsidRPr="00BE4D5D">
              <w:rPr>
                <w:sz w:val="16"/>
                <w:szCs w:val="16"/>
              </w:rPr>
              <w:t>International Conference on Computational Science and Its Applications - ICCSA 2017. Springer</w:t>
            </w:r>
          </w:p>
        </w:tc>
        <w:tc>
          <w:tcPr>
            <w:tcW w:w="1348" w:type="dxa"/>
            <w:shd w:val="clear" w:color="auto" w:fill="auto"/>
            <w:hideMark/>
          </w:tcPr>
          <w:p w14:paraId="648A3ACC" w14:textId="77777777" w:rsidR="00AF71D0" w:rsidRPr="00BE4D5D" w:rsidRDefault="00AF71D0" w:rsidP="00A11566">
            <w:pPr>
              <w:rPr>
                <w:sz w:val="16"/>
                <w:szCs w:val="16"/>
                <w:lang w:val="es-CO"/>
              </w:rPr>
            </w:pPr>
            <w:proofErr w:type="spellStart"/>
            <w:r w:rsidRPr="00BE4D5D">
              <w:rPr>
                <w:sz w:val="16"/>
                <w:szCs w:val="16"/>
                <w:lang w:val="es-CO"/>
              </w:rPr>
              <w:t>Hypothetical</w:t>
            </w:r>
            <w:proofErr w:type="spellEnd"/>
            <w:r w:rsidRPr="00BE4D5D">
              <w:rPr>
                <w:sz w:val="16"/>
                <w:szCs w:val="16"/>
                <w:lang w:val="es-CO"/>
              </w:rPr>
              <w:t xml:space="preserve"> case </w:t>
            </w:r>
            <w:proofErr w:type="spellStart"/>
            <w:r w:rsidRPr="00BE4D5D">
              <w:rPr>
                <w:sz w:val="16"/>
                <w:szCs w:val="16"/>
                <w:lang w:val="es-CO"/>
              </w:rPr>
              <w:t>study</w:t>
            </w:r>
            <w:proofErr w:type="spellEnd"/>
            <w:r w:rsidRPr="00BE4D5D">
              <w:rPr>
                <w:sz w:val="16"/>
                <w:szCs w:val="16"/>
                <w:lang w:val="es-CO"/>
              </w:rPr>
              <w:t>.</w:t>
            </w:r>
          </w:p>
          <w:p w14:paraId="25FE91F5" w14:textId="77777777" w:rsidR="00AF71D0" w:rsidRPr="00BE4D5D" w:rsidRDefault="00AF71D0" w:rsidP="00A11566">
            <w:pPr>
              <w:rPr>
                <w:sz w:val="16"/>
                <w:szCs w:val="16"/>
                <w:lang w:val="es-CO"/>
              </w:rPr>
            </w:pPr>
            <w:proofErr w:type="spellStart"/>
            <w:r w:rsidRPr="00BE4D5D">
              <w:rPr>
                <w:sz w:val="16"/>
                <w:szCs w:val="16"/>
                <w:lang w:val="es-CO"/>
              </w:rPr>
              <w:t>EShop</w:t>
            </w:r>
            <w:proofErr w:type="spellEnd"/>
          </w:p>
        </w:tc>
        <w:tc>
          <w:tcPr>
            <w:tcW w:w="992" w:type="dxa"/>
            <w:shd w:val="clear" w:color="auto" w:fill="auto"/>
            <w:hideMark/>
          </w:tcPr>
          <w:p w14:paraId="3232226C" w14:textId="77777777" w:rsidR="00AF71D0" w:rsidRPr="00BE4D5D" w:rsidRDefault="00AF71D0" w:rsidP="00A11566">
            <w:pPr>
              <w:rPr>
                <w:sz w:val="16"/>
                <w:szCs w:val="16"/>
              </w:rPr>
            </w:pPr>
            <w:r w:rsidRPr="00BE4D5D">
              <w:rPr>
                <w:sz w:val="16"/>
                <w:szCs w:val="16"/>
              </w:rPr>
              <w:t>Manual</w:t>
            </w:r>
          </w:p>
        </w:tc>
      </w:tr>
      <w:tr w:rsidR="00AF71D0" w:rsidRPr="00BE4D5D" w14:paraId="2FF42781" w14:textId="77777777" w:rsidTr="00B3559E">
        <w:trPr>
          <w:trHeight w:val="1846"/>
        </w:trPr>
        <w:tc>
          <w:tcPr>
            <w:tcW w:w="1702" w:type="dxa"/>
            <w:shd w:val="clear" w:color="auto" w:fill="auto"/>
            <w:hideMark/>
          </w:tcPr>
          <w:p w14:paraId="0A6C2F7D" w14:textId="77777777" w:rsidR="00AF71D0" w:rsidRPr="00BE4D5D" w:rsidRDefault="00AF71D0" w:rsidP="00A11566">
            <w:pPr>
              <w:jc w:val="both"/>
              <w:rPr>
                <w:sz w:val="16"/>
                <w:szCs w:val="16"/>
              </w:rPr>
            </w:pPr>
            <w:r w:rsidRPr="00BE4D5D">
              <w:rPr>
                <w:sz w:val="16"/>
                <w:szCs w:val="16"/>
              </w:rPr>
              <w:t>P9.    Identifying Microservices Using Functional Decomposition (</w:t>
            </w:r>
            <w:proofErr w:type="spellStart"/>
            <w:r w:rsidRPr="00BE4D5D">
              <w:rPr>
                <w:sz w:val="16"/>
                <w:szCs w:val="16"/>
              </w:rPr>
              <w:t>Tyszberowicz</w:t>
            </w:r>
            <w:proofErr w:type="spellEnd"/>
            <w:r w:rsidRPr="00BE4D5D">
              <w:rPr>
                <w:sz w:val="16"/>
                <w:szCs w:val="16"/>
              </w:rPr>
              <w:t xml:space="preserve"> et al., 2018)</w:t>
            </w:r>
          </w:p>
        </w:tc>
        <w:tc>
          <w:tcPr>
            <w:tcW w:w="1134" w:type="dxa"/>
            <w:shd w:val="clear" w:color="auto" w:fill="auto"/>
            <w:hideMark/>
          </w:tcPr>
          <w:p w14:paraId="7366869B"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3F46CAFD"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19E62E4B"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2E8AB9AE"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1B021829"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3A65AF77"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6A094883" w14:textId="77777777" w:rsidR="00AF71D0" w:rsidRPr="00BE4D5D" w:rsidRDefault="00AF71D0" w:rsidP="00A11566">
            <w:pPr>
              <w:rPr>
                <w:sz w:val="16"/>
                <w:szCs w:val="16"/>
              </w:rPr>
            </w:pPr>
            <w:r w:rsidRPr="00BE4D5D">
              <w:rPr>
                <w:sz w:val="16"/>
                <w:szCs w:val="16"/>
              </w:rPr>
              <w:t>Experiment, case study</w:t>
            </w:r>
          </w:p>
        </w:tc>
        <w:tc>
          <w:tcPr>
            <w:tcW w:w="1560" w:type="dxa"/>
            <w:shd w:val="clear" w:color="auto" w:fill="auto"/>
            <w:hideMark/>
          </w:tcPr>
          <w:p w14:paraId="012FB318" w14:textId="77777777" w:rsidR="00AF71D0" w:rsidRPr="00BE4D5D" w:rsidRDefault="00AF71D0" w:rsidP="00A11566">
            <w:pPr>
              <w:rPr>
                <w:sz w:val="16"/>
                <w:szCs w:val="16"/>
              </w:rPr>
            </w:pPr>
            <w:r w:rsidRPr="00BE4D5D">
              <w:rPr>
                <w:sz w:val="16"/>
                <w:szCs w:val="16"/>
              </w:rPr>
              <w:t>Functional decomposition</w:t>
            </w:r>
          </w:p>
        </w:tc>
        <w:tc>
          <w:tcPr>
            <w:tcW w:w="795" w:type="dxa"/>
            <w:shd w:val="clear" w:color="auto" w:fill="auto"/>
            <w:hideMark/>
          </w:tcPr>
          <w:p w14:paraId="1DF6499B" w14:textId="77777777" w:rsidR="00AF71D0" w:rsidRPr="00BE4D5D" w:rsidRDefault="00AF71D0" w:rsidP="00A11566">
            <w:pPr>
              <w:rPr>
                <w:sz w:val="16"/>
                <w:szCs w:val="16"/>
              </w:rPr>
            </w:pPr>
            <w:r w:rsidRPr="00BE4D5D">
              <w:rPr>
                <w:sz w:val="16"/>
                <w:szCs w:val="16"/>
              </w:rPr>
              <w:t>Use cases</w:t>
            </w:r>
          </w:p>
        </w:tc>
        <w:tc>
          <w:tcPr>
            <w:tcW w:w="1259" w:type="dxa"/>
            <w:shd w:val="clear" w:color="auto" w:fill="auto"/>
            <w:hideMark/>
          </w:tcPr>
          <w:p w14:paraId="0C728765" w14:textId="77777777" w:rsidR="00AF71D0" w:rsidRPr="00BE4D5D" w:rsidRDefault="00AF71D0" w:rsidP="00A11566">
            <w:pPr>
              <w:rPr>
                <w:sz w:val="16"/>
                <w:szCs w:val="16"/>
              </w:rPr>
            </w:pPr>
            <w:r w:rsidRPr="00BE4D5D">
              <w:rPr>
                <w:sz w:val="16"/>
                <w:szCs w:val="16"/>
              </w:rPr>
              <w:t>International Symposium on Dependable Software Engineering: Theories, Tools, and Applications, Lecture Notes in Computer Science. Springer International Publishing</w:t>
            </w:r>
          </w:p>
        </w:tc>
        <w:tc>
          <w:tcPr>
            <w:tcW w:w="1348" w:type="dxa"/>
            <w:shd w:val="clear" w:color="auto" w:fill="auto"/>
            <w:hideMark/>
          </w:tcPr>
          <w:p w14:paraId="20C0E2A1" w14:textId="77777777" w:rsidR="00AF71D0" w:rsidRPr="00BE4D5D" w:rsidRDefault="00AF71D0" w:rsidP="00A11566">
            <w:pPr>
              <w:rPr>
                <w:sz w:val="16"/>
                <w:szCs w:val="16"/>
              </w:rPr>
            </w:pPr>
            <w:r w:rsidRPr="00BE4D5D">
              <w:rPr>
                <w:sz w:val="16"/>
                <w:szCs w:val="16"/>
              </w:rPr>
              <w:t xml:space="preserve">Hypothetical case study. </w:t>
            </w:r>
            <w:proofErr w:type="spellStart"/>
            <w:r w:rsidRPr="00BE4D5D">
              <w:rPr>
                <w:sz w:val="16"/>
                <w:szCs w:val="16"/>
              </w:rPr>
              <w:t>CoCoME</w:t>
            </w:r>
            <w:proofErr w:type="spellEnd"/>
            <w:r w:rsidRPr="00BE4D5D">
              <w:rPr>
                <w:sz w:val="16"/>
                <w:szCs w:val="16"/>
              </w:rPr>
              <w:t xml:space="preserve"> case study.</w:t>
            </w:r>
          </w:p>
        </w:tc>
        <w:tc>
          <w:tcPr>
            <w:tcW w:w="992" w:type="dxa"/>
            <w:shd w:val="clear" w:color="auto" w:fill="auto"/>
            <w:hideMark/>
          </w:tcPr>
          <w:p w14:paraId="22C30DC6" w14:textId="77777777" w:rsidR="00AF71D0" w:rsidRPr="00BE4D5D" w:rsidRDefault="00AF71D0" w:rsidP="00A11566">
            <w:pPr>
              <w:rPr>
                <w:sz w:val="16"/>
                <w:szCs w:val="16"/>
              </w:rPr>
            </w:pPr>
            <w:r w:rsidRPr="00BE4D5D">
              <w:rPr>
                <w:sz w:val="16"/>
                <w:szCs w:val="16"/>
              </w:rPr>
              <w:t>Manual</w:t>
            </w:r>
          </w:p>
        </w:tc>
      </w:tr>
      <w:tr w:rsidR="00AF71D0" w:rsidRPr="00BE4D5D" w14:paraId="39C84169" w14:textId="77777777" w:rsidTr="00B3559E">
        <w:trPr>
          <w:trHeight w:val="1326"/>
        </w:trPr>
        <w:tc>
          <w:tcPr>
            <w:tcW w:w="1702" w:type="dxa"/>
            <w:shd w:val="clear" w:color="auto" w:fill="auto"/>
            <w:hideMark/>
          </w:tcPr>
          <w:p w14:paraId="449C5565" w14:textId="77777777" w:rsidR="00AF71D0" w:rsidRPr="00BE4D5D" w:rsidRDefault="00AF71D0" w:rsidP="00A11566">
            <w:pPr>
              <w:jc w:val="both"/>
              <w:rPr>
                <w:sz w:val="16"/>
                <w:szCs w:val="16"/>
              </w:rPr>
            </w:pPr>
            <w:r w:rsidRPr="00BE4D5D">
              <w:rPr>
                <w:sz w:val="16"/>
                <w:szCs w:val="16"/>
              </w:rPr>
              <w:t>P10.  Unsupervised learning approach for web application auto-decomposition into microservices (Abdullah et al., 2019)</w:t>
            </w:r>
          </w:p>
        </w:tc>
        <w:tc>
          <w:tcPr>
            <w:tcW w:w="1134" w:type="dxa"/>
            <w:shd w:val="clear" w:color="auto" w:fill="auto"/>
            <w:hideMark/>
          </w:tcPr>
          <w:p w14:paraId="3C84D780" w14:textId="77777777" w:rsidR="00AF71D0" w:rsidRPr="00BE4D5D" w:rsidRDefault="00AF71D0" w:rsidP="00A11566">
            <w:pPr>
              <w:rPr>
                <w:sz w:val="16"/>
                <w:szCs w:val="16"/>
              </w:rPr>
            </w:pPr>
            <w:r w:rsidRPr="00BE4D5D">
              <w:rPr>
                <w:sz w:val="16"/>
                <w:szCs w:val="16"/>
              </w:rPr>
              <w:t>Response time, number of calls, the number of rejected requests</w:t>
            </w:r>
          </w:p>
        </w:tc>
        <w:tc>
          <w:tcPr>
            <w:tcW w:w="1276" w:type="dxa"/>
            <w:shd w:val="clear" w:color="auto" w:fill="auto"/>
            <w:hideMark/>
          </w:tcPr>
          <w:p w14:paraId="4F4C1687" w14:textId="77777777" w:rsidR="00AF71D0" w:rsidRPr="00BE4D5D" w:rsidRDefault="00AF71D0" w:rsidP="00A11566">
            <w:pPr>
              <w:rPr>
                <w:sz w:val="16"/>
                <w:szCs w:val="16"/>
              </w:rPr>
            </w:pPr>
            <w:r w:rsidRPr="00BE4D5D">
              <w:rPr>
                <w:sz w:val="16"/>
                <w:szCs w:val="16"/>
              </w:rPr>
              <w:t>Migration, development, deployment</w:t>
            </w:r>
          </w:p>
        </w:tc>
        <w:tc>
          <w:tcPr>
            <w:tcW w:w="992" w:type="dxa"/>
            <w:shd w:val="clear" w:color="auto" w:fill="auto"/>
            <w:hideMark/>
          </w:tcPr>
          <w:p w14:paraId="35090865"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3693CBE1"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5F0151A0" w14:textId="77777777" w:rsidR="00AF71D0" w:rsidRPr="00BE4D5D" w:rsidRDefault="00AF71D0" w:rsidP="00A11566">
            <w:pPr>
              <w:rPr>
                <w:sz w:val="16"/>
                <w:szCs w:val="16"/>
              </w:rPr>
            </w:pPr>
            <w:r w:rsidRPr="00BE4D5D">
              <w:rPr>
                <w:sz w:val="16"/>
                <w:szCs w:val="16"/>
              </w:rPr>
              <w:t>Scalability, Performance</w:t>
            </w:r>
          </w:p>
        </w:tc>
        <w:tc>
          <w:tcPr>
            <w:tcW w:w="1134" w:type="dxa"/>
            <w:shd w:val="clear" w:color="auto" w:fill="auto"/>
            <w:hideMark/>
          </w:tcPr>
          <w:p w14:paraId="50A54DA0"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709FDF8B" w14:textId="77777777" w:rsidR="00AF71D0" w:rsidRPr="00BE4D5D" w:rsidRDefault="00AF71D0" w:rsidP="00A11566">
            <w:pPr>
              <w:rPr>
                <w:sz w:val="16"/>
                <w:szCs w:val="16"/>
              </w:rPr>
            </w:pPr>
            <w:r w:rsidRPr="00BE4D5D">
              <w:rPr>
                <w:sz w:val="16"/>
                <w:szCs w:val="16"/>
              </w:rPr>
              <w:t>Experiment, case study</w:t>
            </w:r>
          </w:p>
        </w:tc>
        <w:tc>
          <w:tcPr>
            <w:tcW w:w="1560" w:type="dxa"/>
            <w:shd w:val="clear" w:color="auto" w:fill="auto"/>
            <w:hideMark/>
          </w:tcPr>
          <w:p w14:paraId="404FD154" w14:textId="77777777" w:rsidR="00AF71D0" w:rsidRPr="00BE4D5D" w:rsidRDefault="00AF71D0" w:rsidP="00A11566">
            <w:pPr>
              <w:rPr>
                <w:sz w:val="16"/>
                <w:szCs w:val="16"/>
              </w:rPr>
            </w:pPr>
            <w:r w:rsidRPr="00BE4D5D">
              <w:rPr>
                <w:sz w:val="16"/>
                <w:szCs w:val="16"/>
              </w:rPr>
              <w:t>Machine learning method, Scale Weighted K-means</w:t>
            </w:r>
          </w:p>
        </w:tc>
        <w:tc>
          <w:tcPr>
            <w:tcW w:w="795" w:type="dxa"/>
            <w:shd w:val="clear" w:color="auto" w:fill="auto"/>
            <w:hideMark/>
          </w:tcPr>
          <w:p w14:paraId="511E6AD7" w14:textId="77777777" w:rsidR="00AF71D0" w:rsidRPr="00BE4D5D" w:rsidRDefault="00AF71D0" w:rsidP="00A11566">
            <w:pPr>
              <w:rPr>
                <w:sz w:val="16"/>
                <w:szCs w:val="16"/>
              </w:rPr>
            </w:pPr>
            <w:r w:rsidRPr="00BE4D5D">
              <w:rPr>
                <w:sz w:val="16"/>
                <w:szCs w:val="16"/>
              </w:rPr>
              <w:t>Access logs</w:t>
            </w:r>
          </w:p>
        </w:tc>
        <w:tc>
          <w:tcPr>
            <w:tcW w:w="1259" w:type="dxa"/>
            <w:shd w:val="clear" w:color="auto" w:fill="auto"/>
            <w:hideMark/>
          </w:tcPr>
          <w:p w14:paraId="16F5A674" w14:textId="77777777" w:rsidR="00AF71D0" w:rsidRPr="00BE4D5D" w:rsidRDefault="00AF71D0" w:rsidP="00A11566">
            <w:pPr>
              <w:rPr>
                <w:sz w:val="16"/>
                <w:szCs w:val="16"/>
              </w:rPr>
            </w:pPr>
            <w:r w:rsidRPr="00BE4D5D">
              <w:rPr>
                <w:sz w:val="16"/>
                <w:szCs w:val="16"/>
              </w:rPr>
              <w:t>Journal of System and Software.</w:t>
            </w:r>
          </w:p>
        </w:tc>
        <w:tc>
          <w:tcPr>
            <w:tcW w:w="1348" w:type="dxa"/>
            <w:shd w:val="clear" w:color="auto" w:fill="auto"/>
            <w:hideMark/>
          </w:tcPr>
          <w:p w14:paraId="68FF7CA4" w14:textId="77777777" w:rsidR="00AF71D0" w:rsidRPr="00BE4D5D" w:rsidRDefault="00AF71D0" w:rsidP="00A11566">
            <w:pPr>
              <w:rPr>
                <w:sz w:val="16"/>
                <w:szCs w:val="16"/>
              </w:rPr>
            </w:pPr>
            <w:r w:rsidRPr="00BE4D5D">
              <w:rPr>
                <w:sz w:val="16"/>
                <w:szCs w:val="16"/>
              </w:rPr>
              <w:t>Hypothetical case study.</w:t>
            </w:r>
          </w:p>
          <w:p w14:paraId="2C5D8AE1" w14:textId="77777777" w:rsidR="00AF71D0" w:rsidRPr="00BE4D5D" w:rsidRDefault="00AF71D0" w:rsidP="00A11566">
            <w:pPr>
              <w:rPr>
                <w:sz w:val="16"/>
                <w:szCs w:val="16"/>
              </w:rPr>
            </w:pPr>
            <w:r w:rsidRPr="00BE4D5D">
              <w:rPr>
                <w:sz w:val="16"/>
                <w:szCs w:val="16"/>
              </w:rPr>
              <w:t xml:space="preserve"> Opens source case study: Open source benchmark web application ACME Air. https://github.com/blueperf, https://github.com</w:t>
            </w:r>
            <w:r w:rsidRPr="00BE4D5D">
              <w:rPr>
                <w:sz w:val="16"/>
                <w:szCs w:val="16"/>
              </w:rPr>
              <w:lastRenderedPageBreak/>
              <w:t>/blueperf/acmeair-driver</w:t>
            </w:r>
          </w:p>
        </w:tc>
        <w:tc>
          <w:tcPr>
            <w:tcW w:w="992" w:type="dxa"/>
            <w:shd w:val="clear" w:color="auto" w:fill="auto"/>
            <w:hideMark/>
          </w:tcPr>
          <w:p w14:paraId="1BA5916A" w14:textId="77777777" w:rsidR="00AF71D0" w:rsidRPr="00BE4D5D" w:rsidRDefault="00AF71D0" w:rsidP="00A11566">
            <w:pPr>
              <w:rPr>
                <w:sz w:val="16"/>
                <w:szCs w:val="16"/>
              </w:rPr>
            </w:pPr>
            <w:r w:rsidRPr="00BE4D5D">
              <w:rPr>
                <w:sz w:val="16"/>
                <w:szCs w:val="16"/>
              </w:rPr>
              <w:lastRenderedPageBreak/>
              <w:t>Automatic</w:t>
            </w:r>
          </w:p>
        </w:tc>
      </w:tr>
      <w:tr w:rsidR="00AF71D0" w:rsidRPr="00BE4D5D" w14:paraId="4EBEB80E" w14:textId="77777777" w:rsidTr="00B3559E">
        <w:trPr>
          <w:trHeight w:val="1133"/>
        </w:trPr>
        <w:tc>
          <w:tcPr>
            <w:tcW w:w="1702" w:type="dxa"/>
            <w:shd w:val="clear" w:color="auto" w:fill="auto"/>
            <w:hideMark/>
          </w:tcPr>
          <w:p w14:paraId="528231EF" w14:textId="77777777" w:rsidR="00AF71D0" w:rsidRPr="00BE4D5D" w:rsidRDefault="00AF71D0" w:rsidP="00A11566">
            <w:pPr>
              <w:jc w:val="both"/>
              <w:rPr>
                <w:sz w:val="16"/>
                <w:szCs w:val="16"/>
              </w:rPr>
            </w:pPr>
            <w:r w:rsidRPr="00BE4D5D">
              <w:rPr>
                <w:sz w:val="16"/>
                <w:szCs w:val="16"/>
              </w:rPr>
              <w:t>P11. Requirements Reconciliation for Scalable and Secure Microservice (De)composition (</w:t>
            </w:r>
            <w:proofErr w:type="spellStart"/>
            <w:r w:rsidRPr="00BE4D5D">
              <w:rPr>
                <w:sz w:val="16"/>
                <w:szCs w:val="16"/>
              </w:rPr>
              <w:t>Ahmadvand</w:t>
            </w:r>
            <w:proofErr w:type="spellEnd"/>
            <w:r w:rsidRPr="00BE4D5D">
              <w:rPr>
                <w:sz w:val="16"/>
                <w:szCs w:val="16"/>
              </w:rPr>
              <w:t xml:space="preserve"> and Ibrahim, 2016)</w:t>
            </w:r>
          </w:p>
        </w:tc>
        <w:tc>
          <w:tcPr>
            <w:tcW w:w="1134" w:type="dxa"/>
            <w:shd w:val="clear" w:color="auto" w:fill="auto"/>
            <w:hideMark/>
          </w:tcPr>
          <w:p w14:paraId="67C28107" w14:textId="77777777" w:rsidR="00AF71D0" w:rsidRPr="00BE4D5D" w:rsidRDefault="00AF71D0" w:rsidP="00A11566">
            <w:pPr>
              <w:rPr>
                <w:sz w:val="16"/>
                <w:szCs w:val="16"/>
              </w:rPr>
            </w:pPr>
            <w:r w:rsidRPr="00BE4D5D">
              <w:rPr>
                <w:sz w:val="16"/>
                <w:szCs w:val="16"/>
              </w:rPr>
              <w:t>Dependency weight. Security Impact (high, medium, low). Scalability (high, medium, low)</w:t>
            </w:r>
          </w:p>
        </w:tc>
        <w:tc>
          <w:tcPr>
            <w:tcW w:w="1276" w:type="dxa"/>
            <w:shd w:val="clear" w:color="auto" w:fill="auto"/>
            <w:hideMark/>
          </w:tcPr>
          <w:p w14:paraId="2BDCD644"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5214B7AF"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7FD78B43"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0B068F9D" w14:textId="77777777" w:rsidR="00AF71D0" w:rsidRPr="00BE4D5D" w:rsidRDefault="00AF71D0" w:rsidP="00A11566">
            <w:pPr>
              <w:rPr>
                <w:sz w:val="16"/>
                <w:szCs w:val="16"/>
              </w:rPr>
            </w:pPr>
            <w:r w:rsidRPr="00BE4D5D">
              <w:rPr>
                <w:sz w:val="16"/>
                <w:szCs w:val="16"/>
              </w:rPr>
              <w:t xml:space="preserve">Scalability, </w:t>
            </w:r>
            <w:proofErr w:type="spellStart"/>
            <w:r w:rsidRPr="00BE4D5D">
              <w:rPr>
                <w:sz w:val="16"/>
                <w:szCs w:val="16"/>
              </w:rPr>
              <w:t>sucurity</w:t>
            </w:r>
            <w:proofErr w:type="spellEnd"/>
          </w:p>
        </w:tc>
        <w:tc>
          <w:tcPr>
            <w:tcW w:w="1134" w:type="dxa"/>
            <w:shd w:val="clear" w:color="auto" w:fill="auto"/>
            <w:hideMark/>
          </w:tcPr>
          <w:p w14:paraId="15C040B2"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0B7EAB28"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1578E3BE" w14:textId="77777777" w:rsidR="00AF71D0" w:rsidRPr="00BE4D5D" w:rsidRDefault="00AF71D0" w:rsidP="00A11566">
            <w:pPr>
              <w:rPr>
                <w:sz w:val="16"/>
                <w:szCs w:val="16"/>
              </w:rPr>
            </w:pPr>
            <w:r w:rsidRPr="00BE4D5D">
              <w:rPr>
                <w:sz w:val="16"/>
                <w:szCs w:val="16"/>
              </w:rPr>
              <w:t>Methodology</w:t>
            </w:r>
            <w:r w:rsidRPr="00BE4D5D">
              <w:rPr>
                <w:sz w:val="16"/>
                <w:szCs w:val="16"/>
              </w:rPr>
              <w:br/>
              <w:t>for microservice decomposition from system requirements, considering Security and scalability</w:t>
            </w:r>
          </w:p>
        </w:tc>
        <w:tc>
          <w:tcPr>
            <w:tcW w:w="795" w:type="dxa"/>
            <w:shd w:val="clear" w:color="auto" w:fill="auto"/>
            <w:hideMark/>
          </w:tcPr>
          <w:p w14:paraId="59C5AB11" w14:textId="77777777" w:rsidR="00AF71D0" w:rsidRPr="00BE4D5D" w:rsidRDefault="00AF71D0" w:rsidP="00A11566">
            <w:pPr>
              <w:rPr>
                <w:sz w:val="16"/>
                <w:szCs w:val="16"/>
              </w:rPr>
            </w:pPr>
            <w:r w:rsidRPr="00BE4D5D">
              <w:rPr>
                <w:sz w:val="16"/>
                <w:szCs w:val="16"/>
              </w:rPr>
              <w:t>Use cases</w:t>
            </w:r>
          </w:p>
        </w:tc>
        <w:tc>
          <w:tcPr>
            <w:tcW w:w="1259" w:type="dxa"/>
            <w:shd w:val="clear" w:color="auto" w:fill="auto"/>
            <w:hideMark/>
          </w:tcPr>
          <w:p w14:paraId="0F408A1D" w14:textId="77777777" w:rsidR="00AF71D0" w:rsidRPr="00BE4D5D" w:rsidRDefault="00AF71D0" w:rsidP="00A11566">
            <w:pPr>
              <w:rPr>
                <w:sz w:val="16"/>
                <w:szCs w:val="16"/>
              </w:rPr>
            </w:pPr>
            <w:r w:rsidRPr="00BE4D5D">
              <w:rPr>
                <w:sz w:val="16"/>
                <w:szCs w:val="16"/>
              </w:rPr>
              <w:t>IEEE 24th International Requirements Engineering Conference Workshops (REW)</w:t>
            </w:r>
          </w:p>
        </w:tc>
        <w:tc>
          <w:tcPr>
            <w:tcW w:w="1348" w:type="dxa"/>
            <w:shd w:val="clear" w:color="auto" w:fill="auto"/>
            <w:hideMark/>
          </w:tcPr>
          <w:p w14:paraId="39FF3355" w14:textId="77777777" w:rsidR="00AF71D0" w:rsidRPr="00BE4D5D" w:rsidRDefault="00AF71D0" w:rsidP="00A11566">
            <w:pPr>
              <w:rPr>
                <w:sz w:val="16"/>
                <w:szCs w:val="16"/>
              </w:rPr>
            </w:pPr>
            <w:r w:rsidRPr="00BE4D5D">
              <w:rPr>
                <w:sz w:val="16"/>
                <w:szCs w:val="16"/>
              </w:rPr>
              <w:t>Hypothetical case study.</w:t>
            </w:r>
          </w:p>
          <w:p w14:paraId="0E611195" w14:textId="77777777" w:rsidR="00AF71D0" w:rsidRPr="00BE4D5D" w:rsidRDefault="00AF71D0" w:rsidP="00A11566">
            <w:pPr>
              <w:rPr>
                <w:sz w:val="16"/>
                <w:szCs w:val="16"/>
              </w:rPr>
            </w:pPr>
            <w:r w:rsidRPr="00BE4D5D">
              <w:rPr>
                <w:sz w:val="16"/>
                <w:szCs w:val="16"/>
              </w:rPr>
              <w:t>Movie/tv shows streaming system.</w:t>
            </w:r>
          </w:p>
        </w:tc>
        <w:tc>
          <w:tcPr>
            <w:tcW w:w="992" w:type="dxa"/>
            <w:shd w:val="clear" w:color="auto" w:fill="auto"/>
            <w:hideMark/>
          </w:tcPr>
          <w:p w14:paraId="3CEC4278" w14:textId="77777777" w:rsidR="00AF71D0" w:rsidRPr="00BE4D5D" w:rsidRDefault="00AF71D0" w:rsidP="00A11566">
            <w:pPr>
              <w:rPr>
                <w:sz w:val="16"/>
                <w:szCs w:val="16"/>
              </w:rPr>
            </w:pPr>
            <w:r w:rsidRPr="00BE4D5D">
              <w:rPr>
                <w:sz w:val="16"/>
                <w:szCs w:val="16"/>
              </w:rPr>
              <w:t>Manual</w:t>
            </w:r>
          </w:p>
        </w:tc>
      </w:tr>
      <w:tr w:rsidR="00AF71D0" w:rsidRPr="00BE4D5D" w14:paraId="54C1B027" w14:textId="77777777" w:rsidTr="00B3559E">
        <w:tc>
          <w:tcPr>
            <w:tcW w:w="1702" w:type="dxa"/>
            <w:shd w:val="clear" w:color="auto" w:fill="auto"/>
            <w:hideMark/>
          </w:tcPr>
          <w:p w14:paraId="05A7CF5A" w14:textId="77777777" w:rsidR="00AF71D0" w:rsidRPr="00BE4D5D" w:rsidRDefault="00AF71D0" w:rsidP="00A11566">
            <w:pPr>
              <w:jc w:val="both"/>
              <w:rPr>
                <w:sz w:val="16"/>
                <w:szCs w:val="16"/>
              </w:rPr>
            </w:pPr>
            <w:r w:rsidRPr="00BE4D5D">
              <w:rPr>
                <w:sz w:val="16"/>
                <w:szCs w:val="16"/>
              </w:rPr>
              <w:t xml:space="preserve">P12. Function-Splitting Heuristics for Discovery of Microservices in Enterprise Systems. (De </w:t>
            </w:r>
            <w:proofErr w:type="spellStart"/>
            <w:r w:rsidRPr="00BE4D5D">
              <w:rPr>
                <w:sz w:val="16"/>
                <w:szCs w:val="16"/>
              </w:rPr>
              <w:t>Alwis</w:t>
            </w:r>
            <w:proofErr w:type="spellEnd"/>
            <w:r w:rsidRPr="00BE4D5D">
              <w:rPr>
                <w:sz w:val="16"/>
                <w:szCs w:val="16"/>
              </w:rPr>
              <w:t xml:space="preserve"> et al., 2018)</w:t>
            </w:r>
          </w:p>
        </w:tc>
        <w:tc>
          <w:tcPr>
            <w:tcW w:w="1134" w:type="dxa"/>
            <w:shd w:val="clear" w:color="auto" w:fill="auto"/>
            <w:hideMark/>
          </w:tcPr>
          <w:p w14:paraId="11CA5024" w14:textId="77777777" w:rsidR="00AF71D0" w:rsidRPr="00BE4D5D" w:rsidRDefault="00AF71D0" w:rsidP="00A11566">
            <w:pPr>
              <w:rPr>
                <w:sz w:val="16"/>
                <w:szCs w:val="16"/>
              </w:rPr>
            </w:pPr>
            <w:r w:rsidRPr="00BE4D5D">
              <w:rPr>
                <w:sz w:val="16"/>
                <w:szCs w:val="16"/>
              </w:rPr>
              <w:t>No. of requests, Ex. time (</w:t>
            </w:r>
            <w:proofErr w:type="spellStart"/>
            <w:r w:rsidRPr="00BE4D5D">
              <w:rPr>
                <w:sz w:val="16"/>
                <w:szCs w:val="16"/>
              </w:rPr>
              <w:t>ms</w:t>
            </w:r>
            <w:proofErr w:type="spellEnd"/>
            <w:r w:rsidRPr="00BE4D5D">
              <w:rPr>
                <w:sz w:val="16"/>
                <w:szCs w:val="16"/>
              </w:rPr>
              <w:t>) Avg. memory (GB) Avg. disk (GB), Scalability, availability, and efficiency, Lack of cohesion Structural coupling</w:t>
            </w:r>
          </w:p>
        </w:tc>
        <w:tc>
          <w:tcPr>
            <w:tcW w:w="1276" w:type="dxa"/>
            <w:shd w:val="clear" w:color="auto" w:fill="auto"/>
            <w:hideMark/>
          </w:tcPr>
          <w:p w14:paraId="19714182" w14:textId="77777777" w:rsidR="00AF71D0" w:rsidRPr="00BE4D5D" w:rsidRDefault="00AF71D0" w:rsidP="00A11566">
            <w:pPr>
              <w:rPr>
                <w:sz w:val="16"/>
                <w:szCs w:val="16"/>
              </w:rPr>
            </w:pPr>
            <w:r w:rsidRPr="00BE4D5D">
              <w:rPr>
                <w:sz w:val="16"/>
                <w:szCs w:val="16"/>
              </w:rPr>
              <w:t>Development, deployment, migration</w:t>
            </w:r>
          </w:p>
        </w:tc>
        <w:tc>
          <w:tcPr>
            <w:tcW w:w="992" w:type="dxa"/>
            <w:shd w:val="clear" w:color="auto" w:fill="auto"/>
            <w:hideMark/>
          </w:tcPr>
          <w:p w14:paraId="28EAD632"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5427F7F5"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1C6049E6" w14:textId="77777777" w:rsidR="00AF71D0" w:rsidRPr="00BE4D5D" w:rsidRDefault="00AF71D0" w:rsidP="00A11566">
            <w:pPr>
              <w:rPr>
                <w:sz w:val="16"/>
                <w:szCs w:val="16"/>
              </w:rPr>
            </w:pPr>
            <w:r w:rsidRPr="00BE4D5D">
              <w:rPr>
                <w:sz w:val="16"/>
                <w:szCs w:val="16"/>
              </w:rPr>
              <w:t>scalability, availability, execution efficiency</w:t>
            </w:r>
          </w:p>
        </w:tc>
        <w:tc>
          <w:tcPr>
            <w:tcW w:w="1134" w:type="dxa"/>
            <w:shd w:val="clear" w:color="auto" w:fill="auto"/>
            <w:hideMark/>
          </w:tcPr>
          <w:p w14:paraId="34FFB281"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506FD04F"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6C97518B" w14:textId="77777777" w:rsidR="00AF71D0" w:rsidRPr="00BE4D5D" w:rsidRDefault="00AF71D0" w:rsidP="00A11566">
            <w:pPr>
              <w:rPr>
                <w:sz w:val="16"/>
                <w:szCs w:val="16"/>
              </w:rPr>
            </w:pPr>
            <w:r w:rsidRPr="00BE4D5D">
              <w:rPr>
                <w:sz w:val="16"/>
                <w:szCs w:val="16"/>
              </w:rPr>
              <w:t xml:space="preserve">Heuristics used for functional splitting enterprise system to microservices.  Microservice Discovery Algorithms. </w:t>
            </w:r>
          </w:p>
        </w:tc>
        <w:tc>
          <w:tcPr>
            <w:tcW w:w="795" w:type="dxa"/>
            <w:shd w:val="clear" w:color="auto" w:fill="auto"/>
            <w:hideMark/>
          </w:tcPr>
          <w:p w14:paraId="04204274" w14:textId="77777777" w:rsidR="00AF71D0" w:rsidRPr="00BE4D5D" w:rsidRDefault="00AF71D0" w:rsidP="00A11566">
            <w:pPr>
              <w:rPr>
                <w:sz w:val="16"/>
                <w:szCs w:val="16"/>
              </w:rPr>
            </w:pPr>
            <w:r w:rsidRPr="00BE4D5D">
              <w:rPr>
                <w:sz w:val="16"/>
                <w:szCs w:val="16"/>
              </w:rPr>
              <w:t>Source code, database, execution call graphs</w:t>
            </w:r>
          </w:p>
        </w:tc>
        <w:tc>
          <w:tcPr>
            <w:tcW w:w="1259" w:type="dxa"/>
            <w:shd w:val="clear" w:color="auto" w:fill="auto"/>
            <w:hideMark/>
          </w:tcPr>
          <w:p w14:paraId="64A2007B" w14:textId="77777777" w:rsidR="00AF71D0" w:rsidRPr="00BE4D5D" w:rsidRDefault="00AF71D0" w:rsidP="00A11566">
            <w:pPr>
              <w:rPr>
                <w:sz w:val="16"/>
                <w:szCs w:val="16"/>
              </w:rPr>
            </w:pPr>
            <w:r w:rsidRPr="00BE4D5D">
              <w:rPr>
                <w:sz w:val="16"/>
                <w:szCs w:val="16"/>
              </w:rPr>
              <w:t>International Conference on Service-Oriented Computing - ICSOC 2018</w:t>
            </w:r>
          </w:p>
        </w:tc>
        <w:tc>
          <w:tcPr>
            <w:tcW w:w="1348" w:type="dxa"/>
            <w:shd w:val="clear" w:color="auto" w:fill="auto"/>
            <w:hideMark/>
          </w:tcPr>
          <w:p w14:paraId="35F94C32" w14:textId="77777777" w:rsidR="00AF71D0" w:rsidRPr="00BE4D5D" w:rsidRDefault="00AF71D0" w:rsidP="00A11566">
            <w:pPr>
              <w:rPr>
                <w:sz w:val="16"/>
                <w:szCs w:val="16"/>
              </w:rPr>
            </w:pPr>
            <w:r w:rsidRPr="00BE4D5D">
              <w:rPr>
                <w:sz w:val="16"/>
                <w:szCs w:val="16"/>
              </w:rPr>
              <w:t xml:space="preserve">Real-life case study. </w:t>
            </w:r>
          </w:p>
          <w:p w14:paraId="37ECE804" w14:textId="77777777" w:rsidR="00AF71D0" w:rsidRPr="00BE4D5D" w:rsidRDefault="00AF71D0" w:rsidP="00A11566">
            <w:pPr>
              <w:rPr>
                <w:sz w:val="16"/>
                <w:szCs w:val="16"/>
              </w:rPr>
            </w:pPr>
            <w:r w:rsidRPr="00BE4D5D">
              <w:rPr>
                <w:sz w:val="16"/>
                <w:szCs w:val="16"/>
              </w:rPr>
              <w:t>Open source projects. SUGAR and Church CRM. https://www.sugarcrm.com/. http://churchcrm.io/.</w:t>
            </w:r>
          </w:p>
        </w:tc>
        <w:tc>
          <w:tcPr>
            <w:tcW w:w="992" w:type="dxa"/>
            <w:shd w:val="clear" w:color="auto" w:fill="auto"/>
            <w:hideMark/>
          </w:tcPr>
          <w:p w14:paraId="168DB0BB" w14:textId="77777777" w:rsidR="00AF71D0" w:rsidRPr="00BE4D5D" w:rsidRDefault="00AF71D0" w:rsidP="00A11566">
            <w:pPr>
              <w:rPr>
                <w:sz w:val="16"/>
                <w:szCs w:val="16"/>
              </w:rPr>
            </w:pPr>
            <w:r w:rsidRPr="00BE4D5D">
              <w:rPr>
                <w:sz w:val="16"/>
                <w:szCs w:val="16"/>
              </w:rPr>
              <w:t>Automatic</w:t>
            </w:r>
          </w:p>
        </w:tc>
      </w:tr>
      <w:tr w:rsidR="00AF71D0" w:rsidRPr="00BE4D5D" w14:paraId="0FA4D948" w14:textId="77777777" w:rsidTr="00B3559E">
        <w:tc>
          <w:tcPr>
            <w:tcW w:w="1702" w:type="dxa"/>
            <w:shd w:val="clear" w:color="auto" w:fill="auto"/>
            <w:hideMark/>
          </w:tcPr>
          <w:p w14:paraId="258FA72E" w14:textId="77777777" w:rsidR="00AF71D0" w:rsidRPr="00BE4D5D" w:rsidRDefault="00AF71D0" w:rsidP="00A11566">
            <w:pPr>
              <w:jc w:val="both"/>
              <w:rPr>
                <w:sz w:val="16"/>
                <w:szCs w:val="16"/>
              </w:rPr>
            </w:pPr>
            <w:r w:rsidRPr="00BE4D5D">
              <w:rPr>
                <w:sz w:val="16"/>
                <w:szCs w:val="16"/>
              </w:rPr>
              <w:t>P13. Extraction of Microservices from Monolithic Software Architectures. (</w:t>
            </w:r>
            <w:proofErr w:type="spellStart"/>
            <w:r w:rsidRPr="00BE4D5D">
              <w:rPr>
                <w:sz w:val="16"/>
                <w:szCs w:val="16"/>
              </w:rPr>
              <w:t>Mazlami</w:t>
            </w:r>
            <w:proofErr w:type="spellEnd"/>
            <w:r w:rsidRPr="00BE4D5D">
              <w:rPr>
                <w:sz w:val="16"/>
                <w:szCs w:val="16"/>
              </w:rPr>
              <w:t xml:space="preserve"> et al., 2017)</w:t>
            </w:r>
          </w:p>
        </w:tc>
        <w:tc>
          <w:tcPr>
            <w:tcW w:w="1134" w:type="dxa"/>
            <w:shd w:val="clear" w:color="auto" w:fill="auto"/>
            <w:hideMark/>
          </w:tcPr>
          <w:p w14:paraId="130D4F7A" w14:textId="77777777" w:rsidR="00AF71D0" w:rsidRPr="00BE4D5D" w:rsidRDefault="00AF71D0" w:rsidP="00A11566">
            <w:pPr>
              <w:rPr>
                <w:sz w:val="16"/>
                <w:szCs w:val="16"/>
              </w:rPr>
            </w:pPr>
            <w:r w:rsidRPr="00BE4D5D">
              <w:rPr>
                <w:sz w:val="16"/>
                <w:szCs w:val="16"/>
              </w:rPr>
              <w:t>commit count (h), contributor count (c) and code size in LOC (s). Logical coupling (LC), contributor coupling (CC) AND semantic coupling (SC). team size reduction ratio metric (</w:t>
            </w:r>
            <w:proofErr w:type="spellStart"/>
            <w:r w:rsidRPr="00BE4D5D">
              <w:rPr>
                <w:sz w:val="16"/>
                <w:szCs w:val="16"/>
              </w:rPr>
              <w:t>tsr</w:t>
            </w:r>
            <w:proofErr w:type="spellEnd"/>
            <w:r w:rsidRPr="00BE4D5D">
              <w:rPr>
                <w:sz w:val="16"/>
                <w:szCs w:val="16"/>
              </w:rPr>
              <w:t>). average domain redundancy metric</w:t>
            </w:r>
          </w:p>
        </w:tc>
        <w:tc>
          <w:tcPr>
            <w:tcW w:w="1276" w:type="dxa"/>
            <w:shd w:val="clear" w:color="auto" w:fill="auto"/>
            <w:hideMark/>
          </w:tcPr>
          <w:p w14:paraId="00AEC4E7" w14:textId="77777777" w:rsidR="00AF71D0" w:rsidRPr="00BE4D5D" w:rsidRDefault="00AF71D0" w:rsidP="00A11566">
            <w:pPr>
              <w:rPr>
                <w:sz w:val="16"/>
                <w:szCs w:val="16"/>
              </w:rPr>
            </w:pPr>
            <w:r w:rsidRPr="00BE4D5D">
              <w:rPr>
                <w:sz w:val="16"/>
                <w:szCs w:val="16"/>
              </w:rPr>
              <w:t>Development, migration</w:t>
            </w:r>
          </w:p>
        </w:tc>
        <w:tc>
          <w:tcPr>
            <w:tcW w:w="992" w:type="dxa"/>
            <w:shd w:val="clear" w:color="auto" w:fill="auto"/>
            <w:hideMark/>
          </w:tcPr>
          <w:p w14:paraId="4BC493A1"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4F606CCB"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413A7CDD" w14:textId="77777777" w:rsidR="00AF71D0" w:rsidRPr="00BE4D5D" w:rsidRDefault="00AF71D0" w:rsidP="00A11566">
            <w:pPr>
              <w:rPr>
                <w:sz w:val="16"/>
                <w:szCs w:val="16"/>
              </w:rPr>
            </w:pPr>
            <w:r w:rsidRPr="00BE4D5D">
              <w:rPr>
                <w:sz w:val="16"/>
                <w:szCs w:val="16"/>
              </w:rPr>
              <w:t>performance and quality</w:t>
            </w:r>
          </w:p>
        </w:tc>
        <w:tc>
          <w:tcPr>
            <w:tcW w:w="1134" w:type="dxa"/>
            <w:shd w:val="clear" w:color="auto" w:fill="auto"/>
            <w:hideMark/>
          </w:tcPr>
          <w:p w14:paraId="7BD5114F"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3805FA89" w14:textId="77777777" w:rsidR="00AF71D0" w:rsidRPr="00BE4D5D" w:rsidRDefault="00AF71D0" w:rsidP="00A11566">
            <w:pPr>
              <w:rPr>
                <w:sz w:val="16"/>
                <w:szCs w:val="16"/>
              </w:rPr>
            </w:pPr>
            <w:r w:rsidRPr="00BE4D5D">
              <w:rPr>
                <w:sz w:val="16"/>
                <w:szCs w:val="16"/>
              </w:rPr>
              <w:t>Experiment</w:t>
            </w:r>
          </w:p>
        </w:tc>
        <w:tc>
          <w:tcPr>
            <w:tcW w:w="1560" w:type="dxa"/>
            <w:shd w:val="clear" w:color="auto" w:fill="auto"/>
            <w:hideMark/>
          </w:tcPr>
          <w:p w14:paraId="586936E7" w14:textId="77777777" w:rsidR="00AF71D0" w:rsidRPr="00BE4D5D" w:rsidRDefault="00AF71D0" w:rsidP="00A11566">
            <w:pPr>
              <w:rPr>
                <w:sz w:val="16"/>
                <w:szCs w:val="16"/>
              </w:rPr>
            </w:pPr>
            <w:r w:rsidRPr="00BE4D5D">
              <w:rPr>
                <w:sz w:val="16"/>
                <w:szCs w:val="16"/>
              </w:rPr>
              <w:t>Graph-based clustering algorithm. Class-based extraction model</w:t>
            </w:r>
          </w:p>
        </w:tc>
        <w:tc>
          <w:tcPr>
            <w:tcW w:w="795" w:type="dxa"/>
            <w:shd w:val="clear" w:color="auto" w:fill="auto"/>
            <w:hideMark/>
          </w:tcPr>
          <w:p w14:paraId="576C33A7" w14:textId="77777777" w:rsidR="00AF71D0" w:rsidRPr="00BE4D5D" w:rsidRDefault="00AF71D0" w:rsidP="00A11566">
            <w:pPr>
              <w:rPr>
                <w:sz w:val="16"/>
                <w:szCs w:val="16"/>
              </w:rPr>
            </w:pPr>
            <w:r w:rsidRPr="00BE4D5D">
              <w:rPr>
                <w:sz w:val="16"/>
                <w:szCs w:val="16"/>
              </w:rPr>
              <w:t>Source code</w:t>
            </w:r>
          </w:p>
        </w:tc>
        <w:tc>
          <w:tcPr>
            <w:tcW w:w="1259" w:type="dxa"/>
            <w:shd w:val="clear" w:color="auto" w:fill="auto"/>
            <w:hideMark/>
          </w:tcPr>
          <w:p w14:paraId="6D06718C" w14:textId="77777777" w:rsidR="00AF71D0" w:rsidRPr="00BE4D5D" w:rsidRDefault="00AF71D0" w:rsidP="00A11566">
            <w:pPr>
              <w:rPr>
                <w:sz w:val="16"/>
                <w:szCs w:val="16"/>
              </w:rPr>
            </w:pPr>
            <w:r w:rsidRPr="00BE4D5D">
              <w:rPr>
                <w:sz w:val="16"/>
                <w:szCs w:val="16"/>
              </w:rPr>
              <w:t>IEEE International Conference on Web Services (ICWS) 2017</w:t>
            </w:r>
          </w:p>
        </w:tc>
        <w:tc>
          <w:tcPr>
            <w:tcW w:w="1348" w:type="dxa"/>
            <w:shd w:val="clear" w:color="auto" w:fill="auto"/>
            <w:hideMark/>
          </w:tcPr>
          <w:p w14:paraId="2B3EE692" w14:textId="77777777" w:rsidR="00AF71D0" w:rsidRPr="00BE4D5D" w:rsidRDefault="00AF71D0" w:rsidP="00A11566">
            <w:pPr>
              <w:rPr>
                <w:sz w:val="16"/>
                <w:szCs w:val="16"/>
              </w:rPr>
            </w:pPr>
            <w:r w:rsidRPr="00BE4D5D">
              <w:rPr>
                <w:sz w:val="16"/>
                <w:szCs w:val="16"/>
              </w:rPr>
              <w:t>Real-life case study.</w:t>
            </w:r>
          </w:p>
          <w:p w14:paraId="2720394B" w14:textId="77777777" w:rsidR="00AF71D0" w:rsidRPr="00BE4D5D" w:rsidRDefault="00AF71D0" w:rsidP="00A11566">
            <w:pPr>
              <w:rPr>
                <w:sz w:val="16"/>
                <w:szCs w:val="16"/>
              </w:rPr>
            </w:pPr>
            <w:r w:rsidRPr="00BE4D5D">
              <w:rPr>
                <w:sz w:val="16"/>
                <w:szCs w:val="16"/>
              </w:rPr>
              <w:t>Open source projects. Repositories using the Git VCS. (22 projects)</w:t>
            </w:r>
          </w:p>
        </w:tc>
        <w:tc>
          <w:tcPr>
            <w:tcW w:w="992" w:type="dxa"/>
            <w:shd w:val="clear" w:color="auto" w:fill="auto"/>
            <w:hideMark/>
          </w:tcPr>
          <w:p w14:paraId="1A42CC50" w14:textId="77777777" w:rsidR="00AF71D0" w:rsidRPr="00BE4D5D" w:rsidRDefault="00AF71D0" w:rsidP="00A11566">
            <w:pPr>
              <w:rPr>
                <w:sz w:val="16"/>
                <w:szCs w:val="16"/>
              </w:rPr>
            </w:pPr>
            <w:r w:rsidRPr="00BE4D5D">
              <w:rPr>
                <w:sz w:val="16"/>
                <w:szCs w:val="16"/>
              </w:rPr>
              <w:t>Automatic</w:t>
            </w:r>
          </w:p>
        </w:tc>
      </w:tr>
      <w:tr w:rsidR="00AF71D0" w:rsidRPr="00BE4D5D" w14:paraId="761E6520" w14:textId="77777777" w:rsidTr="00B3559E">
        <w:trPr>
          <w:trHeight w:val="2052"/>
        </w:trPr>
        <w:tc>
          <w:tcPr>
            <w:tcW w:w="1702" w:type="dxa"/>
            <w:shd w:val="clear" w:color="auto" w:fill="auto"/>
            <w:hideMark/>
          </w:tcPr>
          <w:p w14:paraId="423045D2" w14:textId="77777777" w:rsidR="00AF71D0" w:rsidRPr="00BE4D5D" w:rsidRDefault="00AF71D0" w:rsidP="00A11566">
            <w:pPr>
              <w:jc w:val="both"/>
              <w:rPr>
                <w:sz w:val="16"/>
                <w:szCs w:val="16"/>
              </w:rPr>
            </w:pPr>
            <w:r w:rsidRPr="00BE4D5D">
              <w:rPr>
                <w:sz w:val="16"/>
                <w:szCs w:val="16"/>
              </w:rPr>
              <w:lastRenderedPageBreak/>
              <w:t>P14. From Monolith to Microservices: A Dataflow-Driven Approach. (Chen et al., 2017)</w:t>
            </w:r>
            <w:r w:rsidRPr="00BE4D5D">
              <w:rPr>
                <w:sz w:val="16"/>
                <w:szCs w:val="16"/>
              </w:rPr>
              <w:br/>
            </w:r>
            <w:r w:rsidRPr="00BE4D5D">
              <w:rPr>
                <w:sz w:val="16"/>
                <w:szCs w:val="16"/>
              </w:rPr>
              <w:br/>
              <w:t>P14. A dataflow-driven approach to identifying microservices from monolithic applications. (Shanshan Li et al, 2019)</w:t>
            </w:r>
          </w:p>
        </w:tc>
        <w:tc>
          <w:tcPr>
            <w:tcW w:w="1134" w:type="dxa"/>
            <w:shd w:val="clear" w:color="auto" w:fill="auto"/>
            <w:hideMark/>
          </w:tcPr>
          <w:p w14:paraId="50F358A3" w14:textId="77777777" w:rsidR="00AF71D0" w:rsidRPr="00BE4D5D" w:rsidRDefault="00AF71D0" w:rsidP="00A11566">
            <w:pPr>
              <w:rPr>
                <w:sz w:val="16"/>
                <w:szCs w:val="16"/>
              </w:rPr>
            </w:pPr>
            <w:r w:rsidRPr="00BE4D5D">
              <w:rPr>
                <w:sz w:val="16"/>
                <w:szCs w:val="16"/>
              </w:rPr>
              <w:t>None</w:t>
            </w:r>
            <w:r w:rsidRPr="00BE4D5D">
              <w:rPr>
                <w:sz w:val="16"/>
                <w:szCs w:val="16"/>
              </w:rPr>
              <w:br/>
            </w:r>
            <w:r w:rsidRPr="00BE4D5D">
              <w:rPr>
                <w:sz w:val="16"/>
                <w:szCs w:val="16"/>
              </w:rPr>
              <w:br/>
            </w:r>
            <w:r w:rsidRPr="00BE4D5D">
              <w:rPr>
                <w:sz w:val="16"/>
                <w:szCs w:val="16"/>
              </w:rPr>
              <w:br/>
              <w:t>Essential coupling and cohesion metrics</w:t>
            </w:r>
            <w:r w:rsidRPr="00BE4D5D">
              <w:rPr>
                <w:sz w:val="16"/>
                <w:szCs w:val="16"/>
              </w:rPr>
              <w:br/>
              <w:t>Afferent Coupling (Ca), Efferent Coupling (Ce), Instability (I), and Relational Cohesion (RC),</w:t>
            </w:r>
          </w:p>
        </w:tc>
        <w:tc>
          <w:tcPr>
            <w:tcW w:w="1276" w:type="dxa"/>
            <w:shd w:val="clear" w:color="auto" w:fill="auto"/>
            <w:hideMark/>
          </w:tcPr>
          <w:p w14:paraId="229C4CC5" w14:textId="77777777" w:rsidR="00AF71D0" w:rsidRPr="00BE4D5D" w:rsidRDefault="00AF71D0" w:rsidP="00A11566">
            <w:pPr>
              <w:rPr>
                <w:sz w:val="16"/>
                <w:szCs w:val="16"/>
              </w:rPr>
            </w:pPr>
            <w:r w:rsidRPr="00BE4D5D">
              <w:rPr>
                <w:sz w:val="16"/>
                <w:szCs w:val="16"/>
              </w:rPr>
              <w:t>Design, migration</w:t>
            </w:r>
          </w:p>
        </w:tc>
        <w:tc>
          <w:tcPr>
            <w:tcW w:w="992" w:type="dxa"/>
            <w:shd w:val="clear" w:color="auto" w:fill="auto"/>
            <w:hideMark/>
          </w:tcPr>
          <w:p w14:paraId="6139D617" w14:textId="77777777" w:rsidR="00AF71D0" w:rsidRPr="00BE4D5D" w:rsidRDefault="00AF71D0" w:rsidP="00A11566">
            <w:pPr>
              <w:rPr>
                <w:sz w:val="16"/>
                <w:szCs w:val="16"/>
              </w:rPr>
            </w:pPr>
            <w:r w:rsidRPr="00BE4D5D">
              <w:rPr>
                <w:sz w:val="16"/>
                <w:szCs w:val="16"/>
              </w:rPr>
              <w:t>Behavioral aspects</w:t>
            </w:r>
          </w:p>
        </w:tc>
        <w:tc>
          <w:tcPr>
            <w:tcW w:w="992" w:type="dxa"/>
            <w:shd w:val="clear" w:color="auto" w:fill="auto"/>
            <w:hideMark/>
          </w:tcPr>
          <w:p w14:paraId="02D716DD"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1094BBFC"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34FC5FA8"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50EE87D9" w14:textId="77777777" w:rsidR="00AF71D0" w:rsidRPr="00BE4D5D" w:rsidRDefault="00AF71D0" w:rsidP="00A11566">
            <w:pPr>
              <w:rPr>
                <w:sz w:val="16"/>
                <w:szCs w:val="16"/>
              </w:rPr>
            </w:pPr>
            <w:r w:rsidRPr="00BE4D5D">
              <w:rPr>
                <w:sz w:val="16"/>
                <w:szCs w:val="16"/>
              </w:rPr>
              <w:t>Case study</w:t>
            </w:r>
            <w:r w:rsidRPr="00BE4D5D">
              <w:rPr>
                <w:sz w:val="16"/>
                <w:szCs w:val="16"/>
              </w:rPr>
              <w:br/>
              <w:t>Experiment</w:t>
            </w:r>
          </w:p>
        </w:tc>
        <w:tc>
          <w:tcPr>
            <w:tcW w:w="1560" w:type="dxa"/>
            <w:shd w:val="clear" w:color="auto" w:fill="auto"/>
            <w:hideMark/>
          </w:tcPr>
          <w:p w14:paraId="69DE652C" w14:textId="77777777" w:rsidR="00AF71D0" w:rsidRPr="00BE4D5D" w:rsidRDefault="00AF71D0" w:rsidP="00A11566">
            <w:pPr>
              <w:rPr>
                <w:sz w:val="16"/>
                <w:szCs w:val="16"/>
              </w:rPr>
            </w:pPr>
            <w:r w:rsidRPr="00BE4D5D">
              <w:rPr>
                <w:sz w:val="16"/>
                <w:szCs w:val="16"/>
              </w:rPr>
              <w:t>Top-down analysis approach - dataflow-driven decomposition algorithm.</w:t>
            </w:r>
          </w:p>
        </w:tc>
        <w:tc>
          <w:tcPr>
            <w:tcW w:w="795" w:type="dxa"/>
            <w:shd w:val="clear" w:color="auto" w:fill="auto"/>
            <w:hideMark/>
          </w:tcPr>
          <w:p w14:paraId="13DC44EB" w14:textId="77777777" w:rsidR="00AF71D0" w:rsidRPr="00BE4D5D" w:rsidRDefault="00AF71D0" w:rsidP="00A11566">
            <w:pPr>
              <w:rPr>
                <w:sz w:val="16"/>
                <w:szCs w:val="16"/>
              </w:rPr>
            </w:pPr>
            <w:r w:rsidRPr="00BE4D5D">
              <w:rPr>
                <w:sz w:val="16"/>
                <w:szCs w:val="16"/>
              </w:rPr>
              <w:t>Data flow diagram</w:t>
            </w:r>
            <w:r w:rsidRPr="00BE4D5D">
              <w:rPr>
                <w:sz w:val="16"/>
                <w:szCs w:val="16"/>
              </w:rPr>
              <w:br/>
            </w:r>
            <w:r w:rsidRPr="00BE4D5D">
              <w:rPr>
                <w:sz w:val="16"/>
                <w:szCs w:val="16"/>
              </w:rPr>
              <w:br/>
              <w:t>Use Case</w:t>
            </w:r>
          </w:p>
        </w:tc>
        <w:tc>
          <w:tcPr>
            <w:tcW w:w="1259" w:type="dxa"/>
            <w:shd w:val="clear" w:color="auto" w:fill="auto"/>
            <w:hideMark/>
          </w:tcPr>
          <w:p w14:paraId="044CAF7C" w14:textId="77777777" w:rsidR="00AF71D0" w:rsidRPr="00BE4D5D" w:rsidRDefault="00AF71D0" w:rsidP="00A11566">
            <w:pPr>
              <w:rPr>
                <w:sz w:val="16"/>
                <w:szCs w:val="16"/>
              </w:rPr>
            </w:pPr>
            <w:r w:rsidRPr="00BE4D5D">
              <w:rPr>
                <w:sz w:val="16"/>
                <w:szCs w:val="16"/>
              </w:rPr>
              <w:t xml:space="preserve">IEEE 24th Asia-Pacific Software Engineering Conference (APSEC). </w:t>
            </w:r>
            <w:r w:rsidRPr="00BE4D5D">
              <w:rPr>
                <w:sz w:val="16"/>
                <w:szCs w:val="16"/>
              </w:rPr>
              <w:br/>
            </w:r>
            <w:r w:rsidRPr="00BE4D5D">
              <w:rPr>
                <w:sz w:val="16"/>
                <w:szCs w:val="16"/>
              </w:rPr>
              <w:br/>
              <w:t>Journal of System and Software</w:t>
            </w:r>
          </w:p>
        </w:tc>
        <w:tc>
          <w:tcPr>
            <w:tcW w:w="1348" w:type="dxa"/>
            <w:shd w:val="clear" w:color="auto" w:fill="auto"/>
            <w:hideMark/>
          </w:tcPr>
          <w:p w14:paraId="0CF4DFCC" w14:textId="77777777" w:rsidR="00AF71D0" w:rsidRPr="00BE4D5D" w:rsidRDefault="00AF71D0" w:rsidP="00A11566">
            <w:pPr>
              <w:rPr>
                <w:sz w:val="16"/>
                <w:szCs w:val="16"/>
              </w:rPr>
            </w:pPr>
            <w:r w:rsidRPr="00BE4D5D">
              <w:rPr>
                <w:sz w:val="16"/>
                <w:szCs w:val="16"/>
              </w:rPr>
              <w:t>Hypothetical case study.</w:t>
            </w:r>
          </w:p>
          <w:p w14:paraId="293A4DFB" w14:textId="77777777" w:rsidR="00AF71D0" w:rsidRPr="00BE4D5D" w:rsidRDefault="00AF71D0" w:rsidP="00A11566">
            <w:pPr>
              <w:rPr>
                <w:sz w:val="16"/>
                <w:szCs w:val="16"/>
              </w:rPr>
            </w:pPr>
            <w:r w:rsidRPr="00BE4D5D">
              <w:rPr>
                <w:sz w:val="16"/>
                <w:szCs w:val="16"/>
              </w:rPr>
              <w:t xml:space="preserve">Movies and </w:t>
            </w:r>
            <w:proofErr w:type="spellStart"/>
            <w:r w:rsidRPr="00BE4D5D">
              <w:rPr>
                <w:sz w:val="16"/>
                <w:szCs w:val="16"/>
              </w:rPr>
              <w:t>coments</w:t>
            </w:r>
            <w:proofErr w:type="spellEnd"/>
            <w:r w:rsidRPr="00BE4D5D">
              <w:rPr>
                <w:sz w:val="16"/>
                <w:szCs w:val="16"/>
              </w:rPr>
              <w:t xml:space="preserve">. </w:t>
            </w:r>
            <w:r w:rsidRPr="00BE4D5D">
              <w:rPr>
                <w:sz w:val="16"/>
                <w:szCs w:val="16"/>
              </w:rPr>
              <w:br/>
              <w:t>Cinema, movies, plan screening, online box, office list.</w:t>
            </w:r>
          </w:p>
        </w:tc>
        <w:tc>
          <w:tcPr>
            <w:tcW w:w="992" w:type="dxa"/>
            <w:shd w:val="clear" w:color="auto" w:fill="auto"/>
            <w:hideMark/>
          </w:tcPr>
          <w:p w14:paraId="3CCE6ADA" w14:textId="77777777" w:rsidR="00AF71D0" w:rsidRPr="00BE4D5D" w:rsidRDefault="00AF71D0" w:rsidP="00A11566">
            <w:pPr>
              <w:rPr>
                <w:sz w:val="16"/>
                <w:szCs w:val="16"/>
              </w:rPr>
            </w:pPr>
            <w:r w:rsidRPr="00BE4D5D">
              <w:rPr>
                <w:sz w:val="16"/>
                <w:szCs w:val="16"/>
              </w:rPr>
              <w:t>Manual</w:t>
            </w:r>
            <w:r w:rsidRPr="00BE4D5D">
              <w:rPr>
                <w:sz w:val="16"/>
                <w:szCs w:val="16"/>
              </w:rPr>
              <w:br/>
            </w:r>
          </w:p>
          <w:p w14:paraId="55E610C6" w14:textId="77777777" w:rsidR="00AF71D0" w:rsidRPr="00BE4D5D" w:rsidRDefault="00AF71D0" w:rsidP="00A11566">
            <w:pPr>
              <w:rPr>
                <w:sz w:val="16"/>
                <w:szCs w:val="16"/>
              </w:rPr>
            </w:pPr>
            <w:r w:rsidRPr="00BE4D5D">
              <w:rPr>
                <w:sz w:val="16"/>
                <w:szCs w:val="16"/>
              </w:rPr>
              <w:t>Semi-automatic</w:t>
            </w:r>
          </w:p>
        </w:tc>
      </w:tr>
      <w:tr w:rsidR="00AF71D0" w:rsidRPr="00BE4D5D" w14:paraId="533637F4" w14:textId="77777777" w:rsidTr="00B3559E">
        <w:trPr>
          <w:trHeight w:val="1131"/>
        </w:trPr>
        <w:tc>
          <w:tcPr>
            <w:tcW w:w="1702" w:type="dxa"/>
            <w:shd w:val="clear" w:color="auto" w:fill="auto"/>
            <w:hideMark/>
          </w:tcPr>
          <w:p w14:paraId="071A7DBB" w14:textId="77777777" w:rsidR="00AF71D0" w:rsidRPr="00BE4D5D" w:rsidRDefault="00AF71D0" w:rsidP="00A11566">
            <w:pPr>
              <w:jc w:val="both"/>
              <w:rPr>
                <w:sz w:val="16"/>
                <w:szCs w:val="16"/>
              </w:rPr>
            </w:pPr>
            <w:r w:rsidRPr="00BE4D5D">
              <w:rPr>
                <w:sz w:val="16"/>
                <w:szCs w:val="16"/>
              </w:rPr>
              <w:t>P15. From Monolithic Systems to Microservices: A Decomposition Framework based on Process Mining. (</w:t>
            </w:r>
            <w:proofErr w:type="spellStart"/>
            <w:r w:rsidRPr="00BE4D5D">
              <w:rPr>
                <w:sz w:val="16"/>
                <w:szCs w:val="16"/>
              </w:rPr>
              <w:t>Taibi</w:t>
            </w:r>
            <w:proofErr w:type="spellEnd"/>
            <w:r w:rsidRPr="00BE4D5D">
              <w:rPr>
                <w:sz w:val="16"/>
                <w:szCs w:val="16"/>
              </w:rPr>
              <w:t xml:space="preserve"> and Syst, 2019)</w:t>
            </w:r>
          </w:p>
        </w:tc>
        <w:tc>
          <w:tcPr>
            <w:tcW w:w="1134" w:type="dxa"/>
            <w:shd w:val="clear" w:color="auto" w:fill="auto"/>
            <w:hideMark/>
          </w:tcPr>
          <w:p w14:paraId="1E562136" w14:textId="77777777" w:rsidR="00AF71D0" w:rsidRPr="00BE4D5D" w:rsidRDefault="00AF71D0" w:rsidP="00A11566">
            <w:pPr>
              <w:rPr>
                <w:sz w:val="16"/>
                <w:szCs w:val="16"/>
              </w:rPr>
            </w:pPr>
            <w:r w:rsidRPr="00BE4D5D">
              <w:rPr>
                <w:sz w:val="16"/>
                <w:szCs w:val="16"/>
              </w:rPr>
              <w:t>Coupling, Number of classes per microservices, Number of classes that need to be duplicated.</w:t>
            </w:r>
          </w:p>
        </w:tc>
        <w:tc>
          <w:tcPr>
            <w:tcW w:w="1276" w:type="dxa"/>
            <w:shd w:val="clear" w:color="auto" w:fill="auto"/>
            <w:hideMark/>
          </w:tcPr>
          <w:p w14:paraId="6944E9E2" w14:textId="77777777" w:rsidR="00AF71D0" w:rsidRPr="00BE4D5D" w:rsidRDefault="00AF71D0" w:rsidP="00A11566">
            <w:pPr>
              <w:rPr>
                <w:sz w:val="16"/>
                <w:szCs w:val="16"/>
              </w:rPr>
            </w:pPr>
            <w:r w:rsidRPr="00BE4D5D">
              <w:rPr>
                <w:sz w:val="16"/>
                <w:szCs w:val="16"/>
              </w:rPr>
              <w:t>Development, migration</w:t>
            </w:r>
          </w:p>
        </w:tc>
        <w:tc>
          <w:tcPr>
            <w:tcW w:w="992" w:type="dxa"/>
            <w:shd w:val="clear" w:color="auto" w:fill="auto"/>
            <w:hideMark/>
          </w:tcPr>
          <w:p w14:paraId="13CD7811"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4C83EC68"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7C112F83"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3A58BDB6"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7972B22D"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402A57FE" w14:textId="77777777" w:rsidR="00AF71D0" w:rsidRPr="00BE4D5D" w:rsidRDefault="00AF71D0" w:rsidP="00A11566">
            <w:pPr>
              <w:rPr>
                <w:sz w:val="16"/>
                <w:szCs w:val="16"/>
              </w:rPr>
            </w:pPr>
            <w:r w:rsidRPr="00BE4D5D">
              <w:rPr>
                <w:sz w:val="16"/>
                <w:szCs w:val="16"/>
              </w:rPr>
              <w:t>Process-mining approach,   process-mining tool (DISCO or similar) is used to identify the business processes.</w:t>
            </w:r>
          </w:p>
        </w:tc>
        <w:tc>
          <w:tcPr>
            <w:tcW w:w="795" w:type="dxa"/>
            <w:shd w:val="clear" w:color="auto" w:fill="auto"/>
            <w:hideMark/>
          </w:tcPr>
          <w:p w14:paraId="337E77A0" w14:textId="77777777" w:rsidR="00AF71D0" w:rsidRPr="00BE4D5D" w:rsidRDefault="00AF71D0" w:rsidP="00A11566">
            <w:pPr>
              <w:rPr>
                <w:sz w:val="16"/>
                <w:szCs w:val="16"/>
              </w:rPr>
            </w:pPr>
            <w:r w:rsidRPr="00BE4D5D">
              <w:rPr>
                <w:sz w:val="16"/>
                <w:szCs w:val="16"/>
              </w:rPr>
              <w:t xml:space="preserve">Execution Logs </w:t>
            </w:r>
          </w:p>
        </w:tc>
        <w:tc>
          <w:tcPr>
            <w:tcW w:w="1259" w:type="dxa"/>
            <w:shd w:val="clear" w:color="auto" w:fill="auto"/>
            <w:hideMark/>
          </w:tcPr>
          <w:p w14:paraId="15C0127D" w14:textId="77777777" w:rsidR="00AF71D0" w:rsidRPr="00BE4D5D" w:rsidRDefault="00AF71D0" w:rsidP="00A11566">
            <w:pPr>
              <w:rPr>
                <w:sz w:val="16"/>
                <w:szCs w:val="16"/>
              </w:rPr>
            </w:pPr>
            <w:r w:rsidRPr="00BE4D5D">
              <w:rPr>
                <w:sz w:val="16"/>
                <w:szCs w:val="16"/>
              </w:rPr>
              <w:t xml:space="preserve">Int. Conf. Cloud </w:t>
            </w:r>
            <w:proofErr w:type="spellStart"/>
            <w:r w:rsidRPr="00BE4D5D">
              <w:rPr>
                <w:sz w:val="16"/>
                <w:szCs w:val="16"/>
              </w:rPr>
              <w:t>Comput</w:t>
            </w:r>
            <w:proofErr w:type="spellEnd"/>
            <w:r w:rsidRPr="00BE4D5D">
              <w:rPr>
                <w:sz w:val="16"/>
                <w:szCs w:val="16"/>
              </w:rPr>
              <w:t>. Serv. Sci. - CLOSER 2019</w:t>
            </w:r>
          </w:p>
        </w:tc>
        <w:tc>
          <w:tcPr>
            <w:tcW w:w="1348" w:type="dxa"/>
            <w:shd w:val="clear" w:color="auto" w:fill="auto"/>
            <w:hideMark/>
          </w:tcPr>
          <w:p w14:paraId="04920554" w14:textId="77777777" w:rsidR="00AF71D0" w:rsidRPr="00BE4D5D" w:rsidRDefault="00AF71D0" w:rsidP="00A11566">
            <w:pPr>
              <w:rPr>
                <w:sz w:val="16"/>
                <w:szCs w:val="16"/>
              </w:rPr>
            </w:pPr>
            <w:r w:rsidRPr="00BE4D5D">
              <w:rPr>
                <w:sz w:val="16"/>
                <w:szCs w:val="16"/>
              </w:rPr>
              <w:t xml:space="preserve">Real-life case study </w:t>
            </w:r>
            <w:r w:rsidRPr="00BE4D5D">
              <w:rPr>
                <w:sz w:val="16"/>
                <w:szCs w:val="16"/>
              </w:rPr>
              <w:br/>
              <w:t>The company develops a document management system for bookkeeping, for Italian tax accountants</w:t>
            </w:r>
          </w:p>
        </w:tc>
        <w:tc>
          <w:tcPr>
            <w:tcW w:w="992" w:type="dxa"/>
            <w:shd w:val="clear" w:color="auto" w:fill="auto"/>
            <w:hideMark/>
          </w:tcPr>
          <w:p w14:paraId="70E318AA" w14:textId="77777777" w:rsidR="00AF71D0" w:rsidRPr="00BE4D5D" w:rsidRDefault="00AF71D0" w:rsidP="00A11566">
            <w:pPr>
              <w:rPr>
                <w:sz w:val="16"/>
                <w:szCs w:val="16"/>
              </w:rPr>
            </w:pPr>
            <w:r w:rsidRPr="00BE4D5D">
              <w:rPr>
                <w:sz w:val="16"/>
                <w:szCs w:val="16"/>
              </w:rPr>
              <w:t>Semi-automatic</w:t>
            </w:r>
          </w:p>
        </w:tc>
      </w:tr>
      <w:tr w:rsidR="00AF71D0" w:rsidRPr="00BE4D5D" w14:paraId="3D7EDF3C" w14:textId="77777777" w:rsidTr="00B3559E">
        <w:trPr>
          <w:trHeight w:val="2707"/>
        </w:trPr>
        <w:tc>
          <w:tcPr>
            <w:tcW w:w="1702" w:type="dxa"/>
            <w:shd w:val="clear" w:color="auto" w:fill="auto"/>
            <w:hideMark/>
          </w:tcPr>
          <w:p w14:paraId="620D71C4" w14:textId="77777777" w:rsidR="00AF71D0" w:rsidRPr="00BE4D5D" w:rsidRDefault="00AF71D0" w:rsidP="00A11566">
            <w:pPr>
              <w:jc w:val="both"/>
              <w:rPr>
                <w:sz w:val="16"/>
                <w:szCs w:val="16"/>
              </w:rPr>
            </w:pPr>
            <w:r w:rsidRPr="00BE4D5D">
              <w:rPr>
                <w:sz w:val="16"/>
                <w:szCs w:val="16"/>
              </w:rPr>
              <w:t>P16.  Service Candidate Identification from Monolithic Systems based on Execution Traces. (</w:t>
            </w:r>
            <w:proofErr w:type="spellStart"/>
            <w:r w:rsidRPr="00BE4D5D">
              <w:rPr>
                <w:sz w:val="16"/>
                <w:szCs w:val="16"/>
              </w:rPr>
              <w:t>Jin</w:t>
            </w:r>
            <w:proofErr w:type="spellEnd"/>
            <w:r w:rsidRPr="00BE4D5D">
              <w:rPr>
                <w:sz w:val="16"/>
                <w:szCs w:val="16"/>
              </w:rPr>
              <w:t xml:space="preserve"> et al., 2019)</w:t>
            </w:r>
          </w:p>
        </w:tc>
        <w:tc>
          <w:tcPr>
            <w:tcW w:w="1134" w:type="dxa"/>
            <w:shd w:val="clear" w:color="auto" w:fill="auto"/>
            <w:hideMark/>
          </w:tcPr>
          <w:p w14:paraId="38D25C26" w14:textId="77777777" w:rsidR="00AF71D0" w:rsidRPr="00BE4D5D" w:rsidRDefault="00AF71D0" w:rsidP="00A11566">
            <w:pPr>
              <w:rPr>
                <w:sz w:val="16"/>
                <w:szCs w:val="16"/>
              </w:rPr>
            </w:pPr>
            <w:r w:rsidRPr="00BE4D5D">
              <w:rPr>
                <w:sz w:val="16"/>
                <w:szCs w:val="16"/>
              </w:rPr>
              <w:t xml:space="preserve">Integrating Interface Number (IFN), Cohesion at Message Level (CHM),  Cohesion at Domain Level (CHD). 2) Modularity Quality measure. </w:t>
            </w:r>
            <w:r w:rsidRPr="00BE4D5D">
              <w:rPr>
                <w:sz w:val="16"/>
                <w:szCs w:val="16"/>
              </w:rPr>
              <w:br/>
              <w:t xml:space="preserve">Internal Co-change Frequency (ICF), External Co-change Frequency (ECF), Ration </w:t>
            </w:r>
            <w:proofErr w:type="spellStart"/>
            <w:r w:rsidRPr="00BE4D5D">
              <w:rPr>
                <w:sz w:val="16"/>
                <w:szCs w:val="16"/>
              </w:rPr>
              <w:t>ofECF</w:t>
            </w:r>
            <w:proofErr w:type="spellEnd"/>
            <w:r w:rsidRPr="00BE4D5D">
              <w:rPr>
                <w:sz w:val="16"/>
                <w:szCs w:val="16"/>
              </w:rPr>
              <w:t xml:space="preserve"> to ICF (REI).</w:t>
            </w:r>
          </w:p>
        </w:tc>
        <w:tc>
          <w:tcPr>
            <w:tcW w:w="1276" w:type="dxa"/>
            <w:shd w:val="clear" w:color="auto" w:fill="auto"/>
            <w:hideMark/>
          </w:tcPr>
          <w:p w14:paraId="7925DF83" w14:textId="77777777" w:rsidR="00AF71D0" w:rsidRPr="00BE4D5D" w:rsidRDefault="00AF71D0" w:rsidP="00A11566">
            <w:pPr>
              <w:rPr>
                <w:sz w:val="16"/>
                <w:szCs w:val="16"/>
              </w:rPr>
            </w:pPr>
            <w:r w:rsidRPr="00BE4D5D">
              <w:rPr>
                <w:sz w:val="16"/>
                <w:szCs w:val="16"/>
              </w:rPr>
              <w:t>Design, development, migration</w:t>
            </w:r>
          </w:p>
        </w:tc>
        <w:tc>
          <w:tcPr>
            <w:tcW w:w="992" w:type="dxa"/>
            <w:shd w:val="clear" w:color="auto" w:fill="auto"/>
            <w:hideMark/>
          </w:tcPr>
          <w:p w14:paraId="3CFCB042"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45029DA2" w14:textId="77777777" w:rsidR="00AF71D0" w:rsidRPr="00BE4D5D" w:rsidRDefault="00AF71D0" w:rsidP="00A11566">
            <w:pPr>
              <w:rPr>
                <w:sz w:val="16"/>
                <w:szCs w:val="16"/>
              </w:rPr>
            </w:pPr>
            <w:r w:rsidRPr="00BE4D5D">
              <w:rPr>
                <w:sz w:val="16"/>
                <w:szCs w:val="16"/>
              </w:rPr>
              <w:t>Evaluation research</w:t>
            </w:r>
          </w:p>
        </w:tc>
        <w:tc>
          <w:tcPr>
            <w:tcW w:w="1134" w:type="dxa"/>
            <w:shd w:val="clear" w:color="auto" w:fill="auto"/>
            <w:hideMark/>
          </w:tcPr>
          <w:p w14:paraId="10661889" w14:textId="77777777" w:rsidR="00AF71D0" w:rsidRPr="00BE4D5D" w:rsidRDefault="00AF71D0" w:rsidP="00A11566">
            <w:pPr>
              <w:rPr>
                <w:sz w:val="16"/>
                <w:szCs w:val="16"/>
              </w:rPr>
            </w:pPr>
            <w:r w:rsidRPr="00BE4D5D">
              <w:rPr>
                <w:sz w:val="16"/>
                <w:szCs w:val="16"/>
              </w:rPr>
              <w:t>maintainability,  scalability, functionality, Evolvability. Modularity</w:t>
            </w:r>
          </w:p>
        </w:tc>
        <w:tc>
          <w:tcPr>
            <w:tcW w:w="1134" w:type="dxa"/>
            <w:shd w:val="clear" w:color="auto" w:fill="auto"/>
            <w:hideMark/>
          </w:tcPr>
          <w:p w14:paraId="37C7FA97"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0DE53CE3" w14:textId="77777777" w:rsidR="00AF71D0" w:rsidRPr="00BE4D5D" w:rsidRDefault="00AF71D0" w:rsidP="00A11566">
            <w:pPr>
              <w:rPr>
                <w:sz w:val="16"/>
                <w:szCs w:val="16"/>
              </w:rPr>
            </w:pPr>
            <w:r w:rsidRPr="00BE4D5D">
              <w:rPr>
                <w:sz w:val="16"/>
                <w:szCs w:val="16"/>
              </w:rPr>
              <w:t>Experiment, case study</w:t>
            </w:r>
          </w:p>
        </w:tc>
        <w:tc>
          <w:tcPr>
            <w:tcW w:w="1560" w:type="dxa"/>
            <w:shd w:val="clear" w:color="auto" w:fill="auto"/>
            <w:hideMark/>
          </w:tcPr>
          <w:p w14:paraId="2E5D95A0" w14:textId="77777777" w:rsidR="00AF71D0" w:rsidRPr="00BE4D5D" w:rsidRDefault="00AF71D0" w:rsidP="00A11566">
            <w:pPr>
              <w:rPr>
                <w:sz w:val="16"/>
                <w:szCs w:val="16"/>
              </w:rPr>
            </w:pPr>
            <w:r w:rsidRPr="00BE4D5D">
              <w:rPr>
                <w:sz w:val="16"/>
                <w:szCs w:val="16"/>
              </w:rPr>
              <w:t>Search-based functional atom grouping algorithm. Modify a Non-dominated Sorting Genetic Algorithm-II</w:t>
            </w:r>
          </w:p>
        </w:tc>
        <w:tc>
          <w:tcPr>
            <w:tcW w:w="795" w:type="dxa"/>
            <w:shd w:val="clear" w:color="auto" w:fill="auto"/>
            <w:hideMark/>
          </w:tcPr>
          <w:p w14:paraId="5741E7B3" w14:textId="77777777" w:rsidR="00AF71D0" w:rsidRPr="00BE4D5D" w:rsidRDefault="00AF71D0" w:rsidP="00A11566">
            <w:pPr>
              <w:rPr>
                <w:sz w:val="16"/>
                <w:szCs w:val="16"/>
              </w:rPr>
            </w:pPr>
            <w:r w:rsidRPr="00BE4D5D">
              <w:rPr>
                <w:sz w:val="16"/>
                <w:szCs w:val="16"/>
              </w:rPr>
              <w:t>Execution Traces from logs</w:t>
            </w:r>
          </w:p>
        </w:tc>
        <w:tc>
          <w:tcPr>
            <w:tcW w:w="1259" w:type="dxa"/>
            <w:shd w:val="clear" w:color="auto" w:fill="auto"/>
            <w:hideMark/>
          </w:tcPr>
          <w:p w14:paraId="1662B04C" w14:textId="77777777" w:rsidR="00AF71D0" w:rsidRPr="00BE4D5D" w:rsidRDefault="00AF71D0" w:rsidP="00A11566">
            <w:pPr>
              <w:rPr>
                <w:sz w:val="16"/>
                <w:szCs w:val="16"/>
              </w:rPr>
            </w:pPr>
            <w:r w:rsidRPr="00BE4D5D">
              <w:rPr>
                <w:sz w:val="16"/>
                <w:szCs w:val="16"/>
              </w:rPr>
              <w:t>IEEE Transactions on Software Engineering</w:t>
            </w:r>
          </w:p>
        </w:tc>
        <w:tc>
          <w:tcPr>
            <w:tcW w:w="1348" w:type="dxa"/>
            <w:shd w:val="clear" w:color="auto" w:fill="auto"/>
            <w:hideMark/>
          </w:tcPr>
          <w:p w14:paraId="63120729" w14:textId="77777777" w:rsidR="00AF71D0" w:rsidRPr="00BE4D5D" w:rsidRDefault="00AF71D0" w:rsidP="00A11566">
            <w:pPr>
              <w:rPr>
                <w:sz w:val="16"/>
                <w:szCs w:val="16"/>
              </w:rPr>
            </w:pPr>
            <w:r w:rsidRPr="00BE4D5D">
              <w:rPr>
                <w:sz w:val="16"/>
                <w:szCs w:val="16"/>
              </w:rPr>
              <w:t>Hypothetical case study.</w:t>
            </w:r>
          </w:p>
          <w:p w14:paraId="45A98889" w14:textId="77777777" w:rsidR="00AF71D0" w:rsidRPr="00BE4D5D" w:rsidRDefault="00AF71D0" w:rsidP="00A11566">
            <w:pPr>
              <w:rPr>
                <w:sz w:val="16"/>
                <w:szCs w:val="16"/>
              </w:rPr>
            </w:pPr>
            <w:proofErr w:type="spellStart"/>
            <w:r w:rsidRPr="00BE4D5D">
              <w:rPr>
                <w:sz w:val="16"/>
                <w:szCs w:val="16"/>
              </w:rPr>
              <w:t>Jpetstore</w:t>
            </w:r>
            <w:proofErr w:type="spellEnd"/>
            <w:r w:rsidRPr="00BE4D5D">
              <w:rPr>
                <w:sz w:val="16"/>
                <w:szCs w:val="16"/>
              </w:rPr>
              <w:t xml:space="preserve"> (https://github.com/mybatis/jpetstore-6) </w:t>
            </w:r>
            <w:r w:rsidRPr="00BE4D5D">
              <w:rPr>
                <w:sz w:val="16"/>
                <w:szCs w:val="16"/>
              </w:rPr>
              <w:br/>
            </w:r>
            <w:r w:rsidRPr="00BE4D5D">
              <w:rPr>
                <w:sz w:val="16"/>
                <w:szCs w:val="16"/>
              </w:rPr>
              <w:br/>
              <w:t xml:space="preserve">Real-life case study. </w:t>
            </w:r>
            <w:r w:rsidRPr="00BE4D5D">
              <w:rPr>
                <w:sz w:val="16"/>
                <w:szCs w:val="16"/>
              </w:rPr>
              <w:br/>
              <w:t xml:space="preserve">https://github.com/bvn13/SpringBlog </w:t>
            </w:r>
            <w:r w:rsidRPr="00BE4D5D">
              <w:rPr>
                <w:sz w:val="16"/>
                <w:szCs w:val="16"/>
              </w:rPr>
              <w:br/>
              <w:t xml:space="preserve">https://github.com/b3log/solo </w:t>
            </w:r>
            <w:r w:rsidRPr="00BE4D5D">
              <w:rPr>
                <w:sz w:val="16"/>
                <w:szCs w:val="16"/>
              </w:rPr>
              <w:br/>
              <w:t xml:space="preserve">https://sourceforge.net/projects/jforum2 </w:t>
            </w:r>
            <w:r w:rsidRPr="00BE4D5D">
              <w:rPr>
                <w:sz w:val="16"/>
                <w:szCs w:val="16"/>
              </w:rPr>
              <w:br/>
              <w:t>https://roller.apache.org https://www.agilefant.com http://platform.xwiki.org</w:t>
            </w:r>
          </w:p>
        </w:tc>
        <w:tc>
          <w:tcPr>
            <w:tcW w:w="992" w:type="dxa"/>
            <w:shd w:val="clear" w:color="auto" w:fill="auto"/>
            <w:hideMark/>
          </w:tcPr>
          <w:p w14:paraId="13E7C50A" w14:textId="77777777" w:rsidR="00AF71D0" w:rsidRPr="00BE4D5D" w:rsidRDefault="00AF71D0" w:rsidP="00A11566">
            <w:pPr>
              <w:rPr>
                <w:sz w:val="16"/>
                <w:szCs w:val="16"/>
              </w:rPr>
            </w:pPr>
            <w:r w:rsidRPr="00BE4D5D">
              <w:rPr>
                <w:sz w:val="16"/>
                <w:szCs w:val="16"/>
              </w:rPr>
              <w:t>Automatic</w:t>
            </w:r>
          </w:p>
        </w:tc>
      </w:tr>
      <w:tr w:rsidR="00AF71D0" w:rsidRPr="00BE4D5D" w14:paraId="6FCE55C0" w14:textId="77777777" w:rsidTr="00B3559E">
        <w:trPr>
          <w:trHeight w:val="1580"/>
        </w:trPr>
        <w:tc>
          <w:tcPr>
            <w:tcW w:w="1702" w:type="dxa"/>
            <w:shd w:val="clear" w:color="auto" w:fill="auto"/>
            <w:hideMark/>
          </w:tcPr>
          <w:p w14:paraId="4746C907" w14:textId="77777777" w:rsidR="00AF71D0" w:rsidRPr="00BE4D5D" w:rsidRDefault="00AF71D0" w:rsidP="00A11566">
            <w:pPr>
              <w:jc w:val="both"/>
              <w:rPr>
                <w:sz w:val="16"/>
                <w:szCs w:val="16"/>
              </w:rPr>
            </w:pPr>
            <w:r w:rsidRPr="00BE4D5D">
              <w:rPr>
                <w:sz w:val="16"/>
                <w:szCs w:val="16"/>
              </w:rPr>
              <w:lastRenderedPageBreak/>
              <w:t xml:space="preserve">P17. The ENTICE Approach to Decompose Monolithic Services into Microservices. (G. </w:t>
            </w:r>
            <w:proofErr w:type="spellStart"/>
            <w:r w:rsidRPr="00BE4D5D">
              <w:rPr>
                <w:sz w:val="16"/>
                <w:szCs w:val="16"/>
              </w:rPr>
              <w:t>Kecskemeti</w:t>
            </w:r>
            <w:proofErr w:type="spellEnd"/>
            <w:r w:rsidRPr="00BE4D5D">
              <w:rPr>
                <w:sz w:val="16"/>
                <w:szCs w:val="16"/>
              </w:rPr>
              <w:t xml:space="preserve"> et al, 2016)</w:t>
            </w:r>
            <w:r w:rsidRPr="00BE4D5D">
              <w:rPr>
                <w:sz w:val="16"/>
                <w:szCs w:val="16"/>
              </w:rPr>
              <w:br/>
            </w:r>
            <w:r w:rsidRPr="00BE4D5D">
              <w:rPr>
                <w:sz w:val="16"/>
                <w:szCs w:val="16"/>
              </w:rPr>
              <w:br/>
              <w:t xml:space="preserve">Towards a Methodology to Form Microservices from Monolithic Ones (G. </w:t>
            </w:r>
            <w:proofErr w:type="spellStart"/>
            <w:r w:rsidRPr="00BE4D5D">
              <w:rPr>
                <w:sz w:val="16"/>
                <w:szCs w:val="16"/>
              </w:rPr>
              <w:t>Kecskemeti</w:t>
            </w:r>
            <w:proofErr w:type="spellEnd"/>
            <w:r w:rsidRPr="00BE4D5D">
              <w:rPr>
                <w:sz w:val="16"/>
                <w:szCs w:val="16"/>
              </w:rPr>
              <w:t xml:space="preserve"> et al, 2017)</w:t>
            </w:r>
            <w:r w:rsidRPr="00BE4D5D">
              <w:rPr>
                <w:sz w:val="16"/>
                <w:szCs w:val="16"/>
              </w:rPr>
              <w:br/>
            </w:r>
          </w:p>
        </w:tc>
        <w:tc>
          <w:tcPr>
            <w:tcW w:w="1134" w:type="dxa"/>
            <w:shd w:val="clear" w:color="auto" w:fill="auto"/>
            <w:hideMark/>
          </w:tcPr>
          <w:p w14:paraId="019AEF48"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2FDA598D" w14:textId="77777777" w:rsidR="00AF71D0" w:rsidRPr="00BE4D5D" w:rsidRDefault="00AF71D0" w:rsidP="00A11566">
            <w:pPr>
              <w:rPr>
                <w:sz w:val="16"/>
                <w:szCs w:val="16"/>
              </w:rPr>
            </w:pPr>
            <w:r w:rsidRPr="00BE4D5D">
              <w:rPr>
                <w:sz w:val="16"/>
                <w:szCs w:val="16"/>
              </w:rPr>
              <w:t>Deployment, migration</w:t>
            </w:r>
          </w:p>
        </w:tc>
        <w:tc>
          <w:tcPr>
            <w:tcW w:w="992" w:type="dxa"/>
            <w:shd w:val="clear" w:color="auto" w:fill="auto"/>
            <w:hideMark/>
          </w:tcPr>
          <w:p w14:paraId="66AA3922"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2B5EBA90"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6C27E301"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513C7C26"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18738F1B" w14:textId="77777777" w:rsidR="00AF71D0" w:rsidRPr="00BE4D5D" w:rsidRDefault="00AF71D0" w:rsidP="00A11566">
            <w:pPr>
              <w:rPr>
                <w:sz w:val="16"/>
                <w:szCs w:val="16"/>
              </w:rPr>
            </w:pPr>
            <w:r w:rsidRPr="00BE4D5D">
              <w:rPr>
                <w:sz w:val="16"/>
                <w:szCs w:val="16"/>
              </w:rPr>
              <w:t>No reports</w:t>
            </w:r>
          </w:p>
        </w:tc>
        <w:tc>
          <w:tcPr>
            <w:tcW w:w="1560" w:type="dxa"/>
            <w:shd w:val="clear" w:color="auto" w:fill="auto"/>
            <w:hideMark/>
          </w:tcPr>
          <w:p w14:paraId="2445B55C" w14:textId="77777777" w:rsidR="00AF71D0" w:rsidRPr="00BE4D5D" w:rsidRDefault="00AF71D0" w:rsidP="00A11566">
            <w:pPr>
              <w:rPr>
                <w:sz w:val="16"/>
                <w:szCs w:val="16"/>
              </w:rPr>
            </w:pPr>
            <w:r w:rsidRPr="00BE4D5D">
              <w:rPr>
                <w:sz w:val="16"/>
                <w:szCs w:val="16"/>
              </w:rPr>
              <w:t>Virtual machine image synthesis and virtual machine image analysis.</w:t>
            </w:r>
          </w:p>
        </w:tc>
        <w:tc>
          <w:tcPr>
            <w:tcW w:w="795" w:type="dxa"/>
            <w:shd w:val="clear" w:color="auto" w:fill="auto"/>
            <w:hideMark/>
          </w:tcPr>
          <w:p w14:paraId="214B46E4"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5FEB62B5" w14:textId="77777777" w:rsidR="00AF71D0" w:rsidRPr="00BE4D5D" w:rsidRDefault="00AF71D0" w:rsidP="00A11566">
            <w:pPr>
              <w:rPr>
                <w:sz w:val="16"/>
                <w:szCs w:val="16"/>
              </w:rPr>
            </w:pPr>
            <w:r w:rsidRPr="00BE4D5D">
              <w:rPr>
                <w:sz w:val="16"/>
                <w:szCs w:val="16"/>
              </w:rPr>
              <w:t>2016 International Conference on High Performance Computing and Simulation, HPCS 2016</w:t>
            </w:r>
            <w:r w:rsidRPr="00BE4D5D">
              <w:rPr>
                <w:sz w:val="16"/>
                <w:szCs w:val="16"/>
              </w:rPr>
              <w:br/>
            </w:r>
            <w:r w:rsidRPr="00BE4D5D">
              <w:rPr>
                <w:sz w:val="16"/>
                <w:szCs w:val="16"/>
              </w:rPr>
              <w:br/>
              <w:t>Euro-Par 2016 Workshops.</w:t>
            </w:r>
          </w:p>
        </w:tc>
        <w:tc>
          <w:tcPr>
            <w:tcW w:w="1348" w:type="dxa"/>
            <w:shd w:val="clear" w:color="auto" w:fill="auto"/>
            <w:hideMark/>
          </w:tcPr>
          <w:p w14:paraId="64369756" w14:textId="77777777" w:rsidR="00AF71D0" w:rsidRPr="00BE4D5D" w:rsidRDefault="00AF71D0" w:rsidP="00A11566">
            <w:pPr>
              <w:rPr>
                <w:sz w:val="16"/>
                <w:szCs w:val="16"/>
              </w:rPr>
            </w:pPr>
            <w:r w:rsidRPr="00BE4D5D">
              <w:rPr>
                <w:sz w:val="16"/>
                <w:szCs w:val="16"/>
              </w:rPr>
              <w:t>None</w:t>
            </w:r>
          </w:p>
        </w:tc>
        <w:tc>
          <w:tcPr>
            <w:tcW w:w="992" w:type="dxa"/>
            <w:shd w:val="clear" w:color="auto" w:fill="auto"/>
            <w:hideMark/>
          </w:tcPr>
          <w:p w14:paraId="1D58B96D" w14:textId="77777777" w:rsidR="00AF71D0" w:rsidRPr="00BE4D5D" w:rsidRDefault="00AF71D0" w:rsidP="00A11566">
            <w:pPr>
              <w:rPr>
                <w:sz w:val="16"/>
                <w:szCs w:val="16"/>
              </w:rPr>
            </w:pPr>
            <w:r w:rsidRPr="00BE4D5D">
              <w:rPr>
                <w:sz w:val="16"/>
                <w:szCs w:val="16"/>
              </w:rPr>
              <w:t>Manual</w:t>
            </w:r>
          </w:p>
        </w:tc>
      </w:tr>
      <w:tr w:rsidR="00AF71D0" w:rsidRPr="00BE4D5D" w14:paraId="1B0C6318" w14:textId="77777777" w:rsidTr="00B3559E">
        <w:trPr>
          <w:trHeight w:val="1060"/>
        </w:trPr>
        <w:tc>
          <w:tcPr>
            <w:tcW w:w="1702" w:type="dxa"/>
            <w:shd w:val="clear" w:color="auto" w:fill="auto"/>
            <w:hideMark/>
          </w:tcPr>
          <w:p w14:paraId="59BC87B5" w14:textId="77777777" w:rsidR="00AF71D0" w:rsidRPr="00BE4D5D" w:rsidRDefault="00AF71D0" w:rsidP="00A11566">
            <w:pPr>
              <w:jc w:val="both"/>
              <w:rPr>
                <w:sz w:val="16"/>
                <w:szCs w:val="16"/>
              </w:rPr>
            </w:pPr>
            <w:r w:rsidRPr="00BE4D5D">
              <w:rPr>
                <w:sz w:val="16"/>
                <w:szCs w:val="16"/>
              </w:rPr>
              <w:t>P18. Refactoring Orchestrated Web Services into Microservices Using Decomposition Pattern. (</w:t>
            </w:r>
            <w:proofErr w:type="spellStart"/>
            <w:r w:rsidRPr="00BE4D5D">
              <w:rPr>
                <w:sz w:val="16"/>
                <w:szCs w:val="16"/>
              </w:rPr>
              <w:t>Mathawee</w:t>
            </w:r>
            <w:proofErr w:type="spellEnd"/>
            <w:r w:rsidRPr="00BE4D5D">
              <w:rPr>
                <w:sz w:val="16"/>
                <w:szCs w:val="16"/>
              </w:rPr>
              <w:t xml:space="preserve"> </w:t>
            </w:r>
            <w:proofErr w:type="spellStart"/>
            <w:r w:rsidRPr="00BE4D5D">
              <w:rPr>
                <w:sz w:val="16"/>
                <w:szCs w:val="16"/>
              </w:rPr>
              <w:t>Tusjunt</w:t>
            </w:r>
            <w:proofErr w:type="spellEnd"/>
            <w:r w:rsidRPr="00BE4D5D">
              <w:rPr>
                <w:sz w:val="16"/>
                <w:szCs w:val="16"/>
              </w:rPr>
              <w:t xml:space="preserve"> and </w:t>
            </w:r>
            <w:proofErr w:type="spellStart"/>
            <w:r w:rsidRPr="00BE4D5D">
              <w:rPr>
                <w:sz w:val="16"/>
                <w:szCs w:val="16"/>
              </w:rPr>
              <w:t>Wiwat</w:t>
            </w:r>
            <w:proofErr w:type="spellEnd"/>
            <w:r w:rsidRPr="00BE4D5D">
              <w:rPr>
                <w:sz w:val="16"/>
                <w:szCs w:val="16"/>
              </w:rPr>
              <w:t xml:space="preserve"> </w:t>
            </w:r>
            <w:proofErr w:type="spellStart"/>
            <w:r w:rsidRPr="00BE4D5D">
              <w:rPr>
                <w:sz w:val="16"/>
                <w:szCs w:val="16"/>
              </w:rPr>
              <w:t>Vatanawood</w:t>
            </w:r>
            <w:proofErr w:type="spellEnd"/>
            <w:r w:rsidRPr="00BE4D5D">
              <w:rPr>
                <w:sz w:val="16"/>
                <w:szCs w:val="16"/>
              </w:rPr>
              <w:t>, 2018)</w:t>
            </w:r>
            <w:r w:rsidRPr="00BE4D5D">
              <w:rPr>
                <w:sz w:val="16"/>
                <w:szCs w:val="16"/>
              </w:rPr>
              <w:br/>
            </w:r>
          </w:p>
        </w:tc>
        <w:tc>
          <w:tcPr>
            <w:tcW w:w="1134" w:type="dxa"/>
            <w:shd w:val="clear" w:color="auto" w:fill="auto"/>
            <w:hideMark/>
          </w:tcPr>
          <w:p w14:paraId="30AF0664"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459509C9"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01A54D99"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3D9E9770"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082467A7"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77A926F0"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2F47CB03" w14:textId="77777777" w:rsidR="00AF71D0" w:rsidRPr="00BE4D5D" w:rsidRDefault="00AF71D0" w:rsidP="00A11566">
            <w:pPr>
              <w:rPr>
                <w:sz w:val="16"/>
                <w:szCs w:val="16"/>
              </w:rPr>
            </w:pPr>
            <w:r w:rsidRPr="00BE4D5D">
              <w:rPr>
                <w:sz w:val="16"/>
                <w:szCs w:val="16"/>
              </w:rPr>
              <w:t>No reports</w:t>
            </w:r>
          </w:p>
        </w:tc>
        <w:tc>
          <w:tcPr>
            <w:tcW w:w="1560" w:type="dxa"/>
            <w:shd w:val="clear" w:color="auto" w:fill="auto"/>
            <w:hideMark/>
          </w:tcPr>
          <w:p w14:paraId="7043F573" w14:textId="77777777" w:rsidR="00AF71D0" w:rsidRPr="00BE4D5D" w:rsidRDefault="00AF71D0" w:rsidP="00A11566">
            <w:pPr>
              <w:rPr>
                <w:sz w:val="16"/>
                <w:szCs w:val="16"/>
              </w:rPr>
            </w:pPr>
            <w:r w:rsidRPr="00BE4D5D">
              <w:rPr>
                <w:sz w:val="16"/>
                <w:szCs w:val="16"/>
              </w:rPr>
              <w:t>Generating scenario statements, defining vocabularies and relationships, and defining business capabilities. We obtain the list of business capabilities for use in subsequent processes. We input the BPEL web service of the existing system and collect the vocabularies from XML tags. Lastly, we refactor those words to the list of microservices. Words relationships business capabilities and BPEL description.</w:t>
            </w:r>
          </w:p>
        </w:tc>
        <w:tc>
          <w:tcPr>
            <w:tcW w:w="795" w:type="dxa"/>
            <w:shd w:val="clear" w:color="auto" w:fill="auto"/>
            <w:hideMark/>
          </w:tcPr>
          <w:p w14:paraId="7A2C21ED" w14:textId="77777777" w:rsidR="00AF71D0" w:rsidRPr="00BE4D5D" w:rsidRDefault="00AF71D0" w:rsidP="00A11566">
            <w:pPr>
              <w:rPr>
                <w:sz w:val="16"/>
                <w:szCs w:val="16"/>
              </w:rPr>
            </w:pPr>
            <w:r w:rsidRPr="00BE4D5D">
              <w:rPr>
                <w:sz w:val="16"/>
                <w:szCs w:val="16"/>
              </w:rPr>
              <w:t>Scenario statements, workflow, BPEL description.</w:t>
            </w:r>
          </w:p>
        </w:tc>
        <w:tc>
          <w:tcPr>
            <w:tcW w:w="1259" w:type="dxa"/>
            <w:shd w:val="clear" w:color="auto" w:fill="auto"/>
            <w:hideMark/>
          </w:tcPr>
          <w:p w14:paraId="0A1E89B2" w14:textId="77777777" w:rsidR="00AF71D0" w:rsidRPr="00BE4D5D" w:rsidRDefault="00AF71D0" w:rsidP="00A11566">
            <w:pPr>
              <w:rPr>
                <w:sz w:val="16"/>
                <w:szCs w:val="16"/>
              </w:rPr>
            </w:pPr>
            <w:r w:rsidRPr="00BE4D5D">
              <w:rPr>
                <w:sz w:val="16"/>
                <w:szCs w:val="16"/>
              </w:rPr>
              <w:t>2018 IEEE 4th International Conference on Computer and Communications (ICCC)</w:t>
            </w:r>
          </w:p>
        </w:tc>
        <w:tc>
          <w:tcPr>
            <w:tcW w:w="1348" w:type="dxa"/>
            <w:shd w:val="clear" w:color="auto" w:fill="auto"/>
            <w:hideMark/>
          </w:tcPr>
          <w:p w14:paraId="50952A3C" w14:textId="77777777" w:rsidR="00AF71D0" w:rsidRPr="00BE4D5D" w:rsidRDefault="00AF71D0" w:rsidP="00A11566">
            <w:pPr>
              <w:rPr>
                <w:sz w:val="16"/>
                <w:szCs w:val="16"/>
              </w:rPr>
            </w:pPr>
            <w:r w:rsidRPr="00BE4D5D">
              <w:rPr>
                <w:sz w:val="16"/>
                <w:szCs w:val="16"/>
              </w:rPr>
              <w:t>Hypothetical case study.</w:t>
            </w:r>
          </w:p>
          <w:p w14:paraId="05821EF6" w14:textId="77777777" w:rsidR="00AF71D0" w:rsidRPr="00BE4D5D" w:rsidRDefault="00AF71D0" w:rsidP="00A11566">
            <w:pPr>
              <w:rPr>
                <w:sz w:val="16"/>
                <w:szCs w:val="16"/>
              </w:rPr>
            </w:pPr>
            <w:r w:rsidRPr="00BE4D5D">
              <w:rPr>
                <w:sz w:val="16"/>
                <w:szCs w:val="16"/>
              </w:rPr>
              <w:t>Online shopping workflow.</w:t>
            </w:r>
          </w:p>
        </w:tc>
        <w:tc>
          <w:tcPr>
            <w:tcW w:w="992" w:type="dxa"/>
            <w:shd w:val="clear" w:color="auto" w:fill="auto"/>
            <w:hideMark/>
          </w:tcPr>
          <w:p w14:paraId="6BEA6AB4" w14:textId="77777777" w:rsidR="00AF71D0" w:rsidRPr="00BE4D5D" w:rsidRDefault="00AF71D0" w:rsidP="00A11566">
            <w:pPr>
              <w:rPr>
                <w:sz w:val="16"/>
                <w:szCs w:val="16"/>
              </w:rPr>
            </w:pPr>
            <w:r w:rsidRPr="00BE4D5D">
              <w:rPr>
                <w:sz w:val="16"/>
                <w:szCs w:val="16"/>
              </w:rPr>
              <w:t>Manual</w:t>
            </w:r>
          </w:p>
        </w:tc>
      </w:tr>
      <w:tr w:rsidR="00AF71D0" w:rsidRPr="00BE4D5D" w14:paraId="31B38185" w14:textId="77777777" w:rsidTr="00B3559E">
        <w:trPr>
          <w:trHeight w:val="1698"/>
        </w:trPr>
        <w:tc>
          <w:tcPr>
            <w:tcW w:w="1702" w:type="dxa"/>
            <w:shd w:val="clear" w:color="auto" w:fill="auto"/>
            <w:hideMark/>
          </w:tcPr>
          <w:p w14:paraId="4542522E" w14:textId="77777777" w:rsidR="00AF71D0" w:rsidRPr="00BE4D5D" w:rsidRDefault="00AF71D0" w:rsidP="00A11566">
            <w:pPr>
              <w:jc w:val="both"/>
              <w:rPr>
                <w:sz w:val="16"/>
                <w:szCs w:val="16"/>
              </w:rPr>
            </w:pPr>
            <w:r w:rsidRPr="00BE4D5D">
              <w:rPr>
                <w:sz w:val="16"/>
                <w:szCs w:val="16"/>
              </w:rPr>
              <w:t>P19. A logical architecture design method for microservices architectures (Nuno Santos et al., 2019)</w:t>
            </w:r>
          </w:p>
        </w:tc>
        <w:tc>
          <w:tcPr>
            <w:tcW w:w="1134" w:type="dxa"/>
            <w:shd w:val="clear" w:color="auto" w:fill="auto"/>
            <w:hideMark/>
          </w:tcPr>
          <w:p w14:paraId="1C578CF9"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65C7F343"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42CC4421"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315E8A52"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12ED2796"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2F145705"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3A5B3721"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585EBE6F" w14:textId="77777777" w:rsidR="00AF71D0" w:rsidRPr="00BE4D5D" w:rsidRDefault="00AF71D0" w:rsidP="00A11566">
            <w:pPr>
              <w:rPr>
                <w:sz w:val="16"/>
                <w:szCs w:val="16"/>
              </w:rPr>
            </w:pPr>
            <w:r w:rsidRPr="00BE4D5D">
              <w:rPr>
                <w:sz w:val="16"/>
                <w:szCs w:val="16"/>
              </w:rPr>
              <w:t>UML use cases diagrams for domain modeling, which are further used as an input for designing a MSLA using a set of rule-based decisions, by using an adaptation of the Four Step Rule Set (4SRS) method.</w:t>
            </w:r>
          </w:p>
        </w:tc>
        <w:tc>
          <w:tcPr>
            <w:tcW w:w="795" w:type="dxa"/>
            <w:shd w:val="clear" w:color="auto" w:fill="auto"/>
            <w:hideMark/>
          </w:tcPr>
          <w:p w14:paraId="45BC932C" w14:textId="77777777" w:rsidR="00AF71D0" w:rsidRPr="00BE4D5D" w:rsidRDefault="00AF71D0" w:rsidP="00A11566">
            <w:pPr>
              <w:rPr>
                <w:sz w:val="16"/>
                <w:szCs w:val="16"/>
              </w:rPr>
            </w:pPr>
            <w:r w:rsidRPr="00BE4D5D">
              <w:rPr>
                <w:sz w:val="16"/>
                <w:szCs w:val="16"/>
              </w:rPr>
              <w:t>UML use cases model</w:t>
            </w:r>
          </w:p>
        </w:tc>
        <w:tc>
          <w:tcPr>
            <w:tcW w:w="1259" w:type="dxa"/>
            <w:shd w:val="clear" w:color="auto" w:fill="auto"/>
            <w:hideMark/>
          </w:tcPr>
          <w:p w14:paraId="6E66D992" w14:textId="77777777" w:rsidR="00AF71D0" w:rsidRPr="00BE4D5D" w:rsidRDefault="00AF71D0" w:rsidP="00A11566">
            <w:pPr>
              <w:rPr>
                <w:sz w:val="16"/>
                <w:szCs w:val="16"/>
              </w:rPr>
            </w:pPr>
            <w:r w:rsidRPr="00BE4D5D">
              <w:rPr>
                <w:sz w:val="16"/>
                <w:szCs w:val="16"/>
              </w:rPr>
              <w:t>ECSA 2019 - ACM</w:t>
            </w:r>
          </w:p>
        </w:tc>
        <w:tc>
          <w:tcPr>
            <w:tcW w:w="1348" w:type="dxa"/>
            <w:shd w:val="clear" w:color="auto" w:fill="auto"/>
            <w:hideMark/>
          </w:tcPr>
          <w:p w14:paraId="7AB5A707" w14:textId="77777777" w:rsidR="00AF71D0" w:rsidRPr="00BE4D5D" w:rsidRDefault="00AF71D0" w:rsidP="00A11566">
            <w:pPr>
              <w:rPr>
                <w:sz w:val="16"/>
                <w:szCs w:val="16"/>
              </w:rPr>
            </w:pPr>
            <w:r w:rsidRPr="00BE4D5D">
              <w:rPr>
                <w:sz w:val="16"/>
                <w:szCs w:val="16"/>
              </w:rPr>
              <w:t>Real-life case study</w:t>
            </w:r>
          </w:p>
          <w:p w14:paraId="25D5B473" w14:textId="77777777" w:rsidR="00AF71D0" w:rsidRPr="00BE4D5D" w:rsidRDefault="00AF71D0" w:rsidP="00A11566">
            <w:pPr>
              <w:rPr>
                <w:sz w:val="16"/>
                <w:szCs w:val="16"/>
              </w:rPr>
            </w:pPr>
            <w:r w:rsidRPr="00BE4D5D">
              <w:rPr>
                <w:sz w:val="16"/>
                <w:szCs w:val="16"/>
              </w:rPr>
              <w:t xml:space="preserve">the Integrated Management Platform 4.0 (IMP_4.0), ERP System - </w:t>
            </w:r>
            <w:r w:rsidRPr="00BE4D5D">
              <w:rPr>
                <w:sz w:val="16"/>
                <w:szCs w:val="16"/>
              </w:rPr>
              <w:br/>
            </w:r>
            <w:r w:rsidRPr="00BE4D5D">
              <w:rPr>
                <w:sz w:val="16"/>
                <w:szCs w:val="16"/>
              </w:rPr>
              <w:br/>
            </w:r>
          </w:p>
        </w:tc>
        <w:tc>
          <w:tcPr>
            <w:tcW w:w="992" w:type="dxa"/>
            <w:shd w:val="clear" w:color="auto" w:fill="auto"/>
            <w:hideMark/>
          </w:tcPr>
          <w:p w14:paraId="127871D4" w14:textId="77777777" w:rsidR="00AF71D0" w:rsidRPr="00BE4D5D" w:rsidRDefault="00AF71D0" w:rsidP="00A11566">
            <w:pPr>
              <w:rPr>
                <w:sz w:val="16"/>
                <w:szCs w:val="16"/>
              </w:rPr>
            </w:pPr>
            <w:r w:rsidRPr="00BE4D5D">
              <w:rPr>
                <w:sz w:val="16"/>
                <w:szCs w:val="16"/>
              </w:rPr>
              <w:t>Manual</w:t>
            </w:r>
          </w:p>
        </w:tc>
      </w:tr>
      <w:tr w:rsidR="00AF71D0" w:rsidRPr="00BE4D5D" w14:paraId="38A18AEC" w14:textId="77777777" w:rsidTr="00B3559E">
        <w:tc>
          <w:tcPr>
            <w:tcW w:w="1702" w:type="dxa"/>
            <w:shd w:val="clear" w:color="auto" w:fill="auto"/>
            <w:hideMark/>
          </w:tcPr>
          <w:p w14:paraId="4E7CAB4D" w14:textId="77777777" w:rsidR="00AF71D0" w:rsidRPr="00BE4D5D" w:rsidRDefault="00AF71D0" w:rsidP="00A11566">
            <w:pPr>
              <w:jc w:val="both"/>
              <w:rPr>
                <w:sz w:val="16"/>
                <w:szCs w:val="16"/>
                <w:lang w:val="es-CO"/>
              </w:rPr>
            </w:pPr>
            <w:r w:rsidRPr="00BE4D5D">
              <w:rPr>
                <w:sz w:val="16"/>
                <w:szCs w:val="16"/>
              </w:rPr>
              <w:t xml:space="preserve">P20. A New Decomposition Method for Designing Microservices. </w:t>
            </w:r>
            <w:r w:rsidRPr="00BE4D5D">
              <w:rPr>
                <w:sz w:val="16"/>
                <w:szCs w:val="16"/>
                <w:lang w:val="es-CO"/>
              </w:rPr>
              <w:t>(Al-</w:t>
            </w:r>
            <w:proofErr w:type="spellStart"/>
            <w:r w:rsidRPr="00BE4D5D">
              <w:rPr>
                <w:sz w:val="16"/>
                <w:szCs w:val="16"/>
                <w:lang w:val="es-CO"/>
              </w:rPr>
              <w:t>Debagy</w:t>
            </w:r>
            <w:proofErr w:type="spellEnd"/>
            <w:r w:rsidRPr="00BE4D5D">
              <w:rPr>
                <w:sz w:val="16"/>
                <w:szCs w:val="16"/>
                <w:lang w:val="es-CO"/>
              </w:rPr>
              <w:t xml:space="preserve">, Omar, </w:t>
            </w:r>
            <w:proofErr w:type="spellStart"/>
            <w:r w:rsidRPr="00BE4D5D">
              <w:rPr>
                <w:sz w:val="16"/>
                <w:szCs w:val="16"/>
                <w:lang w:val="es-CO"/>
              </w:rPr>
              <w:t>Martinek</w:t>
            </w:r>
            <w:proofErr w:type="spellEnd"/>
            <w:r w:rsidRPr="00BE4D5D">
              <w:rPr>
                <w:sz w:val="16"/>
                <w:szCs w:val="16"/>
                <w:lang w:val="es-CO"/>
              </w:rPr>
              <w:t>, Peter, 2019)</w:t>
            </w:r>
          </w:p>
        </w:tc>
        <w:tc>
          <w:tcPr>
            <w:tcW w:w="1134" w:type="dxa"/>
            <w:shd w:val="clear" w:color="auto" w:fill="auto"/>
            <w:hideMark/>
          </w:tcPr>
          <w:p w14:paraId="1FC4769A"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4F06AC50" w14:textId="77777777" w:rsidR="00AF71D0" w:rsidRPr="00BE4D5D" w:rsidRDefault="00AF71D0" w:rsidP="00A11566">
            <w:pPr>
              <w:rPr>
                <w:sz w:val="16"/>
                <w:szCs w:val="16"/>
              </w:rPr>
            </w:pPr>
            <w:r w:rsidRPr="00BE4D5D">
              <w:rPr>
                <w:sz w:val="16"/>
                <w:szCs w:val="16"/>
              </w:rPr>
              <w:t>Design, migration</w:t>
            </w:r>
          </w:p>
        </w:tc>
        <w:tc>
          <w:tcPr>
            <w:tcW w:w="992" w:type="dxa"/>
            <w:shd w:val="clear" w:color="auto" w:fill="auto"/>
            <w:hideMark/>
          </w:tcPr>
          <w:p w14:paraId="4E0D6602"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730F389C"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29FBA95E"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369D35D1"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48267562"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0671FE02" w14:textId="77777777" w:rsidR="00AF71D0" w:rsidRPr="00BE4D5D" w:rsidRDefault="00AF71D0" w:rsidP="00A11566">
            <w:pPr>
              <w:rPr>
                <w:sz w:val="16"/>
                <w:szCs w:val="16"/>
              </w:rPr>
            </w:pPr>
            <w:r w:rsidRPr="00BE4D5D">
              <w:rPr>
                <w:sz w:val="16"/>
                <w:szCs w:val="16"/>
              </w:rPr>
              <w:t>microservices decom-</w:t>
            </w:r>
            <w:r w:rsidRPr="00BE4D5D">
              <w:rPr>
                <w:sz w:val="16"/>
                <w:szCs w:val="16"/>
              </w:rPr>
              <w:br/>
              <w:t xml:space="preserve">position method using word embedding and hierarchical clustering of semantic similarity method </w:t>
            </w:r>
          </w:p>
        </w:tc>
        <w:tc>
          <w:tcPr>
            <w:tcW w:w="795" w:type="dxa"/>
            <w:shd w:val="clear" w:color="auto" w:fill="auto"/>
            <w:hideMark/>
          </w:tcPr>
          <w:p w14:paraId="5E2A3830" w14:textId="77777777" w:rsidR="00AF71D0" w:rsidRPr="00BE4D5D" w:rsidRDefault="00AF71D0" w:rsidP="00A11566">
            <w:pPr>
              <w:rPr>
                <w:sz w:val="16"/>
                <w:szCs w:val="16"/>
              </w:rPr>
            </w:pPr>
            <w:proofErr w:type="spellStart"/>
            <w:r w:rsidRPr="00BE4D5D">
              <w:rPr>
                <w:sz w:val="16"/>
                <w:szCs w:val="16"/>
              </w:rPr>
              <w:t>OpenApi</w:t>
            </w:r>
            <w:proofErr w:type="spellEnd"/>
            <w:r w:rsidRPr="00BE4D5D">
              <w:rPr>
                <w:sz w:val="16"/>
                <w:szCs w:val="16"/>
              </w:rPr>
              <w:t xml:space="preserve"> specification.</w:t>
            </w:r>
          </w:p>
        </w:tc>
        <w:tc>
          <w:tcPr>
            <w:tcW w:w="1259" w:type="dxa"/>
            <w:shd w:val="clear" w:color="auto" w:fill="auto"/>
            <w:hideMark/>
          </w:tcPr>
          <w:p w14:paraId="14BA82C0" w14:textId="77777777" w:rsidR="00AF71D0" w:rsidRPr="00BE4D5D" w:rsidRDefault="00AF71D0" w:rsidP="00A11566">
            <w:pPr>
              <w:rPr>
                <w:sz w:val="16"/>
                <w:szCs w:val="16"/>
              </w:rPr>
            </w:pPr>
            <w:r w:rsidRPr="00BE4D5D">
              <w:rPr>
                <w:sz w:val="16"/>
                <w:szCs w:val="16"/>
              </w:rPr>
              <w:t xml:space="preserve">Journal Periodical </w:t>
            </w:r>
            <w:proofErr w:type="spellStart"/>
            <w:r w:rsidRPr="00BE4D5D">
              <w:rPr>
                <w:sz w:val="16"/>
                <w:szCs w:val="16"/>
              </w:rPr>
              <w:t>Polytechnica</w:t>
            </w:r>
            <w:proofErr w:type="spellEnd"/>
            <w:r w:rsidRPr="00BE4D5D">
              <w:rPr>
                <w:sz w:val="16"/>
                <w:szCs w:val="16"/>
              </w:rPr>
              <w:t xml:space="preserve"> Electrical Engineering and Computer Science.</w:t>
            </w:r>
          </w:p>
        </w:tc>
        <w:tc>
          <w:tcPr>
            <w:tcW w:w="1348" w:type="dxa"/>
            <w:shd w:val="clear" w:color="auto" w:fill="auto"/>
            <w:hideMark/>
          </w:tcPr>
          <w:p w14:paraId="5236B626" w14:textId="77777777" w:rsidR="00AF71D0" w:rsidRPr="00BE4D5D" w:rsidRDefault="00AF71D0" w:rsidP="00A11566">
            <w:pPr>
              <w:rPr>
                <w:sz w:val="16"/>
                <w:szCs w:val="16"/>
              </w:rPr>
            </w:pPr>
            <w:r w:rsidRPr="00BE4D5D">
              <w:rPr>
                <w:sz w:val="16"/>
                <w:szCs w:val="16"/>
              </w:rPr>
              <w:t>Hypothetical case study.</w:t>
            </w:r>
          </w:p>
          <w:p w14:paraId="17F6A4B4" w14:textId="77777777" w:rsidR="00AF71D0" w:rsidRPr="00BE4D5D" w:rsidRDefault="00AF71D0" w:rsidP="00A11566">
            <w:pPr>
              <w:rPr>
                <w:sz w:val="16"/>
                <w:szCs w:val="16"/>
              </w:rPr>
            </w:pPr>
            <w:r w:rsidRPr="00BE4D5D">
              <w:rPr>
                <w:sz w:val="16"/>
                <w:szCs w:val="16"/>
              </w:rPr>
              <w:t xml:space="preserve">Kanban board </w:t>
            </w:r>
            <w:r w:rsidRPr="00BE4D5D">
              <w:rPr>
                <w:sz w:val="16"/>
                <w:szCs w:val="16"/>
              </w:rPr>
              <w:br/>
              <w:t xml:space="preserve">Money </w:t>
            </w:r>
            <w:proofErr w:type="spellStart"/>
            <w:r w:rsidRPr="00BE4D5D">
              <w:rPr>
                <w:sz w:val="16"/>
                <w:szCs w:val="16"/>
              </w:rPr>
              <w:t>transfe</w:t>
            </w:r>
            <w:proofErr w:type="spellEnd"/>
          </w:p>
          <w:p w14:paraId="6C193925" w14:textId="77777777" w:rsidR="00AF71D0" w:rsidRPr="00BE4D5D" w:rsidRDefault="00AF71D0" w:rsidP="00A11566">
            <w:pPr>
              <w:rPr>
                <w:sz w:val="16"/>
                <w:szCs w:val="16"/>
              </w:rPr>
            </w:pPr>
            <w:r w:rsidRPr="00BE4D5D">
              <w:rPr>
                <w:sz w:val="16"/>
                <w:szCs w:val="16"/>
              </w:rPr>
              <w:br/>
              <w:t>Real-life case study</w:t>
            </w:r>
          </w:p>
          <w:p w14:paraId="1EB243A5" w14:textId="77777777" w:rsidR="00AF71D0" w:rsidRPr="00BE4D5D" w:rsidRDefault="00AF71D0" w:rsidP="00A11566">
            <w:pPr>
              <w:rPr>
                <w:sz w:val="16"/>
                <w:szCs w:val="16"/>
              </w:rPr>
            </w:pPr>
            <w:r w:rsidRPr="00BE4D5D">
              <w:rPr>
                <w:sz w:val="16"/>
                <w:szCs w:val="16"/>
              </w:rPr>
              <w:t>AWS - Real life</w:t>
            </w:r>
            <w:r w:rsidRPr="00BE4D5D">
              <w:rPr>
                <w:sz w:val="16"/>
                <w:szCs w:val="16"/>
              </w:rPr>
              <w:br/>
              <w:t xml:space="preserve">PayPal - </w:t>
            </w:r>
            <w:proofErr w:type="spellStart"/>
            <w:r w:rsidRPr="00BE4D5D">
              <w:rPr>
                <w:sz w:val="16"/>
                <w:szCs w:val="16"/>
              </w:rPr>
              <w:t>Reallife</w:t>
            </w:r>
            <w:proofErr w:type="spellEnd"/>
            <w:r w:rsidRPr="00BE4D5D">
              <w:rPr>
                <w:sz w:val="16"/>
                <w:szCs w:val="16"/>
              </w:rPr>
              <w:br/>
            </w:r>
            <w:r w:rsidRPr="00BE4D5D">
              <w:rPr>
                <w:sz w:val="16"/>
                <w:szCs w:val="16"/>
              </w:rPr>
              <w:br/>
            </w:r>
          </w:p>
        </w:tc>
        <w:tc>
          <w:tcPr>
            <w:tcW w:w="992" w:type="dxa"/>
            <w:shd w:val="clear" w:color="auto" w:fill="auto"/>
            <w:hideMark/>
          </w:tcPr>
          <w:p w14:paraId="37D9C684" w14:textId="77777777" w:rsidR="00AF71D0" w:rsidRPr="00BE4D5D" w:rsidRDefault="00AF71D0" w:rsidP="00A11566">
            <w:pPr>
              <w:rPr>
                <w:sz w:val="16"/>
                <w:szCs w:val="16"/>
              </w:rPr>
            </w:pPr>
            <w:r w:rsidRPr="00BE4D5D">
              <w:rPr>
                <w:sz w:val="16"/>
                <w:szCs w:val="16"/>
              </w:rPr>
              <w:t>Automatic</w:t>
            </w:r>
          </w:p>
        </w:tc>
      </w:tr>
      <w:tr w:rsidR="00AF71D0" w:rsidRPr="00BE4D5D" w14:paraId="324A0D4A" w14:textId="77777777" w:rsidTr="00B3559E">
        <w:trPr>
          <w:trHeight w:val="1510"/>
        </w:trPr>
        <w:tc>
          <w:tcPr>
            <w:tcW w:w="1702" w:type="dxa"/>
            <w:shd w:val="clear" w:color="auto" w:fill="auto"/>
            <w:hideMark/>
          </w:tcPr>
          <w:p w14:paraId="285B58D3" w14:textId="77777777" w:rsidR="00AF71D0" w:rsidRPr="00BE4D5D" w:rsidRDefault="00AF71D0" w:rsidP="00A11566">
            <w:pPr>
              <w:jc w:val="both"/>
              <w:rPr>
                <w:sz w:val="16"/>
                <w:szCs w:val="16"/>
              </w:rPr>
            </w:pPr>
            <w:r w:rsidRPr="00BE4D5D">
              <w:rPr>
                <w:sz w:val="16"/>
                <w:szCs w:val="16"/>
              </w:rPr>
              <w:lastRenderedPageBreak/>
              <w:t xml:space="preserve">P21. Business Object Centric Microservices Patterns (De </w:t>
            </w:r>
            <w:proofErr w:type="spellStart"/>
            <w:r w:rsidRPr="00BE4D5D">
              <w:rPr>
                <w:sz w:val="16"/>
                <w:szCs w:val="16"/>
              </w:rPr>
              <w:t>Alwis</w:t>
            </w:r>
            <w:proofErr w:type="spellEnd"/>
            <w:r w:rsidRPr="00BE4D5D">
              <w:rPr>
                <w:sz w:val="16"/>
                <w:szCs w:val="16"/>
              </w:rPr>
              <w:t xml:space="preserve"> et al., 2019)</w:t>
            </w:r>
          </w:p>
        </w:tc>
        <w:tc>
          <w:tcPr>
            <w:tcW w:w="1134" w:type="dxa"/>
            <w:shd w:val="clear" w:color="auto" w:fill="auto"/>
            <w:hideMark/>
          </w:tcPr>
          <w:p w14:paraId="536B6F5E" w14:textId="77777777" w:rsidR="00AF71D0" w:rsidRPr="00BE4D5D" w:rsidRDefault="00AF71D0" w:rsidP="00A11566">
            <w:pPr>
              <w:rPr>
                <w:sz w:val="16"/>
                <w:szCs w:val="16"/>
              </w:rPr>
            </w:pPr>
            <w:r w:rsidRPr="00BE4D5D">
              <w:rPr>
                <w:sz w:val="16"/>
                <w:szCs w:val="16"/>
              </w:rPr>
              <w:t>Structural Coupling, cohesion, lack of cohesion, no executions, packets sent, execution time, avg CPU (EC2, DB), Avg network</w:t>
            </w:r>
          </w:p>
        </w:tc>
        <w:tc>
          <w:tcPr>
            <w:tcW w:w="1276" w:type="dxa"/>
            <w:shd w:val="clear" w:color="auto" w:fill="auto"/>
            <w:hideMark/>
          </w:tcPr>
          <w:p w14:paraId="5B9C4562" w14:textId="77777777" w:rsidR="00AF71D0" w:rsidRPr="00BE4D5D" w:rsidRDefault="00AF71D0" w:rsidP="00A11566">
            <w:pPr>
              <w:rPr>
                <w:sz w:val="16"/>
                <w:szCs w:val="16"/>
              </w:rPr>
            </w:pPr>
            <w:proofErr w:type="spellStart"/>
            <w:r w:rsidRPr="00BE4D5D">
              <w:rPr>
                <w:sz w:val="16"/>
                <w:szCs w:val="16"/>
              </w:rPr>
              <w:t>Desing</w:t>
            </w:r>
            <w:proofErr w:type="spellEnd"/>
            <w:r w:rsidRPr="00BE4D5D">
              <w:rPr>
                <w:sz w:val="16"/>
                <w:szCs w:val="16"/>
              </w:rPr>
              <w:t>, development, deployment, migration</w:t>
            </w:r>
          </w:p>
        </w:tc>
        <w:tc>
          <w:tcPr>
            <w:tcW w:w="992" w:type="dxa"/>
            <w:shd w:val="clear" w:color="auto" w:fill="auto"/>
            <w:hideMark/>
          </w:tcPr>
          <w:p w14:paraId="151EB172"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558A2B05"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30A13908" w14:textId="77777777" w:rsidR="00AF71D0" w:rsidRPr="00BE4D5D" w:rsidRDefault="00AF71D0" w:rsidP="00A11566">
            <w:pPr>
              <w:rPr>
                <w:sz w:val="16"/>
                <w:szCs w:val="16"/>
              </w:rPr>
            </w:pPr>
            <w:r w:rsidRPr="00BE4D5D">
              <w:rPr>
                <w:sz w:val="16"/>
                <w:szCs w:val="16"/>
              </w:rPr>
              <w:t>Scalability, availability, performance</w:t>
            </w:r>
          </w:p>
        </w:tc>
        <w:tc>
          <w:tcPr>
            <w:tcW w:w="1134" w:type="dxa"/>
            <w:shd w:val="clear" w:color="auto" w:fill="auto"/>
            <w:hideMark/>
          </w:tcPr>
          <w:p w14:paraId="3415B60F" w14:textId="77777777" w:rsidR="00AF71D0" w:rsidRPr="00BE4D5D" w:rsidRDefault="00AF71D0" w:rsidP="00A11566">
            <w:pPr>
              <w:rPr>
                <w:sz w:val="16"/>
                <w:szCs w:val="16"/>
              </w:rPr>
            </w:pPr>
            <w:r w:rsidRPr="00BE4D5D">
              <w:rPr>
                <w:sz w:val="16"/>
                <w:szCs w:val="16"/>
              </w:rPr>
              <w:t>Patterns, Method</w:t>
            </w:r>
          </w:p>
        </w:tc>
        <w:tc>
          <w:tcPr>
            <w:tcW w:w="992" w:type="dxa"/>
            <w:shd w:val="clear" w:color="auto" w:fill="auto"/>
            <w:hideMark/>
          </w:tcPr>
          <w:p w14:paraId="3FF6223C" w14:textId="77777777" w:rsidR="00AF71D0" w:rsidRPr="00BE4D5D" w:rsidRDefault="00AF71D0" w:rsidP="00A11566">
            <w:pPr>
              <w:rPr>
                <w:sz w:val="16"/>
                <w:szCs w:val="16"/>
              </w:rPr>
            </w:pPr>
            <w:r w:rsidRPr="00BE4D5D">
              <w:rPr>
                <w:sz w:val="16"/>
                <w:szCs w:val="16"/>
              </w:rPr>
              <w:t>Case study, experiment</w:t>
            </w:r>
          </w:p>
        </w:tc>
        <w:tc>
          <w:tcPr>
            <w:tcW w:w="1560" w:type="dxa"/>
            <w:shd w:val="clear" w:color="auto" w:fill="auto"/>
            <w:hideMark/>
          </w:tcPr>
          <w:p w14:paraId="608C27E5" w14:textId="77777777" w:rsidR="00AF71D0" w:rsidRPr="00BE4D5D" w:rsidRDefault="00AF71D0" w:rsidP="00A11566">
            <w:pPr>
              <w:rPr>
                <w:sz w:val="16"/>
                <w:szCs w:val="16"/>
              </w:rPr>
            </w:pPr>
            <w:r w:rsidRPr="00BE4D5D">
              <w:rPr>
                <w:sz w:val="16"/>
                <w:szCs w:val="16"/>
              </w:rPr>
              <w:t xml:space="preserve">Microservice Discovery Algorithms.  </w:t>
            </w:r>
            <w:proofErr w:type="spellStart"/>
            <w:r w:rsidRPr="00BE4D5D">
              <w:rPr>
                <w:sz w:val="16"/>
                <w:szCs w:val="16"/>
              </w:rPr>
              <w:t>Gentic</w:t>
            </w:r>
            <w:proofErr w:type="spellEnd"/>
            <w:r w:rsidRPr="00BE4D5D">
              <w:rPr>
                <w:sz w:val="16"/>
                <w:szCs w:val="16"/>
              </w:rPr>
              <w:t xml:space="preserve"> </w:t>
            </w:r>
            <w:proofErr w:type="spellStart"/>
            <w:r w:rsidRPr="00BE4D5D">
              <w:rPr>
                <w:sz w:val="16"/>
                <w:szCs w:val="16"/>
              </w:rPr>
              <w:t>algorihtm</w:t>
            </w:r>
            <w:proofErr w:type="spellEnd"/>
            <w:r w:rsidRPr="00BE4D5D">
              <w:rPr>
                <w:sz w:val="16"/>
                <w:szCs w:val="16"/>
              </w:rPr>
              <w:t>, DISCO, Non-dominated Sorting Genetic Algorithm II (NSGA II)</w:t>
            </w:r>
          </w:p>
        </w:tc>
        <w:tc>
          <w:tcPr>
            <w:tcW w:w="795" w:type="dxa"/>
            <w:shd w:val="clear" w:color="auto" w:fill="auto"/>
            <w:hideMark/>
          </w:tcPr>
          <w:p w14:paraId="7BE35CB2" w14:textId="77777777" w:rsidR="00AF71D0" w:rsidRPr="00BE4D5D" w:rsidRDefault="00AF71D0" w:rsidP="00A11566">
            <w:pPr>
              <w:rPr>
                <w:sz w:val="16"/>
                <w:szCs w:val="16"/>
              </w:rPr>
            </w:pPr>
            <w:r w:rsidRPr="00BE4D5D">
              <w:rPr>
                <w:sz w:val="16"/>
                <w:szCs w:val="16"/>
              </w:rPr>
              <w:t>Source code, database, execution call graphs</w:t>
            </w:r>
          </w:p>
        </w:tc>
        <w:tc>
          <w:tcPr>
            <w:tcW w:w="1259" w:type="dxa"/>
            <w:shd w:val="clear" w:color="auto" w:fill="auto"/>
            <w:hideMark/>
          </w:tcPr>
          <w:p w14:paraId="5C681711" w14:textId="77777777" w:rsidR="00AF71D0" w:rsidRPr="00BE4D5D" w:rsidRDefault="00AF71D0" w:rsidP="00A11566">
            <w:pPr>
              <w:rPr>
                <w:sz w:val="16"/>
                <w:szCs w:val="16"/>
              </w:rPr>
            </w:pPr>
            <w:r w:rsidRPr="00BE4D5D">
              <w:rPr>
                <w:sz w:val="16"/>
                <w:szCs w:val="16"/>
              </w:rPr>
              <w:t>OTM Confederated International Conferences "On the Move to Meaningful Internet Systems" - 2019</w:t>
            </w:r>
          </w:p>
        </w:tc>
        <w:tc>
          <w:tcPr>
            <w:tcW w:w="1348" w:type="dxa"/>
            <w:shd w:val="clear" w:color="auto" w:fill="auto"/>
            <w:hideMark/>
          </w:tcPr>
          <w:p w14:paraId="2049D180" w14:textId="77777777" w:rsidR="00AF71D0" w:rsidRPr="00BE4D5D" w:rsidRDefault="00AF71D0" w:rsidP="00A11566">
            <w:pPr>
              <w:rPr>
                <w:sz w:val="16"/>
                <w:szCs w:val="16"/>
              </w:rPr>
            </w:pPr>
            <w:r w:rsidRPr="00BE4D5D">
              <w:rPr>
                <w:sz w:val="16"/>
                <w:szCs w:val="16"/>
              </w:rPr>
              <w:t>Real-life case study</w:t>
            </w:r>
          </w:p>
          <w:p w14:paraId="4AF6EBAC" w14:textId="77777777" w:rsidR="00AF71D0" w:rsidRPr="00BE4D5D" w:rsidRDefault="00AF71D0" w:rsidP="00A11566">
            <w:pPr>
              <w:rPr>
                <w:sz w:val="16"/>
                <w:szCs w:val="16"/>
              </w:rPr>
            </w:pPr>
            <w:proofErr w:type="spellStart"/>
            <w:r w:rsidRPr="00BE4D5D">
              <w:rPr>
                <w:sz w:val="16"/>
                <w:szCs w:val="16"/>
              </w:rPr>
              <w:t>Dolibarr</w:t>
            </w:r>
            <w:proofErr w:type="spellEnd"/>
            <w:r w:rsidRPr="00BE4D5D">
              <w:rPr>
                <w:sz w:val="16"/>
                <w:szCs w:val="16"/>
              </w:rPr>
              <w:t xml:space="preserve"> - https://www.dolibarr.org/</w:t>
            </w:r>
            <w:r w:rsidRPr="00BE4D5D">
              <w:rPr>
                <w:sz w:val="16"/>
                <w:szCs w:val="16"/>
              </w:rPr>
              <w:br/>
              <w:t>Sugar- CRM. - https://www.sugarcrm.com/</w:t>
            </w:r>
            <w:r w:rsidRPr="00BE4D5D">
              <w:rPr>
                <w:sz w:val="16"/>
                <w:szCs w:val="16"/>
              </w:rPr>
              <w:br/>
            </w:r>
            <w:r w:rsidRPr="00BE4D5D">
              <w:rPr>
                <w:sz w:val="16"/>
                <w:szCs w:val="16"/>
              </w:rPr>
              <w:br/>
            </w:r>
          </w:p>
        </w:tc>
        <w:tc>
          <w:tcPr>
            <w:tcW w:w="992" w:type="dxa"/>
            <w:shd w:val="clear" w:color="auto" w:fill="auto"/>
            <w:hideMark/>
          </w:tcPr>
          <w:p w14:paraId="7DBC0CF5" w14:textId="77777777" w:rsidR="00AF71D0" w:rsidRPr="00BE4D5D" w:rsidRDefault="00AF71D0" w:rsidP="00A11566">
            <w:pPr>
              <w:rPr>
                <w:sz w:val="16"/>
                <w:szCs w:val="16"/>
              </w:rPr>
            </w:pPr>
            <w:r w:rsidRPr="00BE4D5D">
              <w:rPr>
                <w:sz w:val="16"/>
                <w:szCs w:val="16"/>
              </w:rPr>
              <w:t>Semi-automatic</w:t>
            </w:r>
          </w:p>
        </w:tc>
      </w:tr>
      <w:tr w:rsidR="00AF71D0" w:rsidRPr="00BE4D5D" w14:paraId="4D11A3F7" w14:textId="77777777" w:rsidTr="00B3559E">
        <w:trPr>
          <w:trHeight w:val="1546"/>
        </w:trPr>
        <w:tc>
          <w:tcPr>
            <w:tcW w:w="1702" w:type="dxa"/>
            <w:shd w:val="clear" w:color="auto" w:fill="auto"/>
            <w:hideMark/>
          </w:tcPr>
          <w:p w14:paraId="5DEC9424" w14:textId="77777777" w:rsidR="00AF71D0" w:rsidRPr="00BE4D5D" w:rsidRDefault="00AF71D0" w:rsidP="00A11566">
            <w:pPr>
              <w:jc w:val="both"/>
              <w:rPr>
                <w:sz w:val="16"/>
                <w:szCs w:val="16"/>
              </w:rPr>
            </w:pPr>
            <w:r w:rsidRPr="00BE4D5D">
              <w:rPr>
                <w:sz w:val="16"/>
                <w:szCs w:val="16"/>
              </w:rPr>
              <w:t>P22. From a Monolith to a Microservices Architecture: An Approach Based on Transactional Contexts. (L Nunes et al,, 2019)</w:t>
            </w:r>
          </w:p>
        </w:tc>
        <w:tc>
          <w:tcPr>
            <w:tcW w:w="1134" w:type="dxa"/>
            <w:shd w:val="clear" w:color="auto" w:fill="auto"/>
            <w:hideMark/>
          </w:tcPr>
          <w:p w14:paraId="57FC1520" w14:textId="77777777" w:rsidR="00AF71D0" w:rsidRPr="00BE4D5D" w:rsidRDefault="00AF71D0" w:rsidP="00A11566">
            <w:pPr>
              <w:rPr>
                <w:sz w:val="16"/>
                <w:szCs w:val="16"/>
              </w:rPr>
            </w:pPr>
            <w:r w:rsidRPr="00BE4D5D">
              <w:rPr>
                <w:sz w:val="16"/>
                <w:szCs w:val="16"/>
              </w:rPr>
              <w:t>Number of Singleton Clusters (NSC)</w:t>
            </w:r>
            <w:r w:rsidRPr="00BE4D5D">
              <w:rPr>
                <w:sz w:val="16"/>
                <w:szCs w:val="16"/>
              </w:rPr>
              <w:br/>
              <w:t>Maximum Cluster Size (MCS)</w:t>
            </w:r>
            <w:r w:rsidRPr="00BE4D5D">
              <w:rPr>
                <w:sz w:val="16"/>
                <w:szCs w:val="16"/>
              </w:rPr>
              <w:br/>
              <w:t>Silhouette Score.</w:t>
            </w:r>
            <w:r w:rsidRPr="00BE4D5D">
              <w:rPr>
                <w:sz w:val="16"/>
                <w:szCs w:val="16"/>
              </w:rPr>
              <w:br/>
              <w:t>precision, recall and f-score</w:t>
            </w:r>
          </w:p>
        </w:tc>
        <w:tc>
          <w:tcPr>
            <w:tcW w:w="1276" w:type="dxa"/>
            <w:shd w:val="clear" w:color="auto" w:fill="auto"/>
            <w:hideMark/>
          </w:tcPr>
          <w:p w14:paraId="7CC3439D" w14:textId="77777777" w:rsidR="00AF71D0" w:rsidRPr="00BE4D5D" w:rsidRDefault="00AF71D0" w:rsidP="00A11566">
            <w:pPr>
              <w:rPr>
                <w:sz w:val="16"/>
                <w:szCs w:val="16"/>
              </w:rPr>
            </w:pPr>
            <w:r w:rsidRPr="00BE4D5D">
              <w:rPr>
                <w:sz w:val="16"/>
                <w:szCs w:val="16"/>
              </w:rPr>
              <w:t>Design, development, migration</w:t>
            </w:r>
          </w:p>
        </w:tc>
        <w:tc>
          <w:tcPr>
            <w:tcW w:w="992" w:type="dxa"/>
            <w:shd w:val="clear" w:color="auto" w:fill="auto"/>
            <w:hideMark/>
          </w:tcPr>
          <w:p w14:paraId="6A05D9D0" w14:textId="77777777" w:rsidR="00AF71D0" w:rsidRPr="00BE4D5D" w:rsidRDefault="00AF71D0" w:rsidP="00A11566">
            <w:pPr>
              <w:rPr>
                <w:sz w:val="16"/>
                <w:szCs w:val="16"/>
              </w:rPr>
            </w:pPr>
            <w:r w:rsidRPr="00BE4D5D">
              <w:rPr>
                <w:sz w:val="16"/>
                <w:szCs w:val="16"/>
              </w:rPr>
              <w:t>Behavioral aspects</w:t>
            </w:r>
          </w:p>
        </w:tc>
        <w:tc>
          <w:tcPr>
            <w:tcW w:w="992" w:type="dxa"/>
            <w:shd w:val="clear" w:color="auto" w:fill="auto"/>
            <w:hideMark/>
          </w:tcPr>
          <w:p w14:paraId="7D820375"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7FCBAC37"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439ABEFA"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229D668C"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0B73C7A7" w14:textId="77777777" w:rsidR="00AF71D0" w:rsidRPr="00BE4D5D" w:rsidRDefault="00AF71D0" w:rsidP="00A11566">
            <w:pPr>
              <w:rPr>
                <w:sz w:val="16"/>
                <w:szCs w:val="16"/>
              </w:rPr>
            </w:pPr>
            <w:r w:rsidRPr="00BE4D5D">
              <w:rPr>
                <w:sz w:val="16"/>
                <w:szCs w:val="16"/>
              </w:rPr>
              <w:t>Clustering algorithm is applied to aggregate domain entities that are shared by the same controllers</w:t>
            </w:r>
          </w:p>
        </w:tc>
        <w:tc>
          <w:tcPr>
            <w:tcW w:w="795" w:type="dxa"/>
            <w:shd w:val="clear" w:color="auto" w:fill="auto"/>
            <w:hideMark/>
          </w:tcPr>
          <w:p w14:paraId="73BF0D62" w14:textId="77777777" w:rsidR="00AF71D0" w:rsidRPr="00BE4D5D" w:rsidRDefault="00AF71D0" w:rsidP="00A11566">
            <w:pPr>
              <w:rPr>
                <w:sz w:val="16"/>
                <w:szCs w:val="16"/>
              </w:rPr>
            </w:pPr>
            <w:r w:rsidRPr="00BE4D5D">
              <w:rPr>
                <w:sz w:val="16"/>
                <w:szCs w:val="16"/>
              </w:rPr>
              <w:t xml:space="preserve">Source code, MVC architectural style. </w:t>
            </w:r>
            <w:r w:rsidRPr="00BE4D5D">
              <w:rPr>
                <w:sz w:val="16"/>
                <w:szCs w:val="16"/>
              </w:rPr>
              <w:br/>
              <w:t>Call graph.</w:t>
            </w:r>
          </w:p>
        </w:tc>
        <w:tc>
          <w:tcPr>
            <w:tcW w:w="1259" w:type="dxa"/>
            <w:shd w:val="clear" w:color="auto" w:fill="auto"/>
            <w:hideMark/>
          </w:tcPr>
          <w:p w14:paraId="03715FE4" w14:textId="77777777" w:rsidR="00AF71D0" w:rsidRPr="00BE4D5D" w:rsidRDefault="00AF71D0" w:rsidP="00A11566">
            <w:pPr>
              <w:rPr>
                <w:sz w:val="16"/>
                <w:szCs w:val="16"/>
              </w:rPr>
            </w:pPr>
            <w:r w:rsidRPr="00BE4D5D">
              <w:rPr>
                <w:sz w:val="16"/>
                <w:szCs w:val="16"/>
              </w:rPr>
              <w:t>13th European Conference, ECSA 2019.</w:t>
            </w:r>
          </w:p>
        </w:tc>
        <w:tc>
          <w:tcPr>
            <w:tcW w:w="1348" w:type="dxa"/>
            <w:shd w:val="clear" w:color="auto" w:fill="auto"/>
            <w:hideMark/>
          </w:tcPr>
          <w:p w14:paraId="2F7867E6" w14:textId="77777777" w:rsidR="00AF71D0" w:rsidRPr="00BE4D5D" w:rsidRDefault="00AF71D0" w:rsidP="00A11566">
            <w:pPr>
              <w:rPr>
                <w:sz w:val="16"/>
                <w:szCs w:val="16"/>
              </w:rPr>
            </w:pPr>
            <w:r w:rsidRPr="00BE4D5D">
              <w:rPr>
                <w:sz w:val="16"/>
                <w:szCs w:val="16"/>
              </w:rPr>
              <w:t>Real-life case study.</w:t>
            </w:r>
          </w:p>
          <w:p w14:paraId="3936B3A1" w14:textId="77777777" w:rsidR="00AF71D0" w:rsidRPr="00BE4D5D" w:rsidRDefault="00AF71D0" w:rsidP="00A11566">
            <w:pPr>
              <w:rPr>
                <w:sz w:val="16"/>
                <w:szCs w:val="16"/>
              </w:rPr>
            </w:pPr>
            <w:r w:rsidRPr="00BE4D5D">
              <w:rPr>
                <w:sz w:val="16"/>
                <w:szCs w:val="16"/>
              </w:rPr>
              <w:t>LdoD3 and Blended Workflow.</w:t>
            </w:r>
            <w:r w:rsidRPr="00BE4D5D">
              <w:rPr>
                <w:sz w:val="16"/>
                <w:szCs w:val="16"/>
              </w:rPr>
              <w:br/>
              <w:t xml:space="preserve">https://github.com/socialsoftware/edition. </w:t>
            </w:r>
            <w:r w:rsidRPr="00BE4D5D">
              <w:rPr>
                <w:sz w:val="16"/>
                <w:szCs w:val="16"/>
              </w:rPr>
              <w:br/>
              <w:t xml:space="preserve">https://github.com/socialsoftware/blended-workflow. </w:t>
            </w:r>
            <w:r w:rsidRPr="00BE4D5D">
              <w:rPr>
                <w:sz w:val="16"/>
                <w:szCs w:val="16"/>
              </w:rPr>
              <w:br/>
              <w:t>https://ldod.uc.pt</w:t>
            </w:r>
          </w:p>
        </w:tc>
        <w:tc>
          <w:tcPr>
            <w:tcW w:w="992" w:type="dxa"/>
            <w:shd w:val="clear" w:color="auto" w:fill="auto"/>
            <w:hideMark/>
          </w:tcPr>
          <w:p w14:paraId="0295EF80" w14:textId="77777777" w:rsidR="00AF71D0" w:rsidRPr="00BE4D5D" w:rsidRDefault="00AF71D0" w:rsidP="00A11566">
            <w:pPr>
              <w:rPr>
                <w:sz w:val="16"/>
                <w:szCs w:val="16"/>
              </w:rPr>
            </w:pPr>
            <w:r w:rsidRPr="00BE4D5D">
              <w:rPr>
                <w:sz w:val="16"/>
                <w:szCs w:val="16"/>
              </w:rPr>
              <w:t>Semi-automatic</w:t>
            </w:r>
          </w:p>
        </w:tc>
      </w:tr>
      <w:tr w:rsidR="00AF71D0" w:rsidRPr="00BE4D5D" w14:paraId="4345453E" w14:textId="77777777" w:rsidTr="00B3559E">
        <w:tc>
          <w:tcPr>
            <w:tcW w:w="1702" w:type="dxa"/>
            <w:shd w:val="clear" w:color="auto" w:fill="auto"/>
            <w:hideMark/>
          </w:tcPr>
          <w:p w14:paraId="38CC29DA" w14:textId="77777777" w:rsidR="00AF71D0" w:rsidRPr="00BE4D5D" w:rsidRDefault="00AF71D0" w:rsidP="00A11566">
            <w:pPr>
              <w:jc w:val="both"/>
              <w:rPr>
                <w:sz w:val="16"/>
                <w:szCs w:val="16"/>
              </w:rPr>
            </w:pPr>
            <w:r w:rsidRPr="00BE4D5D">
              <w:rPr>
                <w:sz w:val="16"/>
                <w:szCs w:val="16"/>
              </w:rPr>
              <w:t xml:space="preserve">P23. Granularity Cost Analysis for Function Block as a Service. (Aydin </w:t>
            </w:r>
            <w:proofErr w:type="spellStart"/>
            <w:r w:rsidRPr="00BE4D5D">
              <w:rPr>
                <w:sz w:val="16"/>
                <w:szCs w:val="16"/>
              </w:rPr>
              <w:t>Homay</w:t>
            </w:r>
            <w:proofErr w:type="spellEnd"/>
            <w:r w:rsidRPr="00BE4D5D">
              <w:rPr>
                <w:sz w:val="16"/>
                <w:szCs w:val="16"/>
              </w:rPr>
              <w:t xml:space="preserve"> et al., 2019)</w:t>
            </w:r>
          </w:p>
        </w:tc>
        <w:tc>
          <w:tcPr>
            <w:tcW w:w="1134" w:type="dxa"/>
            <w:shd w:val="clear" w:color="auto" w:fill="auto"/>
            <w:hideMark/>
          </w:tcPr>
          <w:p w14:paraId="0B6E68FD" w14:textId="77777777" w:rsidR="00AF71D0" w:rsidRPr="00BE4D5D" w:rsidRDefault="00AF71D0" w:rsidP="00A11566">
            <w:pPr>
              <w:rPr>
                <w:sz w:val="16"/>
                <w:szCs w:val="16"/>
              </w:rPr>
            </w:pPr>
            <w:r w:rsidRPr="00BE4D5D">
              <w:rPr>
                <w:sz w:val="16"/>
                <w:szCs w:val="16"/>
              </w:rPr>
              <w:t>maximum request time</w:t>
            </w:r>
            <w:r w:rsidRPr="00BE4D5D">
              <w:rPr>
                <w:sz w:val="16"/>
                <w:szCs w:val="16"/>
              </w:rPr>
              <w:br/>
              <w:t>Request</w:t>
            </w:r>
            <w:r w:rsidRPr="00BE4D5D">
              <w:rPr>
                <w:sz w:val="16"/>
                <w:szCs w:val="16"/>
              </w:rPr>
              <w:br/>
              <w:t>total time that used by request (route).</w:t>
            </w:r>
            <w:r w:rsidRPr="00BE4D5D">
              <w:rPr>
                <w:sz w:val="16"/>
                <w:szCs w:val="16"/>
              </w:rPr>
              <w:br/>
              <w:t>Service composition cost.</w:t>
            </w:r>
            <w:r w:rsidRPr="00BE4D5D">
              <w:rPr>
                <w:sz w:val="16"/>
                <w:szCs w:val="16"/>
              </w:rPr>
              <w:br/>
              <w:t>Service Decomposition Cost</w:t>
            </w:r>
          </w:p>
        </w:tc>
        <w:tc>
          <w:tcPr>
            <w:tcW w:w="1276" w:type="dxa"/>
            <w:shd w:val="clear" w:color="auto" w:fill="auto"/>
            <w:hideMark/>
          </w:tcPr>
          <w:p w14:paraId="25BE6EC1" w14:textId="77777777" w:rsidR="00AF71D0" w:rsidRPr="00BE4D5D" w:rsidRDefault="00AF71D0" w:rsidP="00A11566">
            <w:pPr>
              <w:rPr>
                <w:sz w:val="16"/>
                <w:szCs w:val="16"/>
              </w:rPr>
            </w:pPr>
            <w:r w:rsidRPr="00BE4D5D">
              <w:rPr>
                <w:sz w:val="16"/>
                <w:szCs w:val="16"/>
              </w:rPr>
              <w:t>Design</w:t>
            </w:r>
          </w:p>
        </w:tc>
        <w:tc>
          <w:tcPr>
            <w:tcW w:w="992" w:type="dxa"/>
            <w:shd w:val="clear" w:color="auto" w:fill="auto"/>
            <w:hideMark/>
          </w:tcPr>
          <w:p w14:paraId="15ABA879" w14:textId="77777777" w:rsidR="00AF71D0" w:rsidRPr="00BE4D5D" w:rsidRDefault="00AF71D0" w:rsidP="00A11566">
            <w:pPr>
              <w:rPr>
                <w:sz w:val="16"/>
                <w:szCs w:val="16"/>
              </w:rPr>
            </w:pPr>
            <w:r w:rsidRPr="00BE4D5D">
              <w:rPr>
                <w:sz w:val="16"/>
                <w:szCs w:val="16"/>
              </w:rPr>
              <w:t>Behavioral aspects</w:t>
            </w:r>
          </w:p>
        </w:tc>
        <w:tc>
          <w:tcPr>
            <w:tcW w:w="992" w:type="dxa"/>
            <w:shd w:val="clear" w:color="auto" w:fill="auto"/>
            <w:hideMark/>
          </w:tcPr>
          <w:p w14:paraId="756AF2EF"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22F6B7E2"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6DF912B8" w14:textId="77777777" w:rsidR="00AF71D0" w:rsidRPr="00BE4D5D" w:rsidRDefault="00AF71D0" w:rsidP="00A11566">
            <w:pPr>
              <w:rPr>
                <w:sz w:val="16"/>
                <w:szCs w:val="16"/>
              </w:rPr>
            </w:pPr>
            <w:r w:rsidRPr="00BE4D5D">
              <w:rPr>
                <w:sz w:val="16"/>
                <w:szCs w:val="16"/>
              </w:rPr>
              <w:t>Problem formulation</w:t>
            </w:r>
          </w:p>
        </w:tc>
        <w:tc>
          <w:tcPr>
            <w:tcW w:w="992" w:type="dxa"/>
            <w:shd w:val="clear" w:color="auto" w:fill="auto"/>
            <w:hideMark/>
          </w:tcPr>
          <w:p w14:paraId="075010D6" w14:textId="77777777" w:rsidR="00AF71D0" w:rsidRPr="00BE4D5D" w:rsidRDefault="00AF71D0" w:rsidP="00A11566">
            <w:pPr>
              <w:rPr>
                <w:sz w:val="16"/>
                <w:szCs w:val="16"/>
              </w:rPr>
            </w:pPr>
            <w:r w:rsidRPr="00BE4D5D">
              <w:rPr>
                <w:sz w:val="16"/>
                <w:szCs w:val="16"/>
              </w:rPr>
              <w:t>No reports</w:t>
            </w:r>
          </w:p>
        </w:tc>
        <w:tc>
          <w:tcPr>
            <w:tcW w:w="1560" w:type="dxa"/>
            <w:shd w:val="clear" w:color="auto" w:fill="auto"/>
            <w:hideMark/>
          </w:tcPr>
          <w:p w14:paraId="25A29C1D" w14:textId="77777777" w:rsidR="00AF71D0" w:rsidRPr="00BE4D5D" w:rsidRDefault="00AF71D0" w:rsidP="00A11566">
            <w:pPr>
              <w:rPr>
                <w:sz w:val="16"/>
                <w:szCs w:val="16"/>
              </w:rPr>
            </w:pPr>
            <w:r w:rsidRPr="00BE4D5D">
              <w:rPr>
                <w:sz w:val="16"/>
                <w:szCs w:val="16"/>
              </w:rPr>
              <w:t>Service granularity cost analysis-</w:t>
            </w:r>
            <w:r w:rsidRPr="00BE4D5D">
              <w:rPr>
                <w:sz w:val="16"/>
                <w:szCs w:val="16"/>
              </w:rPr>
              <w:br/>
              <w:t>based method</w:t>
            </w:r>
          </w:p>
        </w:tc>
        <w:tc>
          <w:tcPr>
            <w:tcW w:w="795" w:type="dxa"/>
            <w:shd w:val="clear" w:color="auto" w:fill="auto"/>
            <w:hideMark/>
          </w:tcPr>
          <w:p w14:paraId="6A4BCB1E"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78BC1BC8" w14:textId="77777777" w:rsidR="00AF71D0" w:rsidRPr="00BE4D5D" w:rsidRDefault="00AF71D0" w:rsidP="00A11566">
            <w:pPr>
              <w:rPr>
                <w:sz w:val="16"/>
                <w:szCs w:val="16"/>
              </w:rPr>
            </w:pPr>
            <w:r w:rsidRPr="00BE4D5D">
              <w:rPr>
                <w:sz w:val="16"/>
                <w:szCs w:val="16"/>
              </w:rPr>
              <w:t>IEEE International Conference on Industrial Informatics (INDIN)</w:t>
            </w:r>
          </w:p>
        </w:tc>
        <w:tc>
          <w:tcPr>
            <w:tcW w:w="1348" w:type="dxa"/>
            <w:shd w:val="clear" w:color="auto" w:fill="auto"/>
            <w:hideMark/>
          </w:tcPr>
          <w:p w14:paraId="6382B859" w14:textId="77777777" w:rsidR="00AF71D0" w:rsidRPr="00BE4D5D" w:rsidRDefault="00AF71D0" w:rsidP="00A11566">
            <w:pPr>
              <w:rPr>
                <w:sz w:val="16"/>
                <w:szCs w:val="16"/>
              </w:rPr>
            </w:pPr>
            <w:r w:rsidRPr="00BE4D5D">
              <w:rPr>
                <w:sz w:val="16"/>
                <w:szCs w:val="16"/>
              </w:rPr>
              <w:t>None</w:t>
            </w:r>
          </w:p>
        </w:tc>
        <w:tc>
          <w:tcPr>
            <w:tcW w:w="992" w:type="dxa"/>
            <w:shd w:val="clear" w:color="auto" w:fill="auto"/>
            <w:hideMark/>
          </w:tcPr>
          <w:p w14:paraId="28E70F5E" w14:textId="77777777" w:rsidR="00AF71D0" w:rsidRPr="00BE4D5D" w:rsidRDefault="00AF71D0" w:rsidP="00A11566">
            <w:pPr>
              <w:rPr>
                <w:sz w:val="16"/>
                <w:szCs w:val="16"/>
              </w:rPr>
            </w:pPr>
            <w:r w:rsidRPr="00BE4D5D">
              <w:rPr>
                <w:sz w:val="16"/>
                <w:szCs w:val="16"/>
              </w:rPr>
              <w:t>Manual</w:t>
            </w:r>
          </w:p>
        </w:tc>
      </w:tr>
      <w:tr w:rsidR="00AF71D0" w:rsidRPr="00BE4D5D" w14:paraId="0B452487" w14:textId="77777777" w:rsidTr="00B3559E">
        <w:tc>
          <w:tcPr>
            <w:tcW w:w="1702" w:type="dxa"/>
            <w:shd w:val="clear" w:color="auto" w:fill="auto"/>
            <w:hideMark/>
          </w:tcPr>
          <w:p w14:paraId="537E28EC" w14:textId="77777777" w:rsidR="00AF71D0" w:rsidRPr="00BE4D5D" w:rsidRDefault="00AF71D0" w:rsidP="00A11566">
            <w:pPr>
              <w:jc w:val="both"/>
              <w:rPr>
                <w:sz w:val="16"/>
                <w:szCs w:val="16"/>
              </w:rPr>
            </w:pPr>
            <w:r w:rsidRPr="00BE4D5D">
              <w:rPr>
                <w:sz w:val="16"/>
                <w:szCs w:val="16"/>
              </w:rPr>
              <w:t xml:space="preserve">P24. </w:t>
            </w:r>
            <w:proofErr w:type="spellStart"/>
            <w:r w:rsidRPr="00BE4D5D">
              <w:rPr>
                <w:sz w:val="16"/>
                <w:szCs w:val="16"/>
              </w:rPr>
              <w:t>MicroValid</w:t>
            </w:r>
            <w:proofErr w:type="spellEnd"/>
            <w:r w:rsidRPr="00BE4D5D">
              <w:rPr>
                <w:sz w:val="16"/>
                <w:szCs w:val="16"/>
              </w:rPr>
              <w:t xml:space="preserve">: A Validation Framework for Automatically Decomposed Microservices. (Michel </w:t>
            </w:r>
            <w:proofErr w:type="spellStart"/>
            <w:r w:rsidRPr="00BE4D5D">
              <w:rPr>
                <w:sz w:val="16"/>
                <w:szCs w:val="16"/>
              </w:rPr>
              <w:t>Cojocaru</w:t>
            </w:r>
            <w:proofErr w:type="spellEnd"/>
            <w:r w:rsidRPr="00BE4D5D">
              <w:rPr>
                <w:sz w:val="16"/>
                <w:szCs w:val="16"/>
              </w:rPr>
              <w:t xml:space="preserve"> et al., 2019)</w:t>
            </w:r>
          </w:p>
        </w:tc>
        <w:tc>
          <w:tcPr>
            <w:tcW w:w="1134" w:type="dxa"/>
            <w:shd w:val="clear" w:color="auto" w:fill="auto"/>
            <w:hideMark/>
          </w:tcPr>
          <w:p w14:paraId="29F4D7ED" w14:textId="77777777" w:rsidR="00AF71D0" w:rsidRPr="00BE4D5D" w:rsidRDefault="00AF71D0" w:rsidP="00A11566">
            <w:pPr>
              <w:rPr>
                <w:sz w:val="16"/>
                <w:szCs w:val="16"/>
              </w:rPr>
            </w:pPr>
            <w:r w:rsidRPr="00BE4D5D">
              <w:rPr>
                <w:sz w:val="16"/>
                <w:szCs w:val="16"/>
              </w:rPr>
              <w:t xml:space="preserve">Granularity: </w:t>
            </w:r>
            <w:proofErr w:type="spellStart"/>
            <w:r w:rsidRPr="00BE4D5D">
              <w:rPr>
                <w:sz w:val="16"/>
                <w:szCs w:val="16"/>
              </w:rPr>
              <w:t>Nanoentities</w:t>
            </w:r>
            <w:proofErr w:type="spellEnd"/>
            <w:r w:rsidRPr="00BE4D5D">
              <w:rPr>
                <w:sz w:val="16"/>
                <w:szCs w:val="16"/>
              </w:rPr>
              <w:t>, classes</w:t>
            </w:r>
            <w:r w:rsidRPr="00BE4D5D">
              <w:rPr>
                <w:sz w:val="16"/>
                <w:szCs w:val="16"/>
              </w:rPr>
              <w:br/>
              <w:t>Coupling: Dependencies,  strongly connected components</w:t>
            </w:r>
            <w:r w:rsidRPr="00BE4D5D">
              <w:rPr>
                <w:sz w:val="16"/>
                <w:szCs w:val="16"/>
              </w:rPr>
              <w:br/>
              <w:t xml:space="preserve">Cohesion: </w:t>
            </w:r>
            <w:proofErr w:type="spellStart"/>
            <w:r w:rsidRPr="00BE4D5D">
              <w:rPr>
                <w:sz w:val="16"/>
                <w:szCs w:val="16"/>
              </w:rPr>
              <w:t>nanoentities</w:t>
            </w:r>
            <w:proofErr w:type="spellEnd"/>
            <w:r w:rsidRPr="00BE4D5D">
              <w:rPr>
                <w:sz w:val="16"/>
                <w:szCs w:val="16"/>
              </w:rPr>
              <w:t xml:space="preserve"> composition, relation composition, </w:t>
            </w:r>
            <w:proofErr w:type="spellStart"/>
            <w:r w:rsidRPr="00BE4D5D">
              <w:rPr>
                <w:sz w:val="16"/>
                <w:szCs w:val="16"/>
              </w:rPr>
              <w:t>responsabilities</w:t>
            </w:r>
            <w:proofErr w:type="spellEnd"/>
            <w:r w:rsidRPr="00BE4D5D">
              <w:rPr>
                <w:sz w:val="16"/>
                <w:szCs w:val="16"/>
              </w:rPr>
              <w:t xml:space="preserve"> composition, semantic similarity</w:t>
            </w:r>
          </w:p>
        </w:tc>
        <w:tc>
          <w:tcPr>
            <w:tcW w:w="1276" w:type="dxa"/>
            <w:shd w:val="clear" w:color="auto" w:fill="auto"/>
            <w:hideMark/>
          </w:tcPr>
          <w:p w14:paraId="310C720B" w14:textId="77777777" w:rsidR="00AF71D0" w:rsidRPr="00BE4D5D" w:rsidRDefault="00AF71D0" w:rsidP="00A11566">
            <w:pPr>
              <w:rPr>
                <w:sz w:val="16"/>
                <w:szCs w:val="16"/>
              </w:rPr>
            </w:pPr>
            <w:r w:rsidRPr="00BE4D5D">
              <w:rPr>
                <w:sz w:val="16"/>
                <w:szCs w:val="16"/>
              </w:rPr>
              <w:t>Design, development, migration</w:t>
            </w:r>
          </w:p>
        </w:tc>
        <w:tc>
          <w:tcPr>
            <w:tcW w:w="992" w:type="dxa"/>
            <w:shd w:val="clear" w:color="auto" w:fill="auto"/>
            <w:hideMark/>
          </w:tcPr>
          <w:p w14:paraId="457FECC2" w14:textId="77777777" w:rsidR="00AF71D0" w:rsidRPr="00BE4D5D" w:rsidRDefault="00AF71D0" w:rsidP="00A11566">
            <w:pPr>
              <w:rPr>
                <w:sz w:val="16"/>
                <w:szCs w:val="16"/>
              </w:rPr>
            </w:pPr>
            <w:r w:rsidRPr="00BE4D5D">
              <w:rPr>
                <w:sz w:val="16"/>
                <w:szCs w:val="16"/>
              </w:rPr>
              <w:t>Behavioral aspects</w:t>
            </w:r>
          </w:p>
        </w:tc>
        <w:tc>
          <w:tcPr>
            <w:tcW w:w="992" w:type="dxa"/>
            <w:shd w:val="clear" w:color="auto" w:fill="auto"/>
            <w:hideMark/>
          </w:tcPr>
          <w:p w14:paraId="57AAA35F"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484A45A2"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645E34B0"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0D181FCE" w14:textId="77777777" w:rsidR="00AF71D0" w:rsidRPr="00BE4D5D" w:rsidRDefault="00AF71D0" w:rsidP="00A11566">
            <w:pPr>
              <w:rPr>
                <w:sz w:val="16"/>
                <w:szCs w:val="16"/>
              </w:rPr>
            </w:pPr>
            <w:r w:rsidRPr="00BE4D5D">
              <w:rPr>
                <w:sz w:val="16"/>
                <w:szCs w:val="16"/>
              </w:rPr>
              <w:t>Experiment</w:t>
            </w:r>
          </w:p>
        </w:tc>
        <w:tc>
          <w:tcPr>
            <w:tcW w:w="1560" w:type="dxa"/>
            <w:shd w:val="clear" w:color="auto" w:fill="auto"/>
            <w:hideMark/>
          </w:tcPr>
          <w:p w14:paraId="7188C978" w14:textId="77777777" w:rsidR="00AF71D0" w:rsidRPr="00BE4D5D" w:rsidRDefault="00AF71D0" w:rsidP="00A11566">
            <w:pPr>
              <w:rPr>
                <w:sz w:val="16"/>
                <w:szCs w:val="16"/>
              </w:rPr>
            </w:pPr>
            <w:r w:rsidRPr="00BE4D5D">
              <w:rPr>
                <w:sz w:val="16"/>
                <w:szCs w:val="16"/>
              </w:rPr>
              <w:t>None</w:t>
            </w:r>
          </w:p>
        </w:tc>
        <w:tc>
          <w:tcPr>
            <w:tcW w:w="795" w:type="dxa"/>
            <w:shd w:val="clear" w:color="auto" w:fill="auto"/>
            <w:hideMark/>
          </w:tcPr>
          <w:p w14:paraId="27A6042B"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26FABDF7" w14:textId="77777777" w:rsidR="00AF71D0" w:rsidRPr="00BE4D5D" w:rsidRDefault="00AF71D0" w:rsidP="00A11566">
            <w:pPr>
              <w:rPr>
                <w:sz w:val="16"/>
                <w:szCs w:val="16"/>
              </w:rPr>
            </w:pPr>
            <w:r w:rsidRPr="00BE4D5D">
              <w:rPr>
                <w:sz w:val="16"/>
                <w:szCs w:val="16"/>
              </w:rPr>
              <w:t xml:space="preserve">Proceedings of the International Conference on Cloud Computing Technology and Science, </w:t>
            </w:r>
            <w:proofErr w:type="spellStart"/>
            <w:r w:rsidRPr="00BE4D5D">
              <w:rPr>
                <w:sz w:val="16"/>
                <w:szCs w:val="16"/>
              </w:rPr>
              <w:t>CloudCom</w:t>
            </w:r>
            <w:proofErr w:type="spellEnd"/>
          </w:p>
        </w:tc>
        <w:tc>
          <w:tcPr>
            <w:tcW w:w="1348" w:type="dxa"/>
            <w:shd w:val="clear" w:color="auto" w:fill="auto"/>
            <w:hideMark/>
          </w:tcPr>
          <w:p w14:paraId="7C56661F" w14:textId="77777777" w:rsidR="00AF71D0" w:rsidRPr="00BE4D5D" w:rsidRDefault="00AF71D0" w:rsidP="00A11566">
            <w:pPr>
              <w:rPr>
                <w:sz w:val="16"/>
                <w:szCs w:val="16"/>
              </w:rPr>
            </w:pPr>
            <w:r w:rsidRPr="00BE4D5D">
              <w:rPr>
                <w:sz w:val="16"/>
                <w:szCs w:val="16"/>
              </w:rPr>
              <w:t>Hypothetical case study.</w:t>
            </w:r>
          </w:p>
          <w:p w14:paraId="1998B8B6" w14:textId="77777777" w:rsidR="00AF71D0" w:rsidRPr="00BE4D5D" w:rsidRDefault="00AF71D0" w:rsidP="00A11566">
            <w:pPr>
              <w:rPr>
                <w:sz w:val="16"/>
                <w:szCs w:val="16"/>
              </w:rPr>
            </w:pPr>
            <w:r w:rsidRPr="00BE4D5D">
              <w:rPr>
                <w:sz w:val="16"/>
                <w:szCs w:val="16"/>
              </w:rPr>
              <w:t>Cargo Tracker Application.</w:t>
            </w:r>
            <w:r w:rsidRPr="00BE4D5D">
              <w:rPr>
                <w:sz w:val="16"/>
                <w:szCs w:val="16"/>
              </w:rPr>
              <w:br/>
              <w:t>Booking System</w:t>
            </w:r>
            <w:r w:rsidRPr="00BE4D5D">
              <w:rPr>
                <w:sz w:val="16"/>
                <w:szCs w:val="16"/>
              </w:rPr>
              <w:br/>
              <w:t>Trading System</w:t>
            </w:r>
            <w:r w:rsidRPr="00BE4D5D">
              <w:rPr>
                <w:sz w:val="16"/>
                <w:szCs w:val="16"/>
              </w:rPr>
              <w:br/>
              <w:t>Movie Crawler System</w:t>
            </w:r>
            <w:r w:rsidRPr="00BE4D5D">
              <w:rPr>
                <w:sz w:val="16"/>
                <w:szCs w:val="16"/>
              </w:rPr>
              <w:br/>
              <w:t xml:space="preserve"> Ticket Price Comparator</w:t>
            </w:r>
            <w:r w:rsidRPr="00BE4D5D">
              <w:rPr>
                <w:sz w:val="16"/>
                <w:szCs w:val="16"/>
              </w:rPr>
              <w:br/>
            </w:r>
            <w:r w:rsidRPr="00BE4D5D">
              <w:rPr>
                <w:sz w:val="16"/>
                <w:szCs w:val="16"/>
              </w:rPr>
              <w:br/>
            </w:r>
          </w:p>
        </w:tc>
        <w:tc>
          <w:tcPr>
            <w:tcW w:w="992" w:type="dxa"/>
            <w:shd w:val="clear" w:color="auto" w:fill="auto"/>
            <w:hideMark/>
          </w:tcPr>
          <w:p w14:paraId="12F2E4ED" w14:textId="77777777" w:rsidR="00AF71D0" w:rsidRPr="00BE4D5D" w:rsidRDefault="00AF71D0" w:rsidP="00A11566">
            <w:pPr>
              <w:rPr>
                <w:sz w:val="16"/>
                <w:szCs w:val="16"/>
              </w:rPr>
            </w:pPr>
            <w:r w:rsidRPr="00BE4D5D">
              <w:rPr>
                <w:sz w:val="16"/>
                <w:szCs w:val="16"/>
              </w:rPr>
              <w:t>Manual</w:t>
            </w:r>
          </w:p>
        </w:tc>
      </w:tr>
      <w:tr w:rsidR="00AF71D0" w:rsidRPr="00BE4D5D" w14:paraId="2FFD9392" w14:textId="77777777" w:rsidTr="00B3559E">
        <w:tc>
          <w:tcPr>
            <w:tcW w:w="1702" w:type="dxa"/>
            <w:shd w:val="clear" w:color="auto" w:fill="auto"/>
            <w:hideMark/>
          </w:tcPr>
          <w:p w14:paraId="76970D01" w14:textId="77777777" w:rsidR="00AF71D0" w:rsidRPr="00BE4D5D" w:rsidRDefault="00AF71D0" w:rsidP="00A11566">
            <w:pPr>
              <w:jc w:val="both"/>
              <w:rPr>
                <w:sz w:val="16"/>
                <w:szCs w:val="16"/>
              </w:rPr>
            </w:pPr>
            <w:r w:rsidRPr="00BE4D5D">
              <w:rPr>
                <w:sz w:val="16"/>
                <w:szCs w:val="16"/>
              </w:rPr>
              <w:t xml:space="preserve">P25. Migration of Software Components to Microservices: Matching and Synthesis. </w:t>
            </w:r>
            <w:r w:rsidRPr="00BE4D5D">
              <w:rPr>
                <w:sz w:val="16"/>
                <w:szCs w:val="16"/>
              </w:rPr>
              <w:lastRenderedPageBreak/>
              <w:t>(</w:t>
            </w:r>
            <w:proofErr w:type="spellStart"/>
            <w:r w:rsidRPr="00BE4D5D">
              <w:rPr>
                <w:sz w:val="16"/>
                <w:szCs w:val="16"/>
              </w:rPr>
              <w:t>Christoforou</w:t>
            </w:r>
            <w:proofErr w:type="spellEnd"/>
            <w:r w:rsidRPr="00BE4D5D">
              <w:rPr>
                <w:sz w:val="16"/>
                <w:szCs w:val="16"/>
              </w:rPr>
              <w:t>, Andreas et al, 2019)</w:t>
            </w:r>
          </w:p>
        </w:tc>
        <w:tc>
          <w:tcPr>
            <w:tcW w:w="1134" w:type="dxa"/>
            <w:shd w:val="clear" w:color="auto" w:fill="auto"/>
            <w:hideMark/>
          </w:tcPr>
          <w:p w14:paraId="1BDAE7E3" w14:textId="77777777" w:rsidR="00AF71D0" w:rsidRPr="00BE4D5D" w:rsidRDefault="00AF71D0" w:rsidP="00A11566">
            <w:pPr>
              <w:rPr>
                <w:sz w:val="16"/>
                <w:szCs w:val="16"/>
              </w:rPr>
            </w:pPr>
            <w:r w:rsidRPr="00BE4D5D">
              <w:rPr>
                <w:sz w:val="16"/>
                <w:szCs w:val="16"/>
              </w:rPr>
              <w:lastRenderedPageBreak/>
              <w:t>None</w:t>
            </w:r>
          </w:p>
        </w:tc>
        <w:tc>
          <w:tcPr>
            <w:tcW w:w="1276" w:type="dxa"/>
            <w:shd w:val="clear" w:color="auto" w:fill="auto"/>
            <w:hideMark/>
          </w:tcPr>
          <w:p w14:paraId="37FEA125" w14:textId="77777777" w:rsidR="00AF71D0" w:rsidRPr="00BE4D5D" w:rsidRDefault="00AF71D0" w:rsidP="00A11566">
            <w:pPr>
              <w:rPr>
                <w:sz w:val="16"/>
                <w:szCs w:val="16"/>
              </w:rPr>
            </w:pPr>
            <w:r w:rsidRPr="00BE4D5D">
              <w:rPr>
                <w:sz w:val="16"/>
                <w:szCs w:val="16"/>
              </w:rPr>
              <w:t>Design, migration</w:t>
            </w:r>
          </w:p>
        </w:tc>
        <w:tc>
          <w:tcPr>
            <w:tcW w:w="992" w:type="dxa"/>
            <w:shd w:val="clear" w:color="auto" w:fill="auto"/>
            <w:hideMark/>
          </w:tcPr>
          <w:p w14:paraId="3E78CC54" w14:textId="77777777" w:rsidR="00AF71D0" w:rsidRPr="00BE4D5D" w:rsidRDefault="00AF71D0" w:rsidP="00A11566">
            <w:pPr>
              <w:rPr>
                <w:sz w:val="16"/>
                <w:szCs w:val="16"/>
              </w:rPr>
            </w:pPr>
            <w:r w:rsidRPr="00BE4D5D">
              <w:rPr>
                <w:sz w:val="16"/>
                <w:szCs w:val="16"/>
              </w:rPr>
              <w:t>Structural aspects</w:t>
            </w:r>
          </w:p>
        </w:tc>
        <w:tc>
          <w:tcPr>
            <w:tcW w:w="992" w:type="dxa"/>
            <w:shd w:val="clear" w:color="auto" w:fill="auto"/>
            <w:hideMark/>
          </w:tcPr>
          <w:p w14:paraId="3B437BB9" w14:textId="77777777" w:rsidR="00AF71D0" w:rsidRPr="00BE4D5D" w:rsidRDefault="00AF71D0" w:rsidP="00A11566">
            <w:pPr>
              <w:rPr>
                <w:sz w:val="16"/>
                <w:szCs w:val="16"/>
              </w:rPr>
            </w:pPr>
            <w:r w:rsidRPr="00BE4D5D">
              <w:rPr>
                <w:sz w:val="16"/>
                <w:szCs w:val="16"/>
              </w:rPr>
              <w:t>Validation research</w:t>
            </w:r>
          </w:p>
        </w:tc>
        <w:tc>
          <w:tcPr>
            <w:tcW w:w="1134" w:type="dxa"/>
            <w:shd w:val="clear" w:color="auto" w:fill="auto"/>
            <w:hideMark/>
          </w:tcPr>
          <w:p w14:paraId="26EE2D71"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1A521B99"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5AF9845D" w14:textId="77777777" w:rsidR="00AF71D0" w:rsidRPr="00BE4D5D" w:rsidRDefault="00AF71D0" w:rsidP="00A11566">
            <w:pPr>
              <w:rPr>
                <w:sz w:val="16"/>
                <w:szCs w:val="16"/>
              </w:rPr>
            </w:pPr>
            <w:r w:rsidRPr="00BE4D5D">
              <w:rPr>
                <w:sz w:val="16"/>
                <w:szCs w:val="16"/>
              </w:rPr>
              <w:t>Experiment</w:t>
            </w:r>
          </w:p>
        </w:tc>
        <w:tc>
          <w:tcPr>
            <w:tcW w:w="1560" w:type="dxa"/>
            <w:shd w:val="clear" w:color="auto" w:fill="auto"/>
            <w:hideMark/>
          </w:tcPr>
          <w:p w14:paraId="3157BE13" w14:textId="77777777" w:rsidR="00AF71D0" w:rsidRPr="00BE4D5D" w:rsidRDefault="00AF71D0" w:rsidP="00A11566">
            <w:pPr>
              <w:rPr>
                <w:sz w:val="16"/>
                <w:szCs w:val="16"/>
              </w:rPr>
            </w:pPr>
            <w:r w:rsidRPr="00BE4D5D">
              <w:rPr>
                <w:sz w:val="16"/>
                <w:szCs w:val="16"/>
              </w:rPr>
              <w:t>Ontology scheme</w:t>
            </w:r>
            <w:r w:rsidRPr="00BE4D5D">
              <w:rPr>
                <w:sz w:val="16"/>
                <w:szCs w:val="16"/>
              </w:rPr>
              <w:br/>
              <w:t>search-based</w:t>
            </w:r>
            <w:r w:rsidRPr="00BE4D5D">
              <w:rPr>
                <w:sz w:val="16"/>
                <w:szCs w:val="16"/>
              </w:rPr>
              <w:br/>
              <w:t xml:space="preserve">techniques and recommends the optimal synthesis of </w:t>
            </w:r>
            <w:r w:rsidRPr="00BE4D5D">
              <w:rPr>
                <w:sz w:val="16"/>
                <w:szCs w:val="16"/>
              </w:rPr>
              <w:lastRenderedPageBreak/>
              <w:t>microservices yielded by Multi-Objective Genetic Algorithms</w:t>
            </w:r>
          </w:p>
        </w:tc>
        <w:tc>
          <w:tcPr>
            <w:tcW w:w="795" w:type="dxa"/>
            <w:shd w:val="clear" w:color="auto" w:fill="auto"/>
            <w:hideMark/>
          </w:tcPr>
          <w:p w14:paraId="0E23B406" w14:textId="77777777" w:rsidR="00AF71D0" w:rsidRPr="00BE4D5D" w:rsidRDefault="00AF71D0" w:rsidP="00A11566">
            <w:pPr>
              <w:rPr>
                <w:sz w:val="16"/>
                <w:szCs w:val="16"/>
              </w:rPr>
            </w:pPr>
            <w:r w:rsidRPr="00BE4D5D">
              <w:rPr>
                <w:sz w:val="16"/>
                <w:szCs w:val="16"/>
              </w:rPr>
              <w:lastRenderedPageBreak/>
              <w:t xml:space="preserve">Component and microservices </w:t>
            </w:r>
            <w:r w:rsidRPr="00BE4D5D">
              <w:rPr>
                <w:sz w:val="16"/>
                <w:szCs w:val="16"/>
              </w:rPr>
              <w:lastRenderedPageBreak/>
              <w:t>properties.</w:t>
            </w:r>
          </w:p>
        </w:tc>
        <w:tc>
          <w:tcPr>
            <w:tcW w:w="1259" w:type="dxa"/>
            <w:shd w:val="clear" w:color="auto" w:fill="auto"/>
            <w:hideMark/>
          </w:tcPr>
          <w:p w14:paraId="0ABE0AD9" w14:textId="77777777" w:rsidR="00AF71D0" w:rsidRPr="00BE4D5D" w:rsidRDefault="00AF71D0" w:rsidP="00A11566">
            <w:pPr>
              <w:rPr>
                <w:sz w:val="16"/>
                <w:szCs w:val="16"/>
              </w:rPr>
            </w:pPr>
            <w:r w:rsidRPr="00BE4D5D">
              <w:rPr>
                <w:sz w:val="16"/>
                <w:szCs w:val="16"/>
              </w:rPr>
              <w:lastRenderedPageBreak/>
              <w:t xml:space="preserve">Proceedings of the 14th International Conference on Evaluation of </w:t>
            </w:r>
            <w:r w:rsidRPr="00BE4D5D">
              <w:rPr>
                <w:sz w:val="16"/>
                <w:szCs w:val="16"/>
              </w:rPr>
              <w:lastRenderedPageBreak/>
              <w:t>Novel Approaches to Software Engineering</w:t>
            </w:r>
          </w:p>
        </w:tc>
        <w:tc>
          <w:tcPr>
            <w:tcW w:w="1348" w:type="dxa"/>
            <w:shd w:val="clear" w:color="auto" w:fill="auto"/>
            <w:hideMark/>
          </w:tcPr>
          <w:p w14:paraId="37B2D0F1" w14:textId="77777777" w:rsidR="00AF71D0" w:rsidRPr="00BE4D5D" w:rsidRDefault="00AF71D0" w:rsidP="00A11566">
            <w:pPr>
              <w:rPr>
                <w:sz w:val="16"/>
                <w:szCs w:val="16"/>
              </w:rPr>
            </w:pPr>
            <w:r w:rsidRPr="00BE4D5D">
              <w:rPr>
                <w:sz w:val="16"/>
                <w:szCs w:val="16"/>
              </w:rPr>
              <w:lastRenderedPageBreak/>
              <w:t>Hypothetical data for an experiment.</w:t>
            </w:r>
          </w:p>
        </w:tc>
        <w:tc>
          <w:tcPr>
            <w:tcW w:w="992" w:type="dxa"/>
            <w:shd w:val="clear" w:color="auto" w:fill="auto"/>
            <w:hideMark/>
          </w:tcPr>
          <w:p w14:paraId="62068A89" w14:textId="77777777" w:rsidR="00AF71D0" w:rsidRPr="00BE4D5D" w:rsidRDefault="00AF71D0" w:rsidP="00A11566">
            <w:pPr>
              <w:rPr>
                <w:sz w:val="16"/>
                <w:szCs w:val="16"/>
              </w:rPr>
            </w:pPr>
            <w:r w:rsidRPr="00BE4D5D">
              <w:rPr>
                <w:sz w:val="16"/>
                <w:szCs w:val="16"/>
              </w:rPr>
              <w:t>Semi-automatic</w:t>
            </w:r>
          </w:p>
        </w:tc>
      </w:tr>
      <w:tr w:rsidR="00AF71D0" w:rsidRPr="00BE4D5D" w14:paraId="1D74635C" w14:textId="77777777" w:rsidTr="00B3559E">
        <w:tc>
          <w:tcPr>
            <w:tcW w:w="1702" w:type="dxa"/>
            <w:shd w:val="clear" w:color="auto" w:fill="auto"/>
            <w:hideMark/>
          </w:tcPr>
          <w:p w14:paraId="2E130DCC" w14:textId="77777777" w:rsidR="00AF71D0" w:rsidRPr="00BE4D5D" w:rsidRDefault="00AF71D0" w:rsidP="00A11566">
            <w:pPr>
              <w:jc w:val="both"/>
              <w:rPr>
                <w:sz w:val="16"/>
                <w:szCs w:val="16"/>
              </w:rPr>
            </w:pPr>
            <w:r w:rsidRPr="00BE4D5D">
              <w:rPr>
                <w:sz w:val="16"/>
                <w:szCs w:val="16"/>
              </w:rPr>
              <w:t>P26. Microservice Decomposition via Static and Dynamic Analysis of the Monolith. (Alexander Krause et al, 2020)</w:t>
            </w:r>
          </w:p>
        </w:tc>
        <w:tc>
          <w:tcPr>
            <w:tcW w:w="1134" w:type="dxa"/>
            <w:shd w:val="clear" w:color="auto" w:fill="auto"/>
            <w:hideMark/>
          </w:tcPr>
          <w:p w14:paraId="2C052912" w14:textId="77777777" w:rsidR="00AF71D0" w:rsidRPr="00BE4D5D" w:rsidRDefault="00AF71D0" w:rsidP="00A11566">
            <w:pPr>
              <w:rPr>
                <w:sz w:val="16"/>
                <w:szCs w:val="16"/>
              </w:rPr>
            </w:pPr>
            <w:r w:rsidRPr="00BE4D5D">
              <w:rPr>
                <w:sz w:val="16"/>
                <w:szCs w:val="16"/>
              </w:rPr>
              <w:t>None</w:t>
            </w:r>
          </w:p>
        </w:tc>
        <w:tc>
          <w:tcPr>
            <w:tcW w:w="1276" w:type="dxa"/>
            <w:shd w:val="clear" w:color="auto" w:fill="auto"/>
            <w:hideMark/>
          </w:tcPr>
          <w:p w14:paraId="5D0568D6" w14:textId="77777777" w:rsidR="00AF71D0" w:rsidRPr="00BE4D5D" w:rsidRDefault="00AF71D0" w:rsidP="00A11566">
            <w:pPr>
              <w:rPr>
                <w:sz w:val="16"/>
                <w:szCs w:val="16"/>
              </w:rPr>
            </w:pPr>
            <w:proofErr w:type="spellStart"/>
            <w:r w:rsidRPr="00BE4D5D">
              <w:rPr>
                <w:sz w:val="16"/>
                <w:szCs w:val="16"/>
              </w:rPr>
              <w:t>Desing</w:t>
            </w:r>
            <w:proofErr w:type="spellEnd"/>
            <w:r w:rsidRPr="00BE4D5D">
              <w:rPr>
                <w:sz w:val="16"/>
                <w:szCs w:val="16"/>
              </w:rPr>
              <w:t>, development, migration</w:t>
            </w:r>
          </w:p>
        </w:tc>
        <w:tc>
          <w:tcPr>
            <w:tcW w:w="992" w:type="dxa"/>
            <w:shd w:val="clear" w:color="auto" w:fill="auto"/>
            <w:hideMark/>
          </w:tcPr>
          <w:p w14:paraId="3393B6A8"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44D30780" w14:textId="77777777" w:rsidR="00AF71D0" w:rsidRPr="00BE4D5D" w:rsidRDefault="00AF71D0" w:rsidP="00A11566">
            <w:pPr>
              <w:rPr>
                <w:sz w:val="16"/>
                <w:szCs w:val="16"/>
              </w:rPr>
            </w:pPr>
            <w:r w:rsidRPr="00BE4D5D">
              <w:rPr>
                <w:sz w:val="16"/>
                <w:szCs w:val="16"/>
              </w:rPr>
              <w:t>Experience paper</w:t>
            </w:r>
          </w:p>
        </w:tc>
        <w:tc>
          <w:tcPr>
            <w:tcW w:w="1134" w:type="dxa"/>
            <w:shd w:val="clear" w:color="auto" w:fill="auto"/>
            <w:hideMark/>
          </w:tcPr>
          <w:p w14:paraId="6ED38360"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4363FDD3" w14:textId="77777777" w:rsidR="00AF71D0" w:rsidRPr="00BE4D5D" w:rsidRDefault="00AF71D0" w:rsidP="00A11566">
            <w:pPr>
              <w:rPr>
                <w:sz w:val="16"/>
                <w:szCs w:val="16"/>
              </w:rPr>
            </w:pPr>
            <w:r w:rsidRPr="00BE4D5D">
              <w:rPr>
                <w:sz w:val="16"/>
                <w:szCs w:val="16"/>
              </w:rPr>
              <w:t>Methodology</w:t>
            </w:r>
          </w:p>
        </w:tc>
        <w:tc>
          <w:tcPr>
            <w:tcW w:w="992" w:type="dxa"/>
            <w:shd w:val="clear" w:color="auto" w:fill="auto"/>
            <w:hideMark/>
          </w:tcPr>
          <w:p w14:paraId="6E0D5C8B"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11A438FC" w14:textId="77777777" w:rsidR="00AF71D0" w:rsidRPr="00BE4D5D" w:rsidRDefault="00AF71D0" w:rsidP="00A11566">
            <w:pPr>
              <w:rPr>
                <w:sz w:val="16"/>
                <w:szCs w:val="16"/>
              </w:rPr>
            </w:pPr>
            <w:r w:rsidRPr="00BE4D5D">
              <w:rPr>
                <w:sz w:val="16"/>
                <w:szCs w:val="16"/>
              </w:rPr>
              <w:t>DDD, and refined the architectural design via dynamic software visualization to identify appropriate microservice candidates</w:t>
            </w:r>
          </w:p>
        </w:tc>
        <w:tc>
          <w:tcPr>
            <w:tcW w:w="795" w:type="dxa"/>
            <w:shd w:val="clear" w:color="auto" w:fill="auto"/>
            <w:hideMark/>
          </w:tcPr>
          <w:p w14:paraId="642AD205" w14:textId="77777777" w:rsidR="00AF71D0" w:rsidRPr="00BE4D5D" w:rsidRDefault="00AF71D0" w:rsidP="00A11566">
            <w:pPr>
              <w:rPr>
                <w:sz w:val="16"/>
                <w:szCs w:val="16"/>
              </w:rPr>
            </w:pPr>
            <w:r w:rsidRPr="00BE4D5D">
              <w:rPr>
                <w:sz w:val="16"/>
                <w:szCs w:val="16"/>
              </w:rPr>
              <w:t>None</w:t>
            </w:r>
          </w:p>
        </w:tc>
        <w:tc>
          <w:tcPr>
            <w:tcW w:w="1259" w:type="dxa"/>
            <w:shd w:val="clear" w:color="auto" w:fill="auto"/>
            <w:hideMark/>
          </w:tcPr>
          <w:p w14:paraId="59C7E5AD" w14:textId="77777777" w:rsidR="00AF71D0" w:rsidRPr="00BE4D5D" w:rsidRDefault="00AF71D0" w:rsidP="00A11566">
            <w:pPr>
              <w:rPr>
                <w:sz w:val="16"/>
                <w:szCs w:val="16"/>
              </w:rPr>
            </w:pPr>
            <w:r w:rsidRPr="00BE4D5D">
              <w:rPr>
                <w:sz w:val="16"/>
                <w:szCs w:val="16"/>
              </w:rPr>
              <w:t>Proceedings - 2020 IEEE International Conference on Software Architecture Companion, ICSA-C 2020</w:t>
            </w:r>
          </w:p>
        </w:tc>
        <w:tc>
          <w:tcPr>
            <w:tcW w:w="1348" w:type="dxa"/>
            <w:shd w:val="clear" w:color="auto" w:fill="auto"/>
            <w:hideMark/>
          </w:tcPr>
          <w:p w14:paraId="64C31236" w14:textId="77777777" w:rsidR="00AF71D0" w:rsidRPr="00BE4D5D" w:rsidRDefault="00AF71D0" w:rsidP="00A11566">
            <w:pPr>
              <w:rPr>
                <w:sz w:val="16"/>
                <w:szCs w:val="16"/>
              </w:rPr>
            </w:pPr>
            <w:r w:rsidRPr="00BE4D5D">
              <w:rPr>
                <w:sz w:val="16"/>
                <w:szCs w:val="16"/>
              </w:rPr>
              <w:t xml:space="preserve">real-word, legacy lottery application </w:t>
            </w:r>
            <w:proofErr w:type="spellStart"/>
            <w:r w:rsidRPr="00BE4D5D">
              <w:rPr>
                <w:sz w:val="16"/>
                <w:szCs w:val="16"/>
              </w:rPr>
              <w:t>in|FOCUS</w:t>
            </w:r>
            <w:proofErr w:type="spellEnd"/>
            <w:r w:rsidRPr="00BE4D5D">
              <w:rPr>
                <w:sz w:val="16"/>
                <w:szCs w:val="16"/>
              </w:rPr>
              <w:t>.</w:t>
            </w:r>
            <w:r w:rsidRPr="00BE4D5D">
              <w:rPr>
                <w:sz w:val="16"/>
                <w:szCs w:val="16"/>
              </w:rPr>
              <w:br/>
              <w:t>real-life case study</w:t>
            </w:r>
          </w:p>
        </w:tc>
        <w:tc>
          <w:tcPr>
            <w:tcW w:w="992" w:type="dxa"/>
            <w:shd w:val="clear" w:color="auto" w:fill="auto"/>
            <w:hideMark/>
          </w:tcPr>
          <w:p w14:paraId="2A9E7ED4" w14:textId="77777777" w:rsidR="00AF71D0" w:rsidRPr="00BE4D5D" w:rsidRDefault="00AF71D0" w:rsidP="00A11566">
            <w:pPr>
              <w:rPr>
                <w:sz w:val="16"/>
                <w:szCs w:val="16"/>
              </w:rPr>
            </w:pPr>
            <w:r w:rsidRPr="00BE4D5D">
              <w:rPr>
                <w:sz w:val="16"/>
                <w:szCs w:val="16"/>
              </w:rPr>
              <w:t>Manual</w:t>
            </w:r>
          </w:p>
        </w:tc>
      </w:tr>
      <w:tr w:rsidR="00AF71D0" w:rsidRPr="00BE4D5D" w14:paraId="40E3A124" w14:textId="77777777" w:rsidTr="00B3559E">
        <w:tc>
          <w:tcPr>
            <w:tcW w:w="1702" w:type="dxa"/>
            <w:shd w:val="clear" w:color="auto" w:fill="auto"/>
            <w:hideMark/>
          </w:tcPr>
          <w:p w14:paraId="151479D2" w14:textId="77777777" w:rsidR="00AF71D0" w:rsidRPr="00BE4D5D" w:rsidRDefault="00AF71D0" w:rsidP="00A11566">
            <w:pPr>
              <w:jc w:val="both"/>
              <w:rPr>
                <w:sz w:val="16"/>
                <w:szCs w:val="16"/>
              </w:rPr>
            </w:pPr>
            <w:r w:rsidRPr="00BE4D5D">
              <w:rPr>
                <w:sz w:val="16"/>
                <w:szCs w:val="16"/>
              </w:rPr>
              <w:t xml:space="preserve">P27. Towards Automated Microservices Extraction Using </w:t>
            </w:r>
            <w:proofErr w:type="spellStart"/>
            <w:r w:rsidRPr="00BE4D5D">
              <w:rPr>
                <w:sz w:val="16"/>
                <w:szCs w:val="16"/>
              </w:rPr>
              <w:t>Muti</w:t>
            </w:r>
            <w:proofErr w:type="spellEnd"/>
            <w:r w:rsidRPr="00BE4D5D">
              <w:rPr>
                <w:sz w:val="16"/>
                <w:szCs w:val="16"/>
              </w:rPr>
              <w:t>-objective Evolutionary Search. (</w:t>
            </w:r>
            <w:proofErr w:type="spellStart"/>
            <w:r w:rsidRPr="00BE4D5D">
              <w:rPr>
                <w:sz w:val="16"/>
                <w:szCs w:val="16"/>
              </w:rPr>
              <w:t>Islem</w:t>
            </w:r>
            <w:proofErr w:type="spellEnd"/>
            <w:r w:rsidRPr="00BE4D5D">
              <w:rPr>
                <w:sz w:val="16"/>
                <w:szCs w:val="16"/>
              </w:rPr>
              <w:t xml:space="preserve"> </w:t>
            </w:r>
            <w:proofErr w:type="spellStart"/>
            <w:r w:rsidRPr="00BE4D5D">
              <w:rPr>
                <w:sz w:val="16"/>
                <w:szCs w:val="16"/>
              </w:rPr>
              <w:t>Saidani</w:t>
            </w:r>
            <w:proofErr w:type="spellEnd"/>
            <w:r w:rsidRPr="00BE4D5D">
              <w:rPr>
                <w:sz w:val="16"/>
                <w:szCs w:val="16"/>
              </w:rPr>
              <w:t xml:space="preserve"> et al., 2019)</w:t>
            </w:r>
          </w:p>
        </w:tc>
        <w:tc>
          <w:tcPr>
            <w:tcW w:w="1134" w:type="dxa"/>
            <w:shd w:val="clear" w:color="auto" w:fill="auto"/>
            <w:hideMark/>
          </w:tcPr>
          <w:p w14:paraId="4D922602" w14:textId="77777777" w:rsidR="00AF71D0" w:rsidRPr="00BE4D5D" w:rsidRDefault="00AF71D0" w:rsidP="00A11566">
            <w:pPr>
              <w:rPr>
                <w:sz w:val="16"/>
                <w:szCs w:val="16"/>
              </w:rPr>
            </w:pPr>
            <w:r w:rsidRPr="00BE4D5D">
              <w:rPr>
                <w:sz w:val="16"/>
                <w:szCs w:val="16"/>
              </w:rPr>
              <w:t>Cohesion, coupling</w:t>
            </w:r>
            <w:r w:rsidRPr="00BE4D5D">
              <w:rPr>
                <w:sz w:val="16"/>
                <w:szCs w:val="16"/>
              </w:rPr>
              <w:br/>
            </w:r>
            <w:proofErr w:type="spellStart"/>
            <w:r w:rsidRPr="00BE4D5D">
              <w:rPr>
                <w:sz w:val="16"/>
                <w:szCs w:val="16"/>
              </w:rPr>
              <w:t>CoHesion</w:t>
            </w:r>
            <w:proofErr w:type="spellEnd"/>
            <w:r w:rsidRPr="00BE4D5D">
              <w:rPr>
                <w:sz w:val="16"/>
                <w:szCs w:val="16"/>
              </w:rPr>
              <w:t xml:space="preserve"> at Message level</w:t>
            </w:r>
            <w:r w:rsidRPr="00BE4D5D">
              <w:rPr>
                <w:sz w:val="16"/>
                <w:szCs w:val="16"/>
              </w:rPr>
              <w:br/>
            </w:r>
            <w:proofErr w:type="spellStart"/>
            <w:r w:rsidRPr="00BE4D5D">
              <w:rPr>
                <w:sz w:val="16"/>
                <w:szCs w:val="16"/>
              </w:rPr>
              <w:t>CoHesion</w:t>
            </w:r>
            <w:proofErr w:type="spellEnd"/>
            <w:r w:rsidRPr="00BE4D5D">
              <w:rPr>
                <w:sz w:val="16"/>
                <w:szCs w:val="16"/>
              </w:rPr>
              <w:t xml:space="preserve"> at Domain level</w:t>
            </w:r>
            <w:r w:rsidRPr="00BE4D5D">
              <w:rPr>
                <w:sz w:val="16"/>
                <w:szCs w:val="16"/>
              </w:rPr>
              <w:br/>
            </w:r>
            <w:proofErr w:type="spellStart"/>
            <w:r w:rsidRPr="00BE4D5D">
              <w:rPr>
                <w:sz w:val="16"/>
                <w:szCs w:val="16"/>
              </w:rPr>
              <w:t>OPeration</w:t>
            </w:r>
            <w:proofErr w:type="spellEnd"/>
            <w:r w:rsidRPr="00BE4D5D">
              <w:rPr>
                <w:sz w:val="16"/>
                <w:szCs w:val="16"/>
              </w:rPr>
              <w:t xml:space="preserve"> Number</w:t>
            </w:r>
            <w:r w:rsidRPr="00BE4D5D">
              <w:rPr>
                <w:sz w:val="16"/>
                <w:szCs w:val="16"/>
              </w:rPr>
              <w:br/>
            </w:r>
            <w:proofErr w:type="spellStart"/>
            <w:r w:rsidRPr="00BE4D5D">
              <w:rPr>
                <w:sz w:val="16"/>
                <w:szCs w:val="16"/>
              </w:rPr>
              <w:t>InteRaction</w:t>
            </w:r>
            <w:proofErr w:type="spellEnd"/>
            <w:r w:rsidRPr="00BE4D5D">
              <w:rPr>
                <w:sz w:val="16"/>
                <w:szCs w:val="16"/>
              </w:rPr>
              <w:t xml:space="preserve"> Number</w:t>
            </w:r>
          </w:p>
        </w:tc>
        <w:tc>
          <w:tcPr>
            <w:tcW w:w="1276" w:type="dxa"/>
            <w:shd w:val="clear" w:color="auto" w:fill="auto"/>
            <w:hideMark/>
          </w:tcPr>
          <w:p w14:paraId="7AC907D2" w14:textId="77777777" w:rsidR="00AF71D0" w:rsidRPr="00BE4D5D" w:rsidRDefault="00AF71D0" w:rsidP="00A11566">
            <w:pPr>
              <w:rPr>
                <w:sz w:val="16"/>
                <w:szCs w:val="16"/>
              </w:rPr>
            </w:pPr>
            <w:r w:rsidRPr="00BE4D5D">
              <w:rPr>
                <w:sz w:val="16"/>
                <w:szCs w:val="16"/>
              </w:rPr>
              <w:t>Design, migration</w:t>
            </w:r>
          </w:p>
        </w:tc>
        <w:tc>
          <w:tcPr>
            <w:tcW w:w="992" w:type="dxa"/>
            <w:shd w:val="clear" w:color="auto" w:fill="auto"/>
            <w:hideMark/>
          </w:tcPr>
          <w:p w14:paraId="0D3DEF1D" w14:textId="77777777" w:rsidR="00AF71D0" w:rsidRPr="00BE4D5D" w:rsidRDefault="00AF71D0" w:rsidP="00A11566">
            <w:pPr>
              <w:rPr>
                <w:sz w:val="16"/>
                <w:szCs w:val="16"/>
              </w:rPr>
            </w:pPr>
            <w:r w:rsidRPr="00BE4D5D">
              <w:rPr>
                <w:sz w:val="16"/>
                <w:szCs w:val="16"/>
              </w:rPr>
              <w:t>Structural and behavioral aspects</w:t>
            </w:r>
          </w:p>
        </w:tc>
        <w:tc>
          <w:tcPr>
            <w:tcW w:w="992" w:type="dxa"/>
            <w:shd w:val="clear" w:color="auto" w:fill="auto"/>
            <w:hideMark/>
          </w:tcPr>
          <w:p w14:paraId="1C0AEDB3"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6A4DAE69"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4128EFCD"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5A845666" w14:textId="77777777" w:rsidR="00AF71D0" w:rsidRPr="00BE4D5D" w:rsidRDefault="00AF71D0" w:rsidP="00A11566">
            <w:pPr>
              <w:rPr>
                <w:sz w:val="16"/>
                <w:szCs w:val="16"/>
              </w:rPr>
            </w:pPr>
            <w:r w:rsidRPr="00BE4D5D">
              <w:rPr>
                <w:sz w:val="16"/>
                <w:szCs w:val="16"/>
              </w:rPr>
              <w:t>Experiment</w:t>
            </w:r>
          </w:p>
        </w:tc>
        <w:tc>
          <w:tcPr>
            <w:tcW w:w="1560" w:type="dxa"/>
            <w:shd w:val="clear" w:color="auto" w:fill="auto"/>
            <w:hideMark/>
          </w:tcPr>
          <w:p w14:paraId="21F37979" w14:textId="77777777" w:rsidR="00AF71D0" w:rsidRPr="00BE4D5D" w:rsidRDefault="00AF71D0" w:rsidP="00A11566">
            <w:pPr>
              <w:rPr>
                <w:sz w:val="16"/>
                <w:szCs w:val="16"/>
              </w:rPr>
            </w:pPr>
            <w:r w:rsidRPr="00BE4D5D">
              <w:rPr>
                <w:sz w:val="16"/>
                <w:szCs w:val="16"/>
              </w:rPr>
              <w:t>Non-dominated Sorting Genetic Algorithm II (NSGA-II)</w:t>
            </w:r>
          </w:p>
        </w:tc>
        <w:tc>
          <w:tcPr>
            <w:tcW w:w="795" w:type="dxa"/>
            <w:shd w:val="clear" w:color="auto" w:fill="auto"/>
            <w:hideMark/>
          </w:tcPr>
          <w:p w14:paraId="1487D873" w14:textId="77777777" w:rsidR="00AF71D0" w:rsidRPr="00BE4D5D" w:rsidRDefault="00AF71D0" w:rsidP="00A11566">
            <w:pPr>
              <w:rPr>
                <w:sz w:val="16"/>
                <w:szCs w:val="16"/>
              </w:rPr>
            </w:pPr>
            <w:r w:rsidRPr="00BE4D5D">
              <w:rPr>
                <w:sz w:val="16"/>
                <w:szCs w:val="16"/>
              </w:rPr>
              <w:t>Source code</w:t>
            </w:r>
          </w:p>
        </w:tc>
        <w:tc>
          <w:tcPr>
            <w:tcW w:w="1259" w:type="dxa"/>
            <w:shd w:val="clear" w:color="auto" w:fill="auto"/>
            <w:hideMark/>
          </w:tcPr>
          <w:p w14:paraId="3A875DD0" w14:textId="77777777" w:rsidR="00AF71D0" w:rsidRPr="00BE4D5D" w:rsidRDefault="00AF71D0" w:rsidP="00A11566">
            <w:pPr>
              <w:rPr>
                <w:sz w:val="16"/>
                <w:szCs w:val="16"/>
              </w:rPr>
            </w:pPr>
            <w:r w:rsidRPr="00BE4D5D">
              <w:rPr>
                <w:sz w:val="16"/>
                <w:szCs w:val="16"/>
              </w:rPr>
              <w:t>17th International Conference Service-Oriented Computing</w:t>
            </w:r>
          </w:p>
        </w:tc>
        <w:tc>
          <w:tcPr>
            <w:tcW w:w="1348" w:type="dxa"/>
            <w:shd w:val="clear" w:color="auto" w:fill="auto"/>
            <w:hideMark/>
          </w:tcPr>
          <w:p w14:paraId="7626CA94" w14:textId="77777777" w:rsidR="00AF71D0" w:rsidRPr="00BE4D5D" w:rsidRDefault="00AF71D0" w:rsidP="00A11566">
            <w:pPr>
              <w:rPr>
                <w:sz w:val="16"/>
                <w:szCs w:val="16"/>
              </w:rPr>
            </w:pPr>
            <w:r w:rsidRPr="00BE4D5D">
              <w:rPr>
                <w:sz w:val="16"/>
                <w:szCs w:val="16"/>
              </w:rPr>
              <w:t>Real-life case study</w:t>
            </w:r>
          </w:p>
          <w:p w14:paraId="49367DAF" w14:textId="77777777" w:rsidR="00AF71D0" w:rsidRPr="00BE4D5D" w:rsidRDefault="00AF71D0" w:rsidP="00A11566">
            <w:pPr>
              <w:rPr>
                <w:sz w:val="16"/>
                <w:szCs w:val="16"/>
              </w:rPr>
            </w:pPr>
            <w:proofErr w:type="spellStart"/>
            <w:r w:rsidRPr="00BE4D5D">
              <w:rPr>
                <w:sz w:val="16"/>
                <w:szCs w:val="16"/>
              </w:rPr>
              <w:t>JPetstore</w:t>
            </w:r>
            <w:proofErr w:type="spellEnd"/>
            <w:r w:rsidRPr="00BE4D5D">
              <w:rPr>
                <w:sz w:val="16"/>
                <w:szCs w:val="16"/>
              </w:rPr>
              <w:t>. https://github.com/mybatis/jpetstore-6.</w:t>
            </w:r>
            <w:r w:rsidRPr="00BE4D5D">
              <w:rPr>
                <w:sz w:val="16"/>
                <w:szCs w:val="16"/>
              </w:rPr>
              <w:br/>
              <w:t>Spring- blog - https://github.com/Raysmond/SpringBlog</w:t>
            </w:r>
            <w:r w:rsidRPr="00BE4D5D">
              <w:rPr>
                <w:sz w:val="16"/>
                <w:szCs w:val="16"/>
              </w:rPr>
              <w:br/>
            </w:r>
            <w:r w:rsidRPr="00BE4D5D">
              <w:rPr>
                <w:sz w:val="16"/>
                <w:szCs w:val="16"/>
              </w:rPr>
              <w:br/>
            </w:r>
          </w:p>
        </w:tc>
        <w:tc>
          <w:tcPr>
            <w:tcW w:w="992" w:type="dxa"/>
            <w:shd w:val="clear" w:color="auto" w:fill="auto"/>
            <w:hideMark/>
          </w:tcPr>
          <w:p w14:paraId="4A808E65" w14:textId="77777777" w:rsidR="00AF71D0" w:rsidRPr="00BE4D5D" w:rsidRDefault="00AF71D0" w:rsidP="00A11566">
            <w:pPr>
              <w:rPr>
                <w:sz w:val="16"/>
                <w:szCs w:val="16"/>
              </w:rPr>
            </w:pPr>
            <w:r w:rsidRPr="00BE4D5D">
              <w:rPr>
                <w:sz w:val="16"/>
                <w:szCs w:val="16"/>
              </w:rPr>
              <w:t>Automatic</w:t>
            </w:r>
          </w:p>
        </w:tc>
      </w:tr>
      <w:tr w:rsidR="00AF71D0" w:rsidRPr="00BE4D5D" w14:paraId="42EEA3AA" w14:textId="77777777" w:rsidTr="00B3559E">
        <w:trPr>
          <w:trHeight w:val="1385"/>
        </w:trPr>
        <w:tc>
          <w:tcPr>
            <w:tcW w:w="1702" w:type="dxa"/>
            <w:shd w:val="clear" w:color="auto" w:fill="auto"/>
            <w:hideMark/>
          </w:tcPr>
          <w:p w14:paraId="77A9C3DB" w14:textId="77777777" w:rsidR="00AF71D0" w:rsidRPr="00BE4D5D" w:rsidRDefault="00AF71D0" w:rsidP="00A11566">
            <w:pPr>
              <w:jc w:val="both"/>
              <w:rPr>
                <w:sz w:val="16"/>
                <w:szCs w:val="16"/>
              </w:rPr>
            </w:pPr>
            <w:r w:rsidRPr="00BE4D5D">
              <w:rPr>
                <w:sz w:val="16"/>
                <w:szCs w:val="16"/>
              </w:rPr>
              <w:t>P28. Extracting Microservices’ Candidates from Monolithic Applications: Interface Analysis and Evaluation Metrics Approach. (Al-</w:t>
            </w:r>
            <w:proofErr w:type="spellStart"/>
            <w:r w:rsidRPr="00BE4D5D">
              <w:rPr>
                <w:sz w:val="16"/>
                <w:szCs w:val="16"/>
              </w:rPr>
              <w:t>Debagy</w:t>
            </w:r>
            <w:proofErr w:type="spellEnd"/>
            <w:r w:rsidRPr="00BE4D5D">
              <w:rPr>
                <w:sz w:val="16"/>
                <w:szCs w:val="16"/>
              </w:rPr>
              <w:t xml:space="preserve">, Omar </w:t>
            </w:r>
            <w:proofErr w:type="spellStart"/>
            <w:r w:rsidRPr="00BE4D5D">
              <w:rPr>
                <w:sz w:val="16"/>
                <w:szCs w:val="16"/>
              </w:rPr>
              <w:t>Martinek</w:t>
            </w:r>
            <w:proofErr w:type="spellEnd"/>
            <w:r w:rsidRPr="00BE4D5D">
              <w:rPr>
                <w:sz w:val="16"/>
                <w:szCs w:val="16"/>
              </w:rPr>
              <w:t>, Peter, 2020)</w:t>
            </w:r>
          </w:p>
        </w:tc>
        <w:tc>
          <w:tcPr>
            <w:tcW w:w="1134" w:type="dxa"/>
            <w:shd w:val="clear" w:color="auto" w:fill="auto"/>
            <w:hideMark/>
          </w:tcPr>
          <w:p w14:paraId="46CBAA56" w14:textId="77777777" w:rsidR="00AF71D0" w:rsidRPr="00BE4D5D" w:rsidRDefault="00AF71D0" w:rsidP="00A11566">
            <w:pPr>
              <w:rPr>
                <w:sz w:val="16"/>
                <w:szCs w:val="16"/>
              </w:rPr>
            </w:pPr>
            <w:r w:rsidRPr="00BE4D5D">
              <w:rPr>
                <w:sz w:val="16"/>
                <w:szCs w:val="16"/>
              </w:rPr>
              <w:t>lack of cohesion metric “LCOM”</w:t>
            </w:r>
            <w:r w:rsidRPr="00BE4D5D">
              <w:rPr>
                <w:sz w:val="16"/>
                <w:szCs w:val="16"/>
              </w:rPr>
              <w:br/>
              <w:t>Number of Operations</w:t>
            </w:r>
          </w:p>
        </w:tc>
        <w:tc>
          <w:tcPr>
            <w:tcW w:w="1276" w:type="dxa"/>
            <w:shd w:val="clear" w:color="auto" w:fill="auto"/>
            <w:hideMark/>
          </w:tcPr>
          <w:p w14:paraId="0E526FCD" w14:textId="77777777" w:rsidR="00AF71D0" w:rsidRPr="00BE4D5D" w:rsidRDefault="00AF71D0" w:rsidP="00A11566">
            <w:pPr>
              <w:rPr>
                <w:sz w:val="16"/>
                <w:szCs w:val="16"/>
              </w:rPr>
            </w:pPr>
            <w:r w:rsidRPr="00BE4D5D">
              <w:rPr>
                <w:sz w:val="16"/>
                <w:szCs w:val="16"/>
              </w:rPr>
              <w:t>Design, development, migration</w:t>
            </w:r>
          </w:p>
        </w:tc>
        <w:tc>
          <w:tcPr>
            <w:tcW w:w="992" w:type="dxa"/>
            <w:shd w:val="clear" w:color="auto" w:fill="auto"/>
            <w:hideMark/>
          </w:tcPr>
          <w:p w14:paraId="0B97B4B0" w14:textId="77777777" w:rsidR="00AF71D0" w:rsidRPr="00BE4D5D" w:rsidRDefault="00AF71D0" w:rsidP="00A11566">
            <w:pPr>
              <w:rPr>
                <w:sz w:val="16"/>
                <w:szCs w:val="16"/>
              </w:rPr>
            </w:pPr>
            <w:r w:rsidRPr="00BE4D5D">
              <w:rPr>
                <w:sz w:val="16"/>
                <w:szCs w:val="16"/>
              </w:rPr>
              <w:t>Structural</w:t>
            </w:r>
          </w:p>
        </w:tc>
        <w:tc>
          <w:tcPr>
            <w:tcW w:w="992" w:type="dxa"/>
            <w:shd w:val="clear" w:color="auto" w:fill="auto"/>
            <w:hideMark/>
          </w:tcPr>
          <w:p w14:paraId="55FB73AA" w14:textId="77777777" w:rsidR="00AF71D0" w:rsidRPr="00BE4D5D" w:rsidRDefault="00AF71D0" w:rsidP="00A11566">
            <w:pPr>
              <w:rPr>
                <w:sz w:val="16"/>
                <w:szCs w:val="16"/>
              </w:rPr>
            </w:pPr>
            <w:r w:rsidRPr="00BE4D5D">
              <w:rPr>
                <w:sz w:val="16"/>
                <w:szCs w:val="16"/>
              </w:rPr>
              <w:t>Solution proposal</w:t>
            </w:r>
          </w:p>
        </w:tc>
        <w:tc>
          <w:tcPr>
            <w:tcW w:w="1134" w:type="dxa"/>
            <w:shd w:val="clear" w:color="auto" w:fill="auto"/>
            <w:hideMark/>
          </w:tcPr>
          <w:p w14:paraId="2A9135A6" w14:textId="77777777" w:rsidR="00AF71D0" w:rsidRPr="00BE4D5D" w:rsidRDefault="00AF71D0" w:rsidP="00A11566">
            <w:pPr>
              <w:rPr>
                <w:sz w:val="16"/>
                <w:szCs w:val="16"/>
              </w:rPr>
            </w:pPr>
            <w:r w:rsidRPr="00BE4D5D">
              <w:rPr>
                <w:sz w:val="16"/>
                <w:szCs w:val="16"/>
              </w:rPr>
              <w:t>No reports</w:t>
            </w:r>
          </w:p>
        </w:tc>
        <w:tc>
          <w:tcPr>
            <w:tcW w:w="1134" w:type="dxa"/>
            <w:shd w:val="clear" w:color="auto" w:fill="auto"/>
            <w:hideMark/>
          </w:tcPr>
          <w:p w14:paraId="1FC3E292" w14:textId="77777777" w:rsidR="00AF71D0" w:rsidRPr="00BE4D5D" w:rsidRDefault="00AF71D0" w:rsidP="00A11566">
            <w:pPr>
              <w:rPr>
                <w:sz w:val="16"/>
                <w:szCs w:val="16"/>
              </w:rPr>
            </w:pPr>
            <w:r w:rsidRPr="00BE4D5D">
              <w:rPr>
                <w:sz w:val="16"/>
                <w:szCs w:val="16"/>
              </w:rPr>
              <w:t>Method</w:t>
            </w:r>
          </w:p>
        </w:tc>
        <w:tc>
          <w:tcPr>
            <w:tcW w:w="992" w:type="dxa"/>
            <w:shd w:val="clear" w:color="auto" w:fill="auto"/>
            <w:hideMark/>
          </w:tcPr>
          <w:p w14:paraId="38D7B688" w14:textId="77777777" w:rsidR="00AF71D0" w:rsidRPr="00BE4D5D" w:rsidRDefault="00AF71D0" w:rsidP="00A11566">
            <w:pPr>
              <w:rPr>
                <w:sz w:val="16"/>
                <w:szCs w:val="16"/>
              </w:rPr>
            </w:pPr>
            <w:r w:rsidRPr="00BE4D5D">
              <w:rPr>
                <w:sz w:val="16"/>
                <w:szCs w:val="16"/>
              </w:rPr>
              <w:t>Case study</w:t>
            </w:r>
          </w:p>
        </w:tc>
        <w:tc>
          <w:tcPr>
            <w:tcW w:w="1560" w:type="dxa"/>
            <w:shd w:val="clear" w:color="auto" w:fill="auto"/>
            <w:hideMark/>
          </w:tcPr>
          <w:p w14:paraId="468261C9" w14:textId="77777777" w:rsidR="00AF71D0" w:rsidRPr="00BE4D5D" w:rsidRDefault="00AF71D0" w:rsidP="00A11566">
            <w:pPr>
              <w:rPr>
                <w:sz w:val="16"/>
                <w:szCs w:val="16"/>
              </w:rPr>
            </w:pPr>
            <w:r w:rsidRPr="00BE4D5D">
              <w:rPr>
                <w:sz w:val="16"/>
                <w:szCs w:val="16"/>
              </w:rPr>
              <w:t xml:space="preserve">Operation names are converted into vector representations using </w:t>
            </w:r>
            <w:proofErr w:type="spellStart"/>
            <w:r w:rsidRPr="00BE4D5D">
              <w:rPr>
                <w:sz w:val="16"/>
                <w:szCs w:val="16"/>
              </w:rPr>
              <w:t>fastText</w:t>
            </w:r>
            <w:proofErr w:type="spellEnd"/>
            <w:r w:rsidRPr="00BE4D5D">
              <w:rPr>
                <w:sz w:val="16"/>
                <w:szCs w:val="16"/>
              </w:rPr>
              <w:t xml:space="preserve"> model.</w:t>
            </w:r>
            <w:r w:rsidRPr="00BE4D5D">
              <w:rPr>
                <w:sz w:val="16"/>
                <w:szCs w:val="16"/>
              </w:rPr>
              <w:br/>
              <w:t xml:space="preserve">Clustering using Affinity Propagation algorithm. </w:t>
            </w:r>
            <w:r w:rsidRPr="00BE4D5D">
              <w:rPr>
                <w:sz w:val="16"/>
                <w:szCs w:val="16"/>
              </w:rPr>
              <w:br/>
              <w:t>clustering semantically similar API’s operations</w:t>
            </w:r>
          </w:p>
        </w:tc>
        <w:tc>
          <w:tcPr>
            <w:tcW w:w="795" w:type="dxa"/>
            <w:shd w:val="clear" w:color="auto" w:fill="auto"/>
            <w:hideMark/>
          </w:tcPr>
          <w:p w14:paraId="12EE48D2" w14:textId="77777777" w:rsidR="00AF71D0" w:rsidRPr="00BE4D5D" w:rsidRDefault="00AF71D0" w:rsidP="00A11566">
            <w:pPr>
              <w:rPr>
                <w:sz w:val="16"/>
                <w:szCs w:val="16"/>
              </w:rPr>
            </w:pPr>
            <w:proofErr w:type="spellStart"/>
            <w:r w:rsidRPr="00BE4D5D">
              <w:rPr>
                <w:sz w:val="16"/>
                <w:szCs w:val="16"/>
              </w:rPr>
              <w:t>OpenAPI</w:t>
            </w:r>
            <w:proofErr w:type="spellEnd"/>
            <w:r w:rsidRPr="00BE4D5D">
              <w:rPr>
                <w:sz w:val="16"/>
                <w:szCs w:val="16"/>
              </w:rPr>
              <w:t xml:space="preserve"> specification file</w:t>
            </w:r>
          </w:p>
        </w:tc>
        <w:tc>
          <w:tcPr>
            <w:tcW w:w="1259" w:type="dxa"/>
            <w:shd w:val="clear" w:color="auto" w:fill="auto"/>
            <w:hideMark/>
          </w:tcPr>
          <w:p w14:paraId="5A6C49DF" w14:textId="77777777" w:rsidR="00AF71D0" w:rsidRPr="00BE4D5D" w:rsidRDefault="00AF71D0" w:rsidP="00A11566">
            <w:pPr>
              <w:rPr>
                <w:sz w:val="16"/>
                <w:szCs w:val="16"/>
              </w:rPr>
            </w:pPr>
            <w:r w:rsidRPr="00BE4D5D">
              <w:rPr>
                <w:sz w:val="16"/>
                <w:szCs w:val="16"/>
              </w:rPr>
              <w:t>2020 IEEE 15th International Conference of System of Systems Engineering (</w:t>
            </w:r>
            <w:proofErr w:type="spellStart"/>
            <w:r w:rsidRPr="00BE4D5D">
              <w:rPr>
                <w:sz w:val="16"/>
                <w:szCs w:val="16"/>
              </w:rPr>
              <w:t>SoSE</w:t>
            </w:r>
            <w:proofErr w:type="spellEnd"/>
            <w:r w:rsidRPr="00BE4D5D">
              <w:rPr>
                <w:sz w:val="16"/>
                <w:szCs w:val="16"/>
              </w:rPr>
              <w:t>)</w:t>
            </w:r>
          </w:p>
        </w:tc>
        <w:tc>
          <w:tcPr>
            <w:tcW w:w="1348" w:type="dxa"/>
            <w:shd w:val="clear" w:color="auto" w:fill="auto"/>
            <w:hideMark/>
          </w:tcPr>
          <w:p w14:paraId="075AE8F3" w14:textId="77777777" w:rsidR="00AF71D0" w:rsidRPr="00BE4D5D" w:rsidRDefault="00AF71D0" w:rsidP="00A11566">
            <w:pPr>
              <w:rPr>
                <w:sz w:val="16"/>
                <w:szCs w:val="16"/>
              </w:rPr>
            </w:pPr>
            <w:r w:rsidRPr="00BE4D5D">
              <w:rPr>
                <w:sz w:val="16"/>
                <w:szCs w:val="16"/>
              </w:rPr>
              <w:t>Hypothetical case study.</w:t>
            </w:r>
            <w:r w:rsidRPr="00BE4D5D">
              <w:rPr>
                <w:sz w:val="16"/>
                <w:szCs w:val="16"/>
              </w:rPr>
              <w:br/>
              <w:t>Kanban Boards</w:t>
            </w:r>
            <w:r w:rsidRPr="00BE4D5D">
              <w:rPr>
                <w:sz w:val="16"/>
                <w:szCs w:val="16"/>
              </w:rPr>
              <w:br/>
              <w:t>Money Transfer</w:t>
            </w:r>
          </w:p>
        </w:tc>
        <w:tc>
          <w:tcPr>
            <w:tcW w:w="992" w:type="dxa"/>
            <w:shd w:val="clear" w:color="auto" w:fill="auto"/>
            <w:hideMark/>
          </w:tcPr>
          <w:p w14:paraId="45A76C32" w14:textId="77777777" w:rsidR="00AF71D0" w:rsidRPr="00BE4D5D" w:rsidRDefault="00AF71D0" w:rsidP="00A11566">
            <w:pPr>
              <w:rPr>
                <w:sz w:val="16"/>
                <w:szCs w:val="16"/>
              </w:rPr>
            </w:pPr>
            <w:r w:rsidRPr="00BE4D5D">
              <w:rPr>
                <w:sz w:val="16"/>
                <w:szCs w:val="16"/>
              </w:rPr>
              <w:t>Automatic</w:t>
            </w:r>
          </w:p>
        </w:tc>
      </w:tr>
      <w:tr w:rsidR="00AF71D0" w:rsidRPr="00BE4D5D" w14:paraId="27AC6910" w14:textId="77777777" w:rsidTr="00B3559E">
        <w:tc>
          <w:tcPr>
            <w:tcW w:w="1702" w:type="dxa"/>
            <w:tcBorders>
              <w:bottom w:val="single" w:sz="4" w:space="0" w:color="auto"/>
            </w:tcBorders>
            <w:shd w:val="clear" w:color="auto" w:fill="auto"/>
            <w:hideMark/>
          </w:tcPr>
          <w:p w14:paraId="58098101" w14:textId="77777777" w:rsidR="00AF71D0" w:rsidRPr="00BE4D5D" w:rsidRDefault="00AF71D0" w:rsidP="00A11566">
            <w:pPr>
              <w:jc w:val="both"/>
              <w:rPr>
                <w:sz w:val="16"/>
                <w:szCs w:val="16"/>
              </w:rPr>
            </w:pPr>
            <w:r w:rsidRPr="00BE4D5D">
              <w:rPr>
                <w:sz w:val="16"/>
                <w:szCs w:val="16"/>
              </w:rPr>
              <w:t>P29. Migrating Web Applications from Monolithic Structure to Microservices Architecture. (Zhongshan Ren et al., 2018)</w:t>
            </w:r>
          </w:p>
        </w:tc>
        <w:tc>
          <w:tcPr>
            <w:tcW w:w="1134" w:type="dxa"/>
            <w:tcBorders>
              <w:bottom w:val="single" w:sz="4" w:space="0" w:color="auto"/>
            </w:tcBorders>
            <w:shd w:val="clear" w:color="auto" w:fill="auto"/>
            <w:hideMark/>
          </w:tcPr>
          <w:p w14:paraId="7FA6F1CE" w14:textId="77777777" w:rsidR="00AF71D0" w:rsidRPr="00BE4D5D" w:rsidRDefault="00AF71D0" w:rsidP="00A11566">
            <w:pPr>
              <w:rPr>
                <w:sz w:val="16"/>
                <w:szCs w:val="16"/>
              </w:rPr>
            </w:pPr>
            <w:r w:rsidRPr="00BE4D5D">
              <w:rPr>
                <w:sz w:val="16"/>
                <w:szCs w:val="16"/>
              </w:rPr>
              <w:t xml:space="preserve">Coupling </w:t>
            </w:r>
            <w:r w:rsidRPr="00BE4D5D">
              <w:rPr>
                <w:sz w:val="16"/>
                <w:szCs w:val="16"/>
              </w:rPr>
              <w:br/>
              <w:t xml:space="preserve">Cohesion </w:t>
            </w:r>
            <w:r w:rsidRPr="00BE4D5D">
              <w:rPr>
                <w:sz w:val="16"/>
                <w:szCs w:val="16"/>
              </w:rPr>
              <w:br/>
              <w:t>PA(package analysis), SSA (static structure analysis), CHA (class hierarchy analysis), SCGA (static call graph analysis), and CSDA (combined static and dynamic analysis)</w:t>
            </w:r>
          </w:p>
        </w:tc>
        <w:tc>
          <w:tcPr>
            <w:tcW w:w="1276" w:type="dxa"/>
            <w:tcBorders>
              <w:bottom w:val="single" w:sz="4" w:space="0" w:color="auto"/>
            </w:tcBorders>
            <w:shd w:val="clear" w:color="auto" w:fill="auto"/>
            <w:hideMark/>
          </w:tcPr>
          <w:p w14:paraId="429761FF" w14:textId="77777777" w:rsidR="00AF71D0" w:rsidRPr="00BE4D5D" w:rsidRDefault="00AF71D0" w:rsidP="00A11566">
            <w:pPr>
              <w:rPr>
                <w:sz w:val="16"/>
                <w:szCs w:val="16"/>
              </w:rPr>
            </w:pPr>
            <w:r w:rsidRPr="00BE4D5D">
              <w:rPr>
                <w:sz w:val="16"/>
                <w:szCs w:val="16"/>
              </w:rPr>
              <w:t>Design, development, migration</w:t>
            </w:r>
          </w:p>
        </w:tc>
        <w:tc>
          <w:tcPr>
            <w:tcW w:w="992" w:type="dxa"/>
            <w:tcBorders>
              <w:bottom w:val="single" w:sz="4" w:space="0" w:color="auto"/>
            </w:tcBorders>
            <w:shd w:val="clear" w:color="auto" w:fill="auto"/>
            <w:hideMark/>
          </w:tcPr>
          <w:p w14:paraId="44975EB6" w14:textId="77777777" w:rsidR="00AF71D0" w:rsidRPr="00BE4D5D" w:rsidRDefault="00AF71D0" w:rsidP="00A11566">
            <w:pPr>
              <w:rPr>
                <w:sz w:val="16"/>
                <w:szCs w:val="16"/>
              </w:rPr>
            </w:pPr>
            <w:r w:rsidRPr="00BE4D5D">
              <w:rPr>
                <w:sz w:val="16"/>
                <w:szCs w:val="16"/>
              </w:rPr>
              <w:t>Structural and behavioral aspects</w:t>
            </w:r>
          </w:p>
        </w:tc>
        <w:tc>
          <w:tcPr>
            <w:tcW w:w="992" w:type="dxa"/>
            <w:tcBorders>
              <w:bottom w:val="single" w:sz="4" w:space="0" w:color="auto"/>
            </w:tcBorders>
            <w:shd w:val="clear" w:color="auto" w:fill="auto"/>
            <w:hideMark/>
          </w:tcPr>
          <w:p w14:paraId="7E19353E" w14:textId="77777777" w:rsidR="00AF71D0" w:rsidRPr="00BE4D5D" w:rsidRDefault="00AF71D0" w:rsidP="00A11566">
            <w:pPr>
              <w:rPr>
                <w:sz w:val="16"/>
                <w:szCs w:val="16"/>
              </w:rPr>
            </w:pPr>
            <w:r w:rsidRPr="00BE4D5D">
              <w:rPr>
                <w:sz w:val="16"/>
                <w:szCs w:val="16"/>
              </w:rPr>
              <w:t>Validation research</w:t>
            </w:r>
          </w:p>
        </w:tc>
        <w:tc>
          <w:tcPr>
            <w:tcW w:w="1134" w:type="dxa"/>
            <w:tcBorders>
              <w:bottom w:val="single" w:sz="4" w:space="0" w:color="auto"/>
            </w:tcBorders>
            <w:shd w:val="clear" w:color="auto" w:fill="auto"/>
            <w:hideMark/>
          </w:tcPr>
          <w:p w14:paraId="281C9684" w14:textId="77777777" w:rsidR="00AF71D0" w:rsidRPr="00BE4D5D" w:rsidRDefault="00AF71D0" w:rsidP="00A11566">
            <w:pPr>
              <w:rPr>
                <w:sz w:val="16"/>
                <w:szCs w:val="16"/>
              </w:rPr>
            </w:pPr>
            <w:r w:rsidRPr="00BE4D5D">
              <w:rPr>
                <w:sz w:val="16"/>
                <w:szCs w:val="16"/>
              </w:rPr>
              <w:t>Scalability and performance</w:t>
            </w:r>
          </w:p>
        </w:tc>
        <w:tc>
          <w:tcPr>
            <w:tcW w:w="1134" w:type="dxa"/>
            <w:tcBorders>
              <w:bottom w:val="single" w:sz="4" w:space="0" w:color="auto"/>
            </w:tcBorders>
            <w:shd w:val="clear" w:color="auto" w:fill="auto"/>
            <w:hideMark/>
          </w:tcPr>
          <w:p w14:paraId="6BC71DB1" w14:textId="77777777" w:rsidR="00AF71D0" w:rsidRPr="00BE4D5D" w:rsidRDefault="00AF71D0" w:rsidP="00A11566">
            <w:pPr>
              <w:rPr>
                <w:sz w:val="16"/>
                <w:szCs w:val="16"/>
              </w:rPr>
            </w:pPr>
            <w:r w:rsidRPr="00BE4D5D">
              <w:rPr>
                <w:sz w:val="16"/>
                <w:szCs w:val="16"/>
              </w:rPr>
              <w:t>Method</w:t>
            </w:r>
          </w:p>
        </w:tc>
        <w:tc>
          <w:tcPr>
            <w:tcW w:w="992" w:type="dxa"/>
            <w:tcBorders>
              <w:bottom w:val="single" w:sz="4" w:space="0" w:color="auto"/>
            </w:tcBorders>
            <w:shd w:val="clear" w:color="auto" w:fill="auto"/>
            <w:hideMark/>
          </w:tcPr>
          <w:p w14:paraId="50CB040A" w14:textId="77777777" w:rsidR="00AF71D0" w:rsidRPr="00BE4D5D" w:rsidRDefault="00AF71D0" w:rsidP="00A11566">
            <w:pPr>
              <w:rPr>
                <w:sz w:val="16"/>
                <w:szCs w:val="16"/>
              </w:rPr>
            </w:pPr>
            <w:r w:rsidRPr="00BE4D5D">
              <w:rPr>
                <w:sz w:val="16"/>
                <w:szCs w:val="16"/>
              </w:rPr>
              <w:t>Experiment</w:t>
            </w:r>
          </w:p>
        </w:tc>
        <w:tc>
          <w:tcPr>
            <w:tcW w:w="1560" w:type="dxa"/>
            <w:tcBorders>
              <w:bottom w:val="single" w:sz="4" w:space="0" w:color="auto"/>
            </w:tcBorders>
            <w:shd w:val="clear" w:color="auto" w:fill="auto"/>
            <w:hideMark/>
          </w:tcPr>
          <w:p w14:paraId="1766CD7A" w14:textId="77777777" w:rsidR="00AF71D0" w:rsidRPr="00BE4D5D" w:rsidRDefault="00AF71D0" w:rsidP="00A11566">
            <w:pPr>
              <w:rPr>
                <w:sz w:val="16"/>
                <w:szCs w:val="16"/>
              </w:rPr>
            </w:pPr>
            <w:r w:rsidRPr="00BE4D5D">
              <w:rPr>
                <w:sz w:val="16"/>
                <w:szCs w:val="16"/>
              </w:rPr>
              <w:t>function call graph</w:t>
            </w:r>
            <w:r w:rsidRPr="00BE4D5D">
              <w:rPr>
                <w:sz w:val="16"/>
                <w:szCs w:val="16"/>
              </w:rPr>
              <w:br/>
              <w:t>Markov chain model to represent migration characteristics.</w:t>
            </w:r>
            <w:r w:rsidRPr="00BE4D5D">
              <w:rPr>
                <w:sz w:val="16"/>
                <w:szCs w:val="16"/>
              </w:rPr>
              <w:br/>
              <w:t>Clustering method</w:t>
            </w:r>
            <w:r w:rsidRPr="00BE4D5D">
              <w:rPr>
                <w:sz w:val="16"/>
                <w:szCs w:val="16"/>
              </w:rPr>
              <w:br/>
              <w:t>k-means hierarchical clustering method</w:t>
            </w:r>
          </w:p>
        </w:tc>
        <w:tc>
          <w:tcPr>
            <w:tcW w:w="795" w:type="dxa"/>
            <w:tcBorders>
              <w:bottom w:val="single" w:sz="4" w:space="0" w:color="auto"/>
            </w:tcBorders>
            <w:shd w:val="clear" w:color="auto" w:fill="auto"/>
            <w:hideMark/>
          </w:tcPr>
          <w:p w14:paraId="5DE56CA1" w14:textId="77777777" w:rsidR="00AF71D0" w:rsidRPr="00BE4D5D" w:rsidRDefault="00AF71D0" w:rsidP="00A11566">
            <w:pPr>
              <w:rPr>
                <w:sz w:val="16"/>
                <w:szCs w:val="16"/>
              </w:rPr>
            </w:pPr>
            <w:r w:rsidRPr="00BE4D5D">
              <w:rPr>
                <w:sz w:val="16"/>
                <w:szCs w:val="16"/>
              </w:rPr>
              <w:t>Source code, runtime logs</w:t>
            </w:r>
          </w:p>
        </w:tc>
        <w:tc>
          <w:tcPr>
            <w:tcW w:w="1259" w:type="dxa"/>
            <w:tcBorders>
              <w:bottom w:val="single" w:sz="4" w:space="0" w:color="auto"/>
            </w:tcBorders>
            <w:shd w:val="clear" w:color="auto" w:fill="auto"/>
            <w:hideMark/>
          </w:tcPr>
          <w:p w14:paraId="458535E1" w14:textId="77777777" w:rsidR="00AF71D0" w:rsidRPr="00BE4D5D" w:rsidRDefault="00AF71D0" w:rsidP="00A11566">
            <w:pPr>
              <w:rPr>
                <w:sz w:val="16"/>
                <w:szCs w:val="16"/>
              </w:rPr>
            </w:pPr>
            <w:r w:rsidRPr="00BE4D5D">
              <w:rPr>
                <w:sz w:val="16"/>
                <w:szCs w:val="16"/>
              </w:rPr>
              <w:t>ACM International Conference Proceeding Series</w:t>
            </w:r>
          </w:p>
        </w:tc>
        <w:tc>
          <w:tcPr>
            <w:tcW w:w="1348" w:type="dxa"/>
            <w:tcBorders>
              <w:bottom w:val="single" w:sz="4" w:space="0" w:color="auto"/>
            </w:tcBorders>
            <w:shd w:val="clear" w:color="auto" w:fill="auto"/>
            <w:hideMark/>
          </w:tcPr>
          <w:p w14:paraId="2270C6F7" w14:textId="77777777" w:rsidR="00AF71D0" w:rsidRPr="00BE4D5D" w:rsidRDefault="00AF71D0" w:rsidP="00A11566">
            <w:pPr>
              <w:rPr>
                <w:sz w:val="16"/>
                <w:szCs w:val="16"/>
              </w:rPr>
            </w:pPr>
            <w:r w:rsidRPr="00BE4D5D">
              <w:rPr>
                <w:sz w:val="16"/>
                <w:szCs w:val="16"/>
              </w:rPr>
              <w:t>Real-life case study</w:t>
            </w:r>
          </w:p>
          <w:p w14:paraId="5B8DBD7B" w14:textId="77777777" w:rsidR="00AF71D0" w:rsidRPr="00BE4D5D" w:rsidRDefault="00AF71D0" w:rsidP="00A11566">
            <w:pPr>
              <w:rPr>
                <w:sz w:val="16"/>
                <w:szCs w:val="16"/>
              </w:rPr>
            </w:pPr>
            <w:proofErr w:type="spellStart"/>
            <w:r w:rsidRPr="00BE4D5D">
              <w:rPr>
                <w:sz w:val="16"/>
                <w:szCs w:val="16"/>
              </w:rPr>
              <w:t>DayTrader</w:t>
            </w:r>
            <w:proofErr w:type="spellEnd"/>
            <w:r w:rsidRPr="00BE4D5D">
              <w:rPr>
                <w:sz w:val="16"/>
                <w:szCs w:val="16"/>
              </w:rPr>
              <w:t xml:space="preserve">, </w:t>
            </w:r>
            <w:r w:rsidRPr="00BE4D5D">
              <w:rPr>
                <w:sz w:val="16"/>
                <w:szCs w:val="16"/>
              </w:rPr>
              <w:br/>
            </w:r>
            <w:proofErr w:type="spellStart"/>
            <w:r w:rsidRPr="00BE4D5D">
              <w:rPr>
                <w:sz w:val="16"/>
                <w:szCs w:val="16"/>
              </w:rPr>
              <w:t>JPetstore</w:t>
            </w:r>
            <w:proofErr w:type="spellEnd"/>
            <w:r w:rsidRPr="00BE4D5D">
              <w:rPr>
                <w:sz w:val="16"/>
                <w:szCs w:val="16"/>
              </w:rPr>
              <w:t xml:space="preserve">, </w:t>
            </w:r>
            <w:r w:rsidRPr="00BE4D5D">
              <w:rPr>
                <w:sz w:val="16"/>
                <w:szCs w:val="16"/>
              </w:rPr>
              <w:br/>
              <w:t xml:space="preserve">TPC-W </w:t>
            </w:r>
            <w:r w:rsidRPr="00BE4D5D">
              <w:rPr>
                <w:sz w:val="16"/>
                <w:szCs w:val="16"/>
              </w:rPr>
              <w:br/>
            </w:r>
            <w:proofErr w:type="spellStart"/>
            <w:r w:rsidRPr="00BE4D5D">
              <w:rPr>
                <w:sz w:val="16"/>
                <w:szCs w:val="16"/>
              </w:rPr>
              <w:t>RUBiS</w:t>
            </w:r>
            <w:proofErr w:type="spellEnd"/>
            <w:r w:rsidRPr="00BE4D5D">
              <w:rPr>
                <w:sz w:val="16"/>
                <w:szCs w:val="16"/>
              </w:rPr>
              <w:br/>
            </w:r>
            <w:r w:rsidRPr="00BE4D5D">
              <w:rPr>
                <w:sz w:val="16"/>
                <w:szCs w:val="16"/>
              </w:rPr>
              <w:br/>
              <w:t>12 applications migrated</w:t>
            </w:r>
            <w:r w:rsidRPr="00BE4D5D">
              <w:rPr>
                <w:sz w:val="16"/>
                <w:szCs w:val="16"/>
              </w:rPr>
              <w:br/>
            </w:r>
            <w:r w:rsidRPr="00BE4D5D">
              <w:rPr>
                <w:sz w:val="16"/>
                <w:szCs w:val="16"/>
              </w:rPr>
              <w:br/>
            </w:r>
          </w:p>
        </w:tc>
        <w:tc>
          <w:tcPr>
            <w:tcW w:w="992" w:type="dxa"/>
            <w:tcBorders>
              <w:bottom w:val="single" w:sz="4" w:space="0" w:color="auto"/>
            </w:tcBorders>
            <w:shd w:val="clear" w:color="auto" w:fill="auto"/>
            <w:hideMark/>
          </w:tcPr>
          <w:p w14:paraId="67AB0A06" w14:textId="77777777" w:rsidR="00AF71D0" w:rsidRPr="00BE4D5D" w:rsidRDefault="00AF71D0" w:rsidP="00A11566">
            <w:pPr>
              <w:rPr>
                <w:sz w:val="16"/>
                <w:szCs w:val="16"/>
              </w:rPr>
            </w:pPr>
            <w:r w:rsidRPr="00BE4D5D">
              <w:rPr>
                <w:sz w:val="16"/>
                <w:szCs w:val="16"/>
              </w:rPr>
              <w:t>Semi-automatic</w:t>
            </w:r>
          </w:p>
        </w:tc>
      </w:tr>
    </w:tbl>
    <w:p w14:paraId="1C475F56" w14:textId="77777777" w:rsidR="00AF71D0" w:rsidRPr="00731262" w:rsidRDefault="00AF71D0" w:rsidP="00B3559E">
      <w:pPr>
        <w:pStyle w:val="ElsReferences"/>
        <w:numPr>
          <w:ilvl w:val="0"/>
          <w:numId w:val="0"/>
        </w:numPr>
        <w:spacing w:line="180" w:lineRule="exact"/>
        <w:rPr>
          <w:rFonts w:ascii="Gulliver" w:hAnsi="Gulliver"/>
          <w:szCs w:val="16"/>
        </w:rPr>
        <w:sectPr w:rsidR="00AF71D0" w:rsidRPr="00731262" w:rsidSect="00E4642A">
          <w:type w:val="continuous"/>
          <w:pgSz w:w="16838" w:h="11906" w:orient="landscape" w:code="9"/>
          <w:pgMar w:top="680" w:right="964" w:bottom="851" w:left="1242" w:header="720" w:footer="850" w:gutter="0"/>
          <w:cols w:space="360"/>
          <w:docGrid w:linePitch="326"/>
        </w:sectPr>
      </w:pPr>
    </w:p>
    <w:p w14:paraId="5B196C43" w14:textId="77777777" w:rsidR="0035241C" w:rsidRPr="00893967" w:rsidRDefault="0035241C" w:rsidP="003062CA">
      <w:pPr>
        <w:pStyle w:val="ElsParagraph"/>
        <w:spacing w:after="0" w:line="240" w:lineRule="auto"/>
        <w:ind w:firstLine="0"/>
        <w:rPr>
          <w:b/>
          <w:sz w:val="24"/>
          <w:szCs w:val="24"/>
        </w:rPr>
      </w:pPr>
    </w:p>
    <w:sectPr w:rsidR="0035241C" w:rsidRPr="00893967" w:rsidSect="00AF71D0">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19"/>
    <w:rsid w:val="00082677"/>
    <w:rsid w:val="000C2B95"/>
    <w:rsid w:val="00153AC8"/>
    <w:rsid w:val="0019533B"/>
    <w:rsid w:val="001A4D25"/>
    <w:rsid w:val="001C63AD"/>
    <w:rsid w:val="003062CA"/>
    <w:rsid w:val="003504C8"/>
    <w:rsid w:val="0035241C"/>
    <w:rsid w:val="003B406A"/>
    <w:rsid w:val="005D2D60"/>
    <w:rsid w:val="00613BBB"/>
    <w:rsid w:val="00650D24"/>
    <w:rsid w:val="006E2372"/>
    <w:rsid w:val="00867A54"/>
    <w:rsid w:val="00893967"/>
    <w:rsid w:val="008A19A1"/>
    <w:rsid w:val="008E178D"/>
    <w:rsid w:val="0096085D"/>
    <w:rsid w:val="00990ECB"/>
    <w:rsid w:val="00AF71D0"/>
    <w:rsid w:val="00B3559E"/>
    <w:rsid w:val="00B91D45"/>
    <w:rsid w:val="00BE1919"/>
    <w:rsid w:val="00BE4D5D"/>
    <w:rsid w:val="00EA58AF"/>
    <w:rsid w:val="00F47AF9"/>
    <w:rsid w:val="00F52B96"/>
    <w:rsid w:val="00F54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6C90"/>
  <w15:chartTrackingRefBased/>
  <w15:docId w15:val="{91FB6388-7E6C-40F8-A60B-2708E1C3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919"/>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3504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Paragraph">
    <w:name w:val="Els_Paragraph"/>
    <w:rsid w:val="00BE1919"/>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Legend">
    <w:name w:val="Els_Legend"/>
    <w:rsid w:val="00BE1919"/>
    <w:pPr>
      <w:spacing w:after="120" w:line="180" w:lineRule="exact"/>
    </w:pPr>
    <w:rPr>
      <w:rFonts w:ascii="Times New Roman" w:eastAsia="Times New Roman" w:hAnsi="Times New Roman" w:cs="Times New Roman"/>
      <w:sz w:val="16"/>
      <w:szCs w:val="20"/>
      <w:lang w:val="en-US"/>
    </w:rPr>
  </w:style>
  <w:style w:type="table" w:styleId="Tablaconcuadrcula">
    <w:name w:val="Table Grid"/>
    <w:basedOn w:val="Tablanormal"/>
    <w:uiPriority w:val="59"/>
    <w:rsid w:val="00BE1919"/>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B406A"/>
    <w:pPr>
      <w:spacing w:after="0"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650D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D24"/>
    <w:rPr>
      <w:rFonts w:ascii="Segoe UI" w:eastAsia="Times New Roman" w:hAnsi="Segoe UI" w:cs="Segoe UI"/>
      <w:sz w:val="18"/>
      <w:szCs w:val="18"/>
      <w:lang w:val="en-US"/>
    </w:rPr>
  </w:style>
  <w:style w:type="paragraph" w:customStyle="1" w:styleId="ElsReferences">
    <w:name w:val="Els_References"/>
    <w:rsid w:val="00AF71D0"/>
    <w:pPr>
      <w:numPr>
        <w:numId w:val="1"/>
      </w:numPr>
      <w:spacing w:after="0" w:line="240" w:lineRule="auto"/>
    </w:pPr>
    <w:rPr>
      <w:rFonts w:ascii="Times New Roman" w:eastAsia="Times New Roman" w:hAnsi="Times New Roman" w:cs="Times New Roman"/>
      <w:sz w:val="16"/>
      <w:szCs w:val="20"/>
      <w:lang w:val="en-US"/>
    </w:rPr>
  </w:style>
  <w:style w:type="character" w:customStyle="1" w:styleId="Ttulo1Car">
    <w:name w:val="Título 1 Car"/>
    <w:basedOn w:val="Fuentedeprrafopredeter"/>
    <w:link w:val="Ttulo1"/>
    <w:uiPriority w:val="9"/>
    <w:rsid w:val="003504C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4228-78D2-43EF-92F5-EB80488D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2658</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H. Vera R.</dc:creator>
  <cp:keywords/>
  <dc:description/>
  <cp:lastModifiedBy>Fredy H. Vera R.</cp:lastModifiedBy>
  <cp:revision>7</cp:revision>
  <dcterms:created xsi:type="dcterms:W3CDTF">2020-10-30T16:46:00Z</dcterms:created>
  <dcterms:modified xsi:type="dcterms:W3CDTF">2020-11-12T21:28:00Z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http://www.zotero.org/styles/computer-science-review</vt:lpwstr>
  </property>
  <property fmtid="{D5CDD505-2E9C-101B-9397-08002B2CF9AE}" pid="11" name="Mendeley Recent Style Name 4_1">
    <vt:lpwstr>Computer Science Review</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http://www.zotero.org/styles/peerj</vt:lpwstr>
  </property>
  <property fmtid="{D5CDD505-2E9C-101B-9397-08002B2CF9AE}" pid="21" name="Mendeley Recent Style Name 9_1">
    <vt:lpwstr>PeerJ</vt:lpwstr>
  </property>
  <property fmtid="{D5CDD505-2E9C-101B-9397-08002B2CF9AE}" pid="22" name="Mendeley Document_1">
    <vt:lpwstr>True</vt:lpwstr>
  </property>
  <property fmtid="{D5CDD505-2E9C-101B-9397-08002B2CF9AE}" pid="23" name="Mendeley Citation Style_1">
    <vt:lpwstr>http://www.zotero.org/styles/peerj</vt:lpwstr>
  </property>
  <property fmtid="{D5CDD505-2E9C-101B-9397-08002B2CF9AE}" pid="24" name="Mendeley Unique User Id_1">
    <vt:lpwstr>b1ca8af5-c7e7-39da-9487-14362fdfe3ac</vt:lpwstr>
  </property>
</Properties>
</file>