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C4" w:rsidRPr="002B2EBA" w:rsidRDefault="002B2EBA" w:rsidP="002B2EBA">
      <w:pPr>
        <w:jc w:val="center"/>
        <w:rPr>
          <w:rFonts w:ascii="Times New Roman" w:eastAsia="Arial Unicode MS" w:hAnsi="Times New Roman" w:cs="Times New Roman" w:hint="eastAsia"/>
          <w:sz w:val="24"/>
          <w:szCs w:val="24"/>
        </w:rPr>
      </w:pPr>
      <w:r w:rsidRPr="005522EC">
        <w:rPr>
          <w:rFonts w:ascii="Times New Roman" w:eastAsia="Arial Unicode MS" w:hAnsi="Times New Roman" w:cs="Times New Roman"/>
          <w:b/>
          <w:sz w:val="24"/>
          <w:szCs w:val="24"/>
        </w:rPr>
        <w:t>Table S1. The information of 3</w:t>
      </w:r>
      <w:r>
        <w:rPr>
          <w:rFonts w:ascii="Times New Roman" w:eastAsia="Arial Unicode MS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>
        <w:rPr>
          <w:rFonts w:ascii="Times New Roman" w:eastAsia="Arial Unicode MS" w:hAnsi="Times New Roman" w:cs="Times New Roman" w:hint="eastAsia"/>
          <w:b/>
          <w:sz w:val="24"/>
          <w:szCs w:val="24"/>
        </w:rPr>
        <w:t xml:space="preserve"> HCC</w:t>
      </w:r>
      <w:r w:rsidRPr="005522EC">
        <w:rPr>
          <w:rFonts w:ascii="Times New Roman" w:eastAsia="Arial Unicode MS" w:hAnsi="Times New Roman" w:cs="Times New Roman"/>
          <w:b/>
          <w:sz w:val="24"/>
          <w:szCs w:val="24"/>
        </w:rPr>
        <w:t xml:space="preserve"> samples from TCGA</w:t>
      </w:r>
    </w:p>
    <w:tbl>
      <w:tblPr>
        <w:tblStyle w:val="a5"/>
        <w:tblW w:w="8670" w:type="dxa"/>
        <w:tblLook w:val="04A0" w:firstRow="1" w:lastRow="0" w:firstColumn="1" w:lastColumn="0" w:noHBand="0" w:noVBand="1"/>
      </w:tblPr>
      <w:tblGrid>
        <w:gridCol w:w="2899"/>
        <w:gridCol w:w="4639"/>
        <w:gridCol w:w="1476"/>
      </w:tblGrid>
      <w:tr w:rsidR="002B2EBA" w:rsidRPr="002B2EBA" w:rsidTr="002B2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N(</w:t>
            </w:r>
            <w:proofErr w:type="gramEnd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&lt;=60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165(49.00%)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&gt;60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172(51.00%)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231(68.5%)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106(31.5%)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160(47.5%)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153(45.4%)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24(7.1%)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TNM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I/II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254(75.40%)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III/IV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83(24.60%)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Child-Pugh grade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205(60.80%)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21(6.20%)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1(0.30%)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111(32.90%)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Fibrosis </w:t>
            </w:r>
            <w:proofErr w:type="spellStart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ishak</w:t>
            </w:r>
            <w:proofErr w:type="spellEnd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score</w:t>
            </w: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0 - No Fibrosis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69(20.50%)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1,2 - Portal Fibrosis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28(8.30%)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3,4 - Fibrous </w:t>
            </w:r>
            <w:proofErr w:type="spellStart"/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Speta</w:t>
            </w:r>
            <w:proofErr w:type="spellEnd"/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25(7.40%)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5 - Nodular Formation and Incomplete Cirrhosis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8(2.40%)</w:t>
            </w:r>
          </w:p>
        </w:tc>
      </w:tr>
      <w:tr w:rsidR="002B2EBA" w:rsidRPr="002B2EBA" w:rsidTr="002B2E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6 - Established Cirrhosis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66(19.60%)</w:t>
            </w:r>
          </w:p>
        </w:tc>
      </w:tr>
      <w:tr w:rsidR="002B2EBA" w:rsidRPr="002B2EBA" w:rsidTr="002B2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  <w:tc>
          <w:tcPr>
            <w:tcW w:w="1132" w:type="dxa"/>
            <w:noWrap/>
            <w:hideMark/>
          </w:tcPr>
          <w:p w:rsidR="002B2EBA" w:rsidRPr="002B2EBA" w:rsidRDefault="002B2EBA" w:rsidP="002B2EB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2E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141(41.80%)</w:t>
            </w:r>
          </w:p>
        </w:tc>
      </w:tr>
      <w:bookmarkEnd w:id="0"/>
    </w:tbl>
    <w:p w:rsidR="002B2EBA" w:rsidRDefault="002B2EBA"/>
    <w:sectPr w:rsidR="002B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10" w:rsidRDefault="001D5710" w:rsidP="002B2EBA">
      <w:r>
        <w:separator/>
      </w:r>
    </w:p>
  </w:endnote>
  <w:endnote w:type="continuationSeparator" w:id="0">
    <w:p w:rsidR="001D5710" w:rsidRDefault="001D5710" w:rsidP="002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10" w:rsidRDefault="001D5710" w:rsidP="002B2EBA">
      <w:r>
        <w:separator/>
      </w:r>
    </w:p>
  </w:footnote>
  <w:footnote w:type="continuationSeparator" w:id="0">
    <w:p w:rsidR="001D5710" w:rsidRDefault="001D5710" w:rsidP="002B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8"/>
    <w:rsid w:val="001D5710"/>
    <w:rsid w:val="002B2EBA"/>
    <w:rsid w:val="005D62C4"/>
    <w:rsid w:val="006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BA"/>
    <w:rPr>
      <w:sz w:val="18"/>
      <w:szCs w:val="18"/>
    </w:rPr>
  </w:style>
  <w:style w:type="table" w:styleId="a5">
    <w:name w:val="Light Shading"/>
    <w:basedOn w:val="a1"/>
    <w:uiPriority w:val="60"/>
    <w:rsid w:val="002B2E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BA"/>
    <w:rPr>
      <w:sz w:val="18"/>
      <w:szCs w:val="18"/>
    </w:rPr>
  </w:style>
  <w:style w:type="table" w:styleId="a5">
    <w:name w:val="Light Shading"/>
    <w:basedOn w:val="a1"/>
    <w:uiPriority w:val="60"/>
    <w:rsid w:val="002B2E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连保峰</dc:creator>
  <cp:keywords/>
  <dc:description/>
  <cp:lastModifiedBy>连保峰</cp:lastModifiedBy>
  <cp:revision>2</cp:revision>
  <dcterms:created xsi:type="dcterms:W3CDTF">2021-10-05T13:26:00Z</dcterms:created>
  <dcterms:modified xsi:type="dcterms:W3CDTF">2021-10-05T13:28:00Z</dcterms:modified>
</cp:coreProperties>
</file>