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E0" w:rsidRPr="00FA4FD2" w:rsidRDefault="000C0BE0" w:rsidP="000C0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FD2">
        <w:rPr>
          <w:rFonts w:ascii="Times New Roman" w:hAnsi="Times New Roman" w:cs="Times New Roman"/>
          <w:sz w:val="24"/>
          <w:szCs w:val="24"/>
        </w:rPr>
        <w:t>Table S2.</w:t>
      </w:r>
      <w:r w:rsidRPr="00FA4F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A4FD2">
        <w:rPr>
          <w:rFonts w:ascii="Times New Roman" w:hAnsi="Times New Roman" w:cs="Times New Roman"/>
          <w:sz w:val="24"/>
          <w:szCs w:val="24"/>
        </w:rPr>
        <w:t>The GO BP and KEGG enrichments results of DEGs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988"/>
        <w:gridCol w:w="5339"/>
        <w:gridCol w:w="1270"/>
      </w:tblGrid>
      <w:tr w:rsidR="000C0BE0" w:rsidRPr="00FA4FD2" w:rsidTr="004D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DEGs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Category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</w:t>
            </w:r>
            <w:r w:rsidRPr="00FA4FD2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division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1.38E-11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8.69E-11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G1/S transition of mitotic cell cycle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5.23E-09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 replication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5.81E-09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sister chromatid cohesion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6.99E-09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 replication initiation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2.52E-07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mitotic nuclear division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4.36E-07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 replication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6.56E-07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mitotic sister chromatid segregation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1.14E-04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microtubule-based movement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4.57E-04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mitotic cytokinesis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8.70E-04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 strand elongation involved in DNA replication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8.79E-03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chromosome segregation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1.22E-02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CENP-A containing nucleosome assembly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1.78E-02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telomere maintenance via recombination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2.36E-02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embryonic skeletal system morphogenesis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3.33E-02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G2/M transition of mitotic cell cycle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3.48E-02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proliferation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3.89E-02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Small cell lung cancer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8.32E-03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1.14E-02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Complement and coagulation cascades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1.66E-21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Chemical carcinogenesis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8.31E-17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Metabolic pathways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2.08E-16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Drug metabolism - cytochrome P450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1.27E-15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xenobiotic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4.27E-14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oxidation-reduction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1.94E-13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platelet degranulation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5.57E-13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acute-phase response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3.34E-12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Metabolism of xenobiotics by cytochrome P450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3.96E-12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inflammatory response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9.81E-11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1.72E-10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Retinol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2.49E-10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epoxygenase P450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4.60E-09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response to drug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5.78E-09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adhesion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2.42E-07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drug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2.44E-07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Steroid hormone biosynthesis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1.98E-08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Tryptophan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8.72E-08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Staphylococcus aureus infection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1.03E-07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Fatty acid degradation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3.05E-07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steroid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7.84E-06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cytokine-mediated signaling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1.05E-05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Valine, leucine and isoleucine degradation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7.24E-07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negative regulation of endopeptidase activity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1.30E-05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response to lipopolysaccharide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2.89E-05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Drug metabolism - other enzymes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2.78E-06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Glycine, serine and threonine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2.86E-06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chemotaxis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5.47E-05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complement activation, alternative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1.43E-04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receptor-mediated endocytosis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1.85E-04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immune response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2.28E-04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Tyrosine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1.49E-05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cellular amino acid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6.91E-04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bile acid biosynthetic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8.52E-04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fibrinolysis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8.52E-04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Ascorbate and aldarate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5.20E-05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Butanoate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5.20E-05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Bile secretion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5.45E-05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blood coagulation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1.05E-03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flavonoid glucuronidation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1.70E-03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PPAR signaling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1.17E-04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 surface receptor signaling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2.13E-03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negative regulation of fibrinolysis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2.36E-03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Biosynthesis of antibiotics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1.58E-04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negative regulation of JAK-STAT cascade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4.35E-03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cholesterol homeostasis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4.44E-03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flavonoid biosynthetic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4.76E-03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positive regulation of ERK1 and ERK2 cascade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1.33E-02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reverse cholesterol transport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1.34E-02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blood coagulation, intrinsic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1.34E-02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lipid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1.59E-02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triglyceride homeostasis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1.69E-02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cellular amino acid biosynthetic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1.69E-02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Mineral absorption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1.06E-03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fatty acid beta-oxidation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1.92E-02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Carbon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1.16E-03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chemotaxis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2.32E-02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cellular response to tumor necrosis factor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2.34E-02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response to glucocorticoid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2.45E-02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cellular response to zinc 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2.55E-02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Pentose and glucuronate interconversions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1.44E-03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chemokine-mediated signaling pathway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2.87E-02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glutathione metabolic process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3.63E-02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Prion diseases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2.27E-03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cellular response to lipopolysaccharide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4.04E-02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positive regulation of synapse assembly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4.44E-02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 BP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positive regulation of inflammatory response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4.61E-02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Arginine biosynthesis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2.72E-03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Primary bile acid biosynthesis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3.15E-03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beta-Alanine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3.27E-03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Alanine, aspartate and glutamate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3.49E-03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Malaria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6.26E-03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Histidine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8.86E-03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Porphyrin and chlorophyll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1.06E-02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Cytokine-cytokine receptor interaction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2.36E-02</w:t>
            </w:r>
          </w:p>
        </w:tc>
      </w:tr>
      <w:tr w:rsidR="000C0BE0" w:rsidRPr="00FA4FD2" w:rsidTr="004D05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Propanoate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2.59E-02</w:t>
            </w:r>
          </w:p>
        </w:tc>
      </w:tr>
      <w:tr w:rsidR="000C0BE0" w:rsidRPr="00FA4FD2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88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KEGG</w:t>
            </w:r>
          </w:p>
        </w:tc>
        <w:tc>
          <w:tcPr>
            <w:tcW w:w="5339" w:type="dxa"/>
            <w:noWrap/>
            <w:hideMark/>
          </w:tcPr>
          <w:p w:rsidR="000C0BE0" w:rsidRPr="00FA4FD2" w:rsidRDefault="000C0BE0" w:rsidP="004D05E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Arachidonic acid metabolism</w:t>
            </w:r>
          </w:p>
        </w:tc>
        <w:tc>
          <w:tcPr>
            <w:tcW w:w="1270" w:type="dxa"/>
            <w:noWrap/>
            <w:hideMark/>
          </w:tcPr>
          <w:p w:rsidR="000C0BE0" w:rsidRPr="00FA4FD2" w:rsidRDefault="000C0BE0" w:rsidP="004D05E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4F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4.87E-02</w:t>
            </w:r>
          </w:p>
        </w:tc>
      </w:tr>
    </w:tbl>
    <w:p w:rsidR="000C0BE0" w:rsidRPr="00FA4FD2" w:rsidRDefault="000C0BE0" w:rsidP="000C0BE0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0C0BE0" w:rsidRPr="00FA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4E" w:rsidRDefault="0036374E" w:rsidP="000C0BE0">
      <w:r>
        <w:separator/>
      </w:r>
    </w:p>
  </w:endnote>
  <w:endnote w:type="continuationSeparator" w:id="0">
    <w:p w:rsidR="0036374E" w:rsidRDefault="0036374E" w:rsidP="000C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4E" w:rsidRDefault="0036374E" w:rsidP="000C0BE0">
      <w:r>
        <w:separator/>
      </w:r>
    </w:p>
  </w:footnote>
  <w:footnote w:type="continuationSeparator" w:id="0">
    <w:p w:rsidR="0036374E" w:rsidRDefault="0036374E" w:rsidP="000C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A"/>
    <w:rsid w:val="000C0BE0"/>
    <w:rsid w:val="00107ADF"/>
    <w:rsid w:val="0036374E"/>
    <w:rsid w:val="00531C77"/>
    <w:rsid w:val="006805AE"/>
    <w:rsid w:val="006B1F10"/>
    <w:rsid w:val="00C60A8A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DB30C-32FE-42BF-9D17-298A337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BE0"/>
    <w:rPr>
      <w:sz w:val="18"/>
      <w:szCs w:val="18"/>
    </w:rPr>
  </w:style>
  <w:style w:type="table" w:styleId="6">
    <w:name w:val="List Table 6 Colorful"/>
    <w:basedOn w:val="a1"/>
    <w:uiPriority w:val="51"/>
    <w:rsid w:val="000C0B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2020-10-16T02:36:00Z</dcterms:created>
  <dcterms:modified xsi:type="dcterms:W3CDTF">2020-10-16T02:40:00Z</dcterms:modified>
</cp:coreProperties>
</file>