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7305.0" w:type="dxa"/>
        <w:jc w:val="left"/>
        <w:tblInd w:w="0.0" w:type="pct"/>
        <w:tblLayout w:type="fixed"/>
        <w:tblLook w:val="0600"/>
      </w:tblPr>
      <w:tblGrid>
        <w:gridCol w:w="795"/>
        <w:gridCol w:w="150"/>
        <w:gridCol w:w="1545"/>
        <w:gridCol w:w="150"/>
        <w:gridCol w:w="615"/>
        <w:gridCol w:w="315"/>
        <w:gridCol w:w="780"/>
        <w:gridCol w:w="225"/>
        <w:gridCol w:w="915"/>
        <w:gridCol w:w="390"/>
        <w:gridCol w:w="915"/>
        <w:gridCol w:w="510"/>
        <w:tblGridChange w:id="0">
          <w:tblGrid>
            <w:gridCol w:w="795"/>
            <w:gridCol w:w="150"/>
            <w:gridCol w:w="1545"/>
            <w:gridCol w:w="150"/>
            <w:gridCol w:w="615"/>
            <w:gridCol w:w="315"/>
            <w:gridCol w:w="780"/>
            <w:gridCol w:w="225"/>
            <w:gridCol w:w="915"/>
            <w:gridCol w:w="390"/>
            <w:gridCol w:w="915"/>
            <w:gridCol w:w="510"/>
          </w:tblGrid>
        </w:tblGridChange>
      </w:tblGrid>
      <w:tr>
        <w:trPr>
          <w:trHeight w:val="345" w:hRule="atLeast"/>
        </w:trPr>
        <w:tc>
          <w:tcPr>
            <w:gridSpan w:val="12"/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tcMar>
              <w:top w:w="60.0" w:type="dxa"/>
              <w:left w:w="0.0" w:type="dxa"/>
              <w:bottom w:w="6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Tukey Post-Hoc Test – log retreat length</w:t>
            </w:r>
          </w:p>
        </w:tc>
      </w:tr>
      <w:tr>
        <w:trPr>
          <w:trHeight w:val="345" w:hRule="atLeast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62626"/>
                <w:sz w:val="18"/>
                <w:szCs w:val="18"/>
                <w:rtl w:val="0"/>
              </w:rPr>
              <w:t xml:space="preserve">2019-01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62626"/>
                <w:sz w:val="18"/>
                <w:szCs w:val="18"/>
                <w:rtl w:val="0"/>
              </w:rPr>
              <w:t xml:space="preserve">2019-03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62626"/>
                <w:sz w:val="18"/>
                <w:szCs w:val="18"/>
                <w:rtl w:val="0"/>
              </w:rPr>
              <w:t xml:space="preserve">2019-06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60.0" w:type="dxa"/>
              <w:left w:w="120.0" w:type="dxa"/>
              <w:bottom w:w="6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262626"/>
                <w:sz w:val="18"/>
                <w:szCs w:val="18"/>
                <w:rtl w:val="0"/>
              </w:rPr>
              <w:t xml:space="preserve">2019-10</w:t>
            </w:r>
          </w:p>
        </w:tc>
      </w:tr>
      <w:tr>
        <w:trPr>
          <w:trHeight w:val="375" w:hRule="atLeast"/>
        </w:trPr>
        <w:tc>
          <w:tcPr>
            <w:gridSpan w:val="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2019-01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Mean difference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—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-0.109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*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-0.327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***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-0.3440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2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***</w:t>
            </w:r>
          </w:p>
        </w:tc>
      </w:tr>
      <w:tr>
        <w:trPr>
          <w:trHeight w:val="270" w:hRule="atLeast"/>
        </w:trPr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p-value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0.027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&lt; .001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&lt; .001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2019-03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Mean difference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-0.218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***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-0.2349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***</w:t>
            </w:r>
          </w:p>
        </w:tc>
      </w:tr>
      <w:tr>
        <w:trPr>
          <w:trHeight w:val="270" w:hRule="atLeast"/>
        </w:trPr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p-value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&lt; .001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&lt; .001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2019-06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Mean difference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-0.0169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" w:hRule="atLeast"/>
        </w:trPr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p-value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0.969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2019-10</w:t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Mean difference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20.0" w:type="dxa"/>
              <w:left w:w="12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—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120.0" w:type="dxa"/>
              <w:bottom w:w="12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120.0" w:type="dxa"/>
              <w:bottom w:w="12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p-value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120.0" w:type="dxa"/>
              <w:bottom w:w="12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120.0" w:type="dxa"/>
              <w:bottom w:w="12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120.0" w:type="dxa"/>
              <w:bottom w:w="12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120.0" w:type="dxa"/>
              <w:bottom w:w="12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right"/>
              <w:rPr>
                <w:color w:val="262626"/>
                <w:sz w:val="18"/>
                <w:szCs w:val="18"/>
              </w:rPr>
            </w:pPr>
            <w:r w:rsidDel="00000000" w:rsidR="00000000" w:rsidRPr="00000000">
              <w:rPr>
                <w:color w:val="262626"/>
                <w:sz w:val="18"/>
                <w:szCs w:val="18"/>
                <w:rtl w:val="0"/>
              </w:rPr>
              <w:t xml:space="preserve">—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40.0" w:type="dxa"/>
              <w:left w:w="40.0" w:type="dxa"/>
              <w:bottom w:w="120.0" w:type="dxa"/>
              <w:right w:w="12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5" w:hRule="atLeast"/>
        </w:trPr>
        <w:tc>
          <w:tcPr>
            <w:gridSpan w:val="12"/>
            <w:tcBorders>
              <w:top w:color="000000" w:space="0" w:sz="6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40.0" w:type="dxa"/>
              <w:left w:w="120.0" w:type="dxa"/>
              <w:bottom w:w="12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rPr>
                <w:sz w:val="15"/>
                <w:szCs w:val="15"/>
              </w:rPr>
            </w:pPr>
            <w:r w:rsidDel="00000000" w:rsidR="00000000" w:rsidRPr="00000000">
              <w:rPr>
                <w:sz w:val="15"/>
                <w:szCs w:val="15"/>
                <w:rtl w:val="0"/>
              </w:rPr>
              <w:t xml:space="preserve">Note. * p &lt; .05, ** p &lt; .01, *** p &lt; .001</w:t>
            </w:r>
          </w:p>
        </w:tc>
      </w:tr>
    </w:tbl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