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4F" w:rsidRDefault="00BE6F4F" w:rsidP="00365209">
      <w:pPr>
        <w:jc w:val="center"/>
        <w:rPr>
          <w:rFonts w:ascii="Times New Roman" w:hAnsi="Times New Roman" w:cs="Times New Roman"/>
          <w:b/>
          <w:bCs/>
          <w:sz w:val="28"/>
          <w:szCs w:val="28"/>
        </w:rPr>
      </w:pPr>
    </w:p>
    <w:p w:rsidR="00176B40" w:rsidRDefault="00365209" w:rsidP="00365209">
      <w:pPr>
        <w:jc w:val="center"/>
        <w:rPr>
          <w:rFonts w:ascii="Times New Roman" w:hAnsi="Times New Roman" w:cs="Times New Roman"/>
          <w:b/>
          <w:bCs/>
          <w:sz w:val="28"/>
          <w:szCs w:val="28"/>
        </w:rPr>
      </w:pPr>
      <w:r w:rsidRPr="00BE6F4F">
        <w:rPr>
          <w:rFonts w:ascii="Times New Roman" w:hAnsi="Times New Roman" w:cs="Times New Roman" w:hint="eastAsia"/>
          <w:b/>
          <w:bCs/>
          <w:sz w:val="28"/>
          <w:szCs w:val="28"/>
        </w:rPr>
        <w:t>S</w:t>
      </w:r>
      <w:r w:rsidRPr="00BE6F4F">
        <w:rPr>
          <w:rFonts w:ascii="Times New Roman" w:hAnsi="Times New Roman" w:cs="Times New Roman"/>
          <w:b/>
          <w:bCs/>
          <w:sz w:val="28"/>
          <w:szCs w:val="28"/>
        </w:rPr>
        <w:t xml:space="preserve">earch </w:t>
      </w:r>
      <w:r w:rsidRPr="00BE6F4F">
        <w:rPr>
          <w:rFonts w:ascii="Times New Roman" w:hAnsi="Times New Roman" w:cs="Times New Roman" w:hint="eastAsia"/>
          <w:b/>
          <w:bCs/>
          <w:sz w:val="28"/>
          <w:szCs w:val="28"/>
        </w:rPr>
        <w:t>T</w:t>
      </w:r>
      <w:r w:rsidRPr="00BE6F4F">
        <w:rPr>
          <w:rFonts w:ascii="Times New Roman" w:hAnsi="Times New Roman" w:cs="Times New Roman"/>
          <w:b/>
          <w:bCs/>
          <w:sz w:val="28"/>
          <w:szCs w:val="28"/>
        </w:rPr>
        <w:t>erm Building Strategy</w:t>
      </w:r>
    </w:p>
    <w:p w:rsidR="00BE6F4F" w:rsidRPr="00BE6F4F" w:rsidRDefault="00BE6F4F" w:rsidP="00365209">
      <w:pPr>
        <w:jc w:val="center"/>
        <w:rPr>
          <w:rFonts w:ascii="Times New Roman" w:hAnsi="Times New Roman" w:cs="Times New Roman"/>
          <w:b/>
          <w:bCs/>
          <w:sz w:val="28"/>
          <w:szCs w:val="28"/>
        </w:rPr>
      </w:pPr>
    </w:p>
    <w:p w:rsidR="00365209" w:rsidRPr="00BE6F4F" w:rsidRDefault="00365209" w:rsidP="00BE6F4F">
      <w:pPr>
        <w:spacing w:line="300" w:lineRule="auto"/>
        <w:jc w:val="left"/>
        <w:rPr>
          <w:rFonts w:ascii="Times New Roman" w:hAnsi="Times New Roman" w:cs="Times New Roman"/>
          <w:b/>
          <w:sz w:val="24"/>
          <w:szCs w:val="24"/>
        </w:rPr>
      </w:pPr>
      <w:r w:rsidRPr="00BE6F4F">
        <w:rPr>
          <w:rFonts w:ascii="Times New Roman" w:hAnsi="Times New Roman" w:cs="Times New Roman"/>
          <w:b/>
          <w:sz w:val="24"/>
          <w:szCs w:val="24"/>
        </w:rPr>
        <w:t>1 decide on a review question.</w:t>
      </w:r>
    </w:p>
    <w:p w:rsidR="00365209" w:rsidRPr="00BE6F4F" w:rsidRDefault="00365209" w:rsidP="00BE6F4F">
      <w:pPr>
        <w:spacing w:line="300" w:lineRule="auto"/>
        <w:jc w:val="left"/>
        <w:rPr>
          <w:rFonts w:ascii="Times New Roman" w:hAnsi="Times New Roman" w:cs="Times New Roman"/>
          <w:b/>
          <w:szCs w:val="21"/>
        </w:rPr>
      </w:pPr>
      <w:r w:rsidRPr="00BE6F4F">
        <w:rPr>
          <w:rFonts w:ascii="Times New Roman" w:hAnsi="Times New Roman" w:cs="Times New Roman"/>
          <w:b/>
          <w:szCs w:val="21"/>
        </w:rPr>
        <w:t>(1) formulating the initial question</w:t>
      </w:r>
    </w:p>
    <w:p w:rsidR="00365209" w:rsidRPr="00BE6F4F" w:rsidRDefault="00BE6F4F" w:rsidP="00BE6F4F">
      <w:pPr>
        <w:spacing w:line="300" w:lineRule="auto"/>
        <w:jc w:val="left"/>
        <w:rPr>
          <w:rFonts w:ascii="Times New Roman" w:hAnsi="Times New Roman" w:cs="Times New Roman"/>
          <w:bCs/>
          <w:szCs w:val="21"/>
        </w:rPr>
      </w:pPr>
      <w:r w:rsidRPr="00BE6F4F">
        <w:rPr>
          <w:rFonts w:ascii="Times New Roman" w:hAnsi="Times New Roman" w:cs="Times New Roman"/>
          <w:bCs/>
          <w:szCs w:val="21"/>
        </w:rPr>
        <w:t>Rainfed agriculture plays key role in ensuring food security and maintain ecological balance</w:t>
      </w:r>
      <w:r w:rsidR="00365209" w:rsidRPr="00BE6F4F">
        <w:rPr>
          <w:rFonts w:ascii="Times New Roman" w:hAnsi="Times New Roman" w:cs="Times New Roman"/>
          <w:bCs/>
          <w:szCs w:val="21"/>
        </w:rPr>
        <w:t xml:space="preserve">. </w:t>
      </w:r>
      <w:r w:rsidRPr="00BE6F4F">
        <w:rPr>
          <w:rFonts w:ascii="Times New Roman" w:hAnsi="Times New Roman" w:cs="Times New Roman"/>
          <w:bCs/>
          <w:szCs w:val="21"/>
        </w:rPr>
        <w:t>Especially in developing areas, most grain food are produced rainfed agricultural ecosystem.</w:t>
      </w:r>
      <w:r w:rsidR="00365209" w:rsidRPr="00BE6F4F">
        <w:rPr>
          <w:rFonts w:ascii="Times New Roman" w:hAnsi="Times New Roman" w:cs="Times New Roman"/>
          <w:bCs/>
          <w:szCs w:val="21"/>
        </w:rPr>
        <w:t xml:space="preserve"> However, a major concern about rainfed agriculture is the low level of productivity, which was mainly lead by water limitation and nutrition status (Molden et al., 2011). Arbuscular mycorrhizal fungal inoculation has been concentrated widely due to its functions in improving the water status of host plant in arid ecosystem (Bryla &amp; Duniway, 1997; Askari et al., 2019). As a natural bio-fertilizer, arbuscular mycorrhizal fungi (AMF) are paid special attraction owing to their important roles in improving nutrition of host plants and status of soil fertility (Karaca et al., 2013). So whether crop inoculation with AMF can increase yields is the question we formulating.</w:t>
      </w:r>
    </w:p>
    <w:p w:rsidR="00365209" w:rsidRPr="00BE6F4F" w:rsidRDefault="00365209" w:rsidP="00BE6F4F">
      <w:pPr>
        <w:spacing w:line="300" w:lineRule="auto"/>
        <w:jc w:val="left"/>
        <w:rPr>
          <w:rFonts w:ascii="Times New Roman" w:hAnsi="Times New Roman" w:cs="Times New Roman"/>
          <w:b/>
          <w:szCs w:val="21"/>
        </w:rPr>
      </w:pPr>
      <w:r w:rsidRPr="00BE6F4F">
        <w:rPr>
          <w:rFonts w:ascii="Times New Roman" w:hAnsi="Times New Roman" w:cs="Times New Roman"/>
          <w:b/>
          <w:szCs w:val="21"/>
        </w:rPr>
        <w:t>(2) Conducting a scoping search</w:t>
      </w:r>
    </w:p>
    <w:p w:rsidR="00365209" w:rsidRPr="00BE6F4F" w:rsidRDefault="00365209" w:rsidP="00BE6F4F">
      <w:pPr>
        <w:spacing w:line="300" w:lineRule="auto"/>
        <w:jc w:val="left"/>
        <w:rPr>
          <w:rFonts w:ascii="Times New Roman" w:hAnsi="Times New Roman" w:cs="Times New Roman"/>
          <w:szCs w:val="21"/>
        </w:rPr>
      </w:pPr>
      <w:r w:rsidRPr="00BE6F4F">
        <w:rPr>
          <w:rFonts w:ascii="Times New Roman" w:hAnsi="Times New Roman" w:cs="Times New Roman"/>
          <w:szCs w:val="21"/>
        </w:rPr>
        <w:t>We use “mycorrhizal”, “yield” as key words search in Google Research to determine whether there is sufficient research and indentify existing reviews, found there are two quantitative synthesis has so far targe</w:t>
      </w:r>
      <w:r w:rsidR="0043271A">
        <w:rPr>
          <w:rFonts w:ascii="Times New Roman" w:hAnsi="Times New Roman" w:cs="Times New Roman"/>
          <w:szCs w:val="21"/>
        </w:rPr>
        <w:t>ted the AMF effects on wheat (Pelle</w:t>
      </w:r>
      <w:r w:rsidRPr="00BE6F4F">
        <w:rPr>
          <w:rFonts w:ascii="Times New Roman" w:hAnsi="Times New Roman" w:cs="Times New Roman"/>
          <w:szCs w:val="21"/>
        </w:rPr>
        <w:t>grino, 2015) and cereal crops(Zhang et al., 2019) in field studies. However, for rainfed agriculture, AMF effects on crop yields are unavailable.</w:t>
      </w:r>
    </w:p>
    <w:p w:rsidR="00365209" w:rsidRPr="00BE6F4F" w:rsidRDefault="00365209" w:rsidP="00BE6F4F">
      <w:pPr>
        <w:spacing w:line="300" w:lineRule="auto"/>
        <w:jc w:val="left"/>
        <w:rPr>
          <w:rFonts w:ascii="Times New Roman" w:hAnsi="Times New Roman" w:cs="Times New Roman"/>
          <w:b/>
          <w:szCs w:val="21"/>
        </w:rPr>
      </w:pPr>
      <w:r w:rsidRPr="00BE6F4F">
        <w:rPr>
          <w:rFonts w:ascii="Times New Roman" w:hAnsi="Times New Roman" w:cs="Times New Roman"/>
          <w:b/>
          <w:szCs w:val="21"/>
        </w:rPr>
        <w:t>(3) Map out the literature</w:t>
      </w:r>
    </w:p>
    <w:p w:rsidR="00365209" w:rsidRPr="00BE6F4F" w:rsidRDefault="00365209" w:rsidP="00BE6F4F">
      <w:pPr>
        <w:widowControl/>
        <w:spacing w:line="300" w:lineRule="auto"/>
        <w:jc w:val="left"/>
        <w:rPr>
          <w:rFonts w:ascii="Times New Roman" w:hAnsi="Times New Roman" w:cs="Times New Roman"/>
          <w:szCs w:val="21"/>
        </w:rPr>
      </w:pPr>
      <w:r w:rsidRPr="00BE6F4F">
        <w:rPr>
          <w:rFonts w:ascii="Times New Roman" w:hAnsi="Times New Roman" w:cs="Times New Roman"/>
          <w:szCs w:val="21"/>
        </w:rPr>
        <w:t xml:space="preserve">We took the studies that we found to map out the literature by the titles, abstracts and key words using the R package wordcloud2 </w:t>
      </w:r>
      <w:r w:rsidRPr="00BE6F4F">
        <w:rPr>
          <w:rFonts w:ascii="Times New Roman" w:hAnsi="Times New Roman" w:cs="Times New Roman" w:hint="eastAsia"/>
          <w:szCs w:val="21"/>
        </w:rPr>
        <w:t>(</w:t>
      </w:r>
      <w:r w:rsidRPr="00BE6F4F">
        <w:rPr>
          <w:rFonts w:ascii="Times New Roman" w:hAnsi="Times New Roman" w:cs="Times New Roman"/>
          <w:szCs w:val="21"/>
        </w:rPr>
        <w:t>Figure 2</w:t>
      </w:r>
      <w:r w:rsidRPr="00BE6F4F">
        <w:rPr>
          <w:rFonts w:ascii="Times New Roman" w:hAnsi="Times New Roman" w:cs="Times New Roman" w:hint="eastAsia"/>
          <w:szCs w:val="21"/>
        </w:rPr>
        <w:t>)</w:t>
      </w:r>
      <w:r w:rsidRPr="00BE6F4F">
        <w:rPr>
          <w:rFonts w:ascii="Times New Roman" w:hAnsi="Times New Roman" w:cs="Times New Roman"/>
          <w:szCs w:val="21"/>
        </w:rPr>
        <w:t>.</w:t>
      </w:r>
    </w:p>
    <w:p w:rsidR="00365209" w:rsidRPr="00BE6F4F" w:rsidRDefault="00365209" w:rsidP="00BE6F4F">
      <w:pPr>
        <w:spacing w:line="300" w:lineRule="auto"/>
        <w:jc w:val="center"/>
      </w:pPr>
      <w:r w:rsidRPr="00BE6F4F">
        <w:rPr>
          <w:rFonts w:ascii="Helvetica" w:eastAsia="宋体" w:hAnsi="Helvetica" w:cs="Helvetica"/>
          <w:noProof/>
          <w:kern w:val="0"/>
          <w:sz w:val="24"/>
          <w:szCs w:val="24"/>
        </w:rPr>
        <w:drawing>
          <wp:inline distT="0" distB="0" distL="0" distR="0" wp14:anchorId="6FE49D70" wp14:editId="3078C1C8">
            <wp:extent cx="3767328" cy="1917549"/>
            <wp:effectExtent l="0" t="0" r="5080" b="6985"/>
            <wp:docPr id="1" name="图片 1" descr="关键词搜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关键词搜索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8562" cy="1933447"/>
                    </a:xfrm>
                    <a:prstGeom prst="rect">
                      <a:avLst/>
                    </a:prstGeom>
                    <a:noFill/>
                    <a:ln>
                      <a:noFill/>
                    </a:ln>
                  </pic:spPr>
                </pic:pic>
              </a:graphicData>
            </a:graphic>
          </wp:inline>
        </w:drawing>
      </w:r>
    </w:p>
    <w:p w:rsidR="00365209" w:rsidRPr="00BE6F4F" w:rsidRDefault="00365209" w:rsidP="00BE6F4F">
      <w:pPr>
        <w:spacing w:line="300" w:lineRule="auto"/>
        <w:jc w:val="center"/>
        <w:rPr>
          <w:rFonts w:ascii="Times New Roman" w:hAnsi="Times New Roman" w:cs="Times New Roman"/>
          <w:bCs/>
          <w:sz w:val="18"/>
          <w:szCs w:val="18"/>
        </w:rPr>
      </w:pPr>
      <w:r w:rsidRPr="00BE6F4F">
        <w:rPr>
          <w:rFonts w:ascii="Times New Roman" w:hAnsi="Times New Roman" w:cs="Times New Roman"/>
          <w:bCs/>
          <w:sz w:val="18"/>
          <w:szCs w:val="18"/>
        </w:rPr>
        <w:t>Figure 2 The word cloud of titles, abstracts and key words.</w:t>
      </w:r>
    </w:p>
    <w:p w:rsidR="00365209" w:rsidRPr="00BE6F4F" w:rsidRDefault="00365209" w:rsidP="00BE6F4F">
      <w:pPr>
        <w:spacing w:line="300" w:lineRule="auto"/>
        <w:jc w:val="left"/>
        <w:rPr>
          <w:rFonts w:ascii="Times New Roman" w:hAnsi="Times New Roman" w:cs="Times New Roman"/>
          <w:b/>
          <w:bCs/>
          <w:szCs w:val="21"/>
        </w:rPr>
      </w:pPr>
      <w:r w:rsidRPr="00BE6F4F">
        <w:rPr>
          <w:rFonts w:ascii="Times New Roman" w:hAnsi="Times New Roman" w:cs="Times New Roman"/>
          <w:b/>
          <w:bCs/>
          <w:szCs w:val="21"/>
        </w:rPr>
        <w:t>(4) Identify question</w:t>
      </w:r>
    </w:p>
    <w:p w:rsidR="00365209" w:rsidRPr="00BE6F4F" w:rsidRDefault="00365209" w:rsidP="00BE6F4F">
      <w:pPr>
        <w:spacing w:line="300" w:lineRule="auto"/>
        <w:jc w:val="left"/>
        <w:rPr>
          <w:rFonts w:ascii="Times New Roman" w:hAnsi="Times New Roman" w:cs="Times New Roman"/>
          <w:bCs/>
          <w:szCs w:val="21"/>
        </w:rPr>
      </w:pPr>
      <w:r w:rsidRPr="00BE6F4F">
        <w:rPr>
          <w:rFonts w:ascii="Times New Roman" w:hAnsi="Times New Roman" w:cs="Times New Roman"/>
          <w:bCs/>
          <w:szCs w:val="21"/>
        </w:rPr>
        <w:t xml:space="preserve">We assured that there was sufficient primary research for a meta-analysis based on the reviews by </w:t>
      </w:r>
      <w:r w:rsidR="0043271A">
        <w:rPr>
          <w:rFonts w:ascii="Times New Roman" w:hAnsi="Times New Roman" w:cs="Times New Roman"/>
          <w:bCs/>
          <w:szCs w:val="21"/>
        </w:rPr>
        <w:lastRenderedPageBreak/>
        <w:t>Pelle</w:t>
      </w:r>
      <w:r w:rsidRPr="00BE6F4F">
        <w:rPr>
          <w:rFonts w:ascii="Times New Roman" w:hAnsi="Times New Roman" w:cs="Times New Roman"/>
          <w:bCs/>
          <w:szCs w:val="21"/>
        </w:rPr>
        <w:t>grino (2015) and Zhang et al. (2019) and the word cloud we made. So we decide to a meta-analysis on whether AMF can increase crop yields under rainfed condition. Here is our final PICO framework:</w:t>
      </w:r>
    </w:p>
    <w:p w:rsidR="00365209" w:rsidRPr="00BE6F4F" w:rsidRDefault="00365209" w:rsidP="00BE6F4F">
      <w:pPr>
        <w:spacing w:line="300" w:lineRule="auto"/>
        <w:jc w:val="left"/>
        <w:rPr>
          <w:rFonts w:ascii="Times New Roman" w:hAnsi="Times New Roman" w:cs="Times New Roman"/>
          <w:bCs/>
          <w:szCs w:val="21"/>
        </w:rPr>
      </w:pPr>
      <w:r w:rsidRPr="00BE6F4F">
        <w:rPr>
          <w:rFonts w:ascii="Times New Roman" w:hAnsi="Times New Roman" w:cs="Times New Roman"/>
          <w:bCs/>
          <w:szCs w:val="21"/>
        </w:rPr>
        <w:t>Population: All crops</w:t>
      </w:r>
    </w:p>
    <w:p w:rsidR="00365209" w:rsidRPr="00BE6F4F" w:rsidRDefault="00365209" w:rsidP="00BE6F4F">
      <w:pPr>
        <w:spacing w:line="300" w:lineRule="auto"/>
        <w:jc w:val="left"/>
        <w:rPr>
          <w:rFonts w:ascii="Times New Roman" w:hAnsi="Times New Roman" w:cs="Times New Roman"/>
          <w:bCs/>
          <w:szCs w:val="21"/>
        </w:rPr>
      </w:pPr>
      <w:r w:rsidRPr="00BE6F4F">
        <w:rPr>
          <w:rFonts w:ascii="Times New Roman" w:hAnsi="Times New Roman" w:cs="Times New Roman"/>
          <w:bCs/>
          <w:szCs w:val="21"/>
        </w:rPr>
        <w:t>Intervention: AMF inoculation in rainfed agriculture</w:t>
      </w:r>
    </w:p>
    <w:p w:rsidR="00365209" w:rsidRPr="00BE6F4F" w:rsidRDefault="00365209" w:rsidP="00BE6F4F">
      <w:pPr>
        <w:spacing w:line="300" w:lineRule="auto"/>
        <w:jc w:val="left"/>
        <w:rPr>
          <w:rFonts w:ascii="Times New Roman" w:hAnsi="Times New Roman" w:cs="Times New Roman"/>
          <w:bCs/>
          <w:szCs w:val="21"/>
        </w:rPr>
      </w:pPr>
      <w:r w:rsidRPr="00BE6F4F">
        <w:rPr>
          <w:rFonts w:ascii="Times New Roman" w:hAnsi="Times New Roman" w:cs="Times New Roman"/>
          <w:bCs/>
          <w:szCs w:val="21"/>
        </w:rPr>
        <w:t>Comparison/ Control group: AMF inoculation/ Non-AMF inoculation</w:t>
      </w:r>
    </w:p>
    <w:p w:rsidR="00365209" w:rsidRPr="00BE6F4F" w:rsidRDefault="00365209" w:rsidP="00BE6F4F">
      <w:pPr>
        <w:spacing w:line="300" w:lineRule="auto"/>
        <w:jc w:val="left"/>
        <w:rPr>
          <w:rFonts w:ascii="Times New Roman" w:hAnsi="Times New Roman" w:cs="Times New Roman"/>
          <w:bCs/>
          <w:szCs w:val="21"/>
        </w:rPr>
      </w:pPr>
      <w:r w:rsidRPr="00BE6F4F">
        <w:rPr>
          <w:rFonts w:ascii="Times New Roman" w:hAnsi="Times New Roman" w:cs="Times New Roman"/>
          <w:bCs/>
          <w:szCs w:val="21"/>
        </w:rPr>
        <w:t>Outcome: any yield related traits</w:t>
      </w:r>
    </w:p>
    <w:p w:rsidR="00BE6F4F" w:rsidRPr="00BE6F4F" w:rsidRDefault="00BE6F4F" w:rsidP="00BE6F4F">
      <w:pPr>
        <w:spacing w:line="300" w:lineRule="auto"/>
        <w:jc w:val="left"/>
        <w:rPr>
          <w:rFonts w:ascii="Times New Roman" w:hAnsi="Times New Roman" w:cs="Times New Roman"/>
          <w:b/>
          <w:sz w:val="24"/>
          <w:szCs w:val="24"/>
        </w:rPr>
      </w:pPr>
      <w:r w:rsidRPr="00BE6F4F">
        <w:rPr>
          <w:rFonts w:ascii="Times New Roman" w:hAnsi="Times New Roman" w:cs="Times New Roman"/>
          <w:b/>
          <w:sz w:val="24"/>
          <w:szCs w:val="24"/>
        </w:rPr>
        <w:t>2. Executing the search</w:t>
      </w:r>
    </w:p>
    <w:p w:rsidR="00BE6F4F" w:rsidRPr="00BE6F4F" w:rsidRDefault="00BE6F4F" w:rsidP="00BE6F4F">
      <w:pPr>
        <w:spacing w:line="300" w:lineRule="auto"/>
        <w:jc w:val="left"/>
        <w:rPr>
          <w:rFonts w:ascii="Times New Roman" w:hAnsi="Times New Roman" w:cs="Times New Roman"/>
          <w:szCs w:val="21"/>
        </w:rPr>
      </w:pPr>
      <w:r w:rsidRPr="00BE6F4F">
        <w:rPr>
          <w:rFonts w:ascii="Times New Roman" w:hAnsi="Times New Roman" w:cs="Times New Roman"/>
          <w:szCs w:val="21"/>
        </w:rPr>
        <w:t>We choose Web of Science as our main sources because it include multiple database such as Web of Science Core Collection, MEDLINE, SciELO Citation Index, KCl-Korean Journal Database and Russian Science Citation Index. We chose the words “rainfed” and “non-irrigat*” relevant to rainfed agriculture according to the word cloud. Similarly, we chose the words “arbuscular mycorrhizal fungi” relevant to AMF inoculation. Then we generated our initial search string as Figure 2. Then we backward and forward research from the references and the citations of literatures. Finally, we removed the duplicates and collected 72 publications for screening.</w:t>
      </w:r>
    </w:p>
    <w:p w:rsidR="00365209" w:rsidRPr="00BE6F4F" w:rsidRDefault="00BE6F4F" w:rsidP="00BE6F4F">
      <w:pPr>
        <w:spacing w:line="300" w:lineRule="auto"/>
        <w:jc w:val="center"/>
      </w:pPr>
      <w:r w:rsidRPr="00BE6F4F">
        <w:rPr>
          <w:rFonts w:ascii="Helvetica" w:eastAsia="宋体" w:hAnsi="Helvetica" w:cs="Helvetica"/>
          <w:noProof/>
          <w:kern w:val="0"/>
          <w:sz w:val="24"/>
          <w:szCs w:val="24"/>
        </w:rPr>
        <w:drawing>
          <wp:inline distT="0" distB="0" distL="0" distR="0" wp14:anchorId="478CA702" wp14:editId="79EFD11D">
            <wp:extent cx="2749550" cy="4873827"/>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370" cy="4907187"/>
                    </a:xfrm>
                    <a:prstGeom prst="rect">
                      <a:avLst/>
                    </a:prstGeom>
                    <a:noFill/>
                    <a:ln>
                      <a:noFill/>
                    </a:ln>
                  </pic:spPr>
                </pic:pic>
              </a:graphicData>
            </a:graphic>
          </wp:inline>
        </w:drawing>
      </w:r>
    </w:p>
    <w:p w:rsidR="00BE6F4F" w:rsidRPr="00BE6F4F" w:rsidRDefault="00BE6F4F" w:rsidP="00BE6F4F">
      <w:pPr>
        <w:spacing w:line="300" w:lineRule="auto"/>
        <w:jc w:val="center"/>
        <w:rPr>
          <w:rFonts w:ascii="Times New Roman" w:hAnsi="Times New Roman" w:cs="Times New Roman"/>
          <w:sz w:val="18"/>
          <w:szCs w:val="18"/>
        </w:rPr>
      </w:pPr>
      <w:r w:rsidRPr="00BE6F4F">
        <w:rPr>
          <w:rFonts w:ascii="Times New Roman" w:hAnsi="Times New Roman" w:cs="Times New Roman"/>
          <w:sz w:val="18"/>
          <w:szCs w:val="18"/>
        </w:rPr>
        <w:t>Figure 2 The process of generating the initial search string</w:t>
      </w:r>
    </w:p>
    <w:p w:rsidR="00BE6F4F" w:rsidRPr="00BE6F4F" w:rsidRDefault="00BE6F4F" w:rsidP="00BE6F4F">
      <w:pPr>
        <w:spacing w:line="300" w:lineRule="auto"/>
        <w:jc w:val="left"/>
        <w:rPr>
          <w:rFonts w:ascii="Times New Roman" w:hAnsi="Times New Roman" w:cs="Times New Roman"/>
          <w:b/>
          <w:sz w:val="24"/>
          <w:szCs w:val="24"/>
        </w:rPr>
      </w:pPr>
      <w:r w:rsidRPr="00BE6F4F">
        <w:rPr>
          <w:rFonts w:ascii="Times New Roman" w:hAnsi="Times New Roman" w:cs="Times New Roman"/>
          <w:b/>
          <w:sz w:val="24"/>
          <w:szCs w:val="24"/>
        </w:rPr>
        <w:lastRenderedPageBreak/>
        <w:t>3. Initial screening and full-text screening</w:t>
      </w:r>
    </w:p>
    <w:p w:rsidR="00BE6F4F" w:rsidRPr="00BE6F4F" w:rsidRDefault="00BE6F4F" w:rsidP="00BE6F4F">
      <w:pPr>
        <w:spacing w:line="300" w:lineRule="auto"/>
        <w:jc w:val="left"/>
        <w:rPr>
          <w:rFonts w:ascii="Times New Roman" w:hAnsi="Times New Roman" w:cs="Times New Roman"/>
          <w:szCs w:val="21"/>
        </w:rPr>
      </w:pPr>
      <w:r w:rsidRPr="00BE6F4F">
        <w:rPr>
          <w:rFonts w:ascii="Times New Roman" w:hAnsi="Times New Roman" w:cs="Times New Roman"/>
          <w:szCs w:val="21"/>
        </w:rPr>
        <w:t>First, we screened the literature based on their titles, abstracts and key words which excluded 21 literatures. Secondly, to ensure representativeness and accuracy of the results, the following criteria were used to screen article for inclusion: (1) the articles had to be original research; (2) field studies under rainfed conditions (3) involve an AMF treatment and a corresponding control and (4) contained replicated controlled trials. Finally, 21 articles included in the whole dataset. The Preferred Reporting Items for Systematic Reviews and Meta-analysis (PRISMA) flow diagram as flows:</w:t>
      </w:r>
    </w:p>
    <w:p w:rsidR="00BE6F4F" w:rsidRPr="00BE6F4F" w:rsidRDefault="00BE6F4F" w:rsidP="00BE6F4F">
      <w:pPr>
        <w:jc w:val="center"/>
      </w:pPr>
      <w:r w:rsidRPr="00BE6F4F">
        <w:rPr>
          <w:rFonts w:ascii="Times New Roman" w:hAnsi="Times New Roman" w:cs="Times New Roman"/>
          <w:noProof/>
          <w:szCs w:val="21"/>
        </w:rPr>
        <w:drawing>
          <wp:inline distT="0" distB="0" distL="0" distR="0" wp14:anchorId="14A636C5" wp14:editId="478FEC8C">
            <wp:extent cx="4488815" cy="2516505"/>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8815" cy="2516505"/>
                    </a:xfrm>
                    <a:prstGeom prst="rect">
                      <a:avLst/>
                    </a:prstGeom>
                    <a:noFill/>
                    <a:ln>
                      <a:noFill/>
                    </a:ln>
                  </pic:spPr>
                </pic:pic>
              </a:graphicData>
            </a:graphic>
          </wp:inline>
        </w:drawing>
      </w:r>
    </w:p>
    <w:p w:rsidR="00BE6F4F" w:rsidRPr="00BE6F4F" w:rsidRDefault="00BE6F4F" w:rsidP="00BE6F4F">
      <w:pPr>
        <w:jc w:val="left"/>
        <w:rPr>
          <w:rFonts w:ascii="Times New Roman" w:hAnsi="Times New Roman" w:cs="Times New Roman"/>
          <w:sz w:val="18"/>
          <w:szCs w:val="18"/>
        </w:rPr>
      </w:pPr>
      <w:r w:rsidRPr="00BE6F4F">
        <w:rPr>
          <w:rFonts w:ascii="Times New Roman" w:hAnsi="Times New Roman" w:cs="Times New Roman"/>
          <w:sz w:val="18"/>
          <w:szCs w:val="18"/>
        </w:rPr>
        <w:t>Figure 3. Preferred Reporting Items for Systematic Reviews and Meta-analysis (PRISMA) flow diagram. 1We used the terms rain*fed or non-irrigat* and mycorrhiz*, 2 the database of Web of Science Core Collection, MEDLINE, SciELO Citation Index, KCl-Korean Journal Database and Russian Science Citation Index included in Web of Science</w:t>
      </w:r>
      <w:r w:rsidRPr="00BE6F4F">
        <w:rPr>
          <w:rFonts w:ascii="Times New Roman" w:hAnsi="Times New Roman" w:cs="Times New Roman"/>
          <w:sz w:val="18"/>
          <w:szCs w:val="18"/>
          <w:vertAlign w:val="superscript"/>
        </w:rPr>
        <w:t>TM</w:t>
      </w:r>
      <w:r w:rsidRPr="00BE6F4F">
        <w:rPr>
          <w:rFonts w:ascii="Times New Roman" w:hAnsi="Times New Roman" w:cs="Times New Roman"/>
          <w:sz w:val="18"/>
          <w:szCs w:val="18"/>
        </w:rPr>
        <w:t>, 3 We used the following inclusion criteria: (1) the articles had to be original research; (2) field studies under rainfed conditions (3) involve an AMF treatment and a corresponding control and (4) contained replicated controlled trials.</w:t>
      </w:r>
    </w:p>
    <w:p w:rsidR="00BE6F4F" w:rsidRDefault="00BE6F4F" w:rsidP="00365209">
      <w:pPr>
        <w:jc w:val="left"/>
      </w:pPr>
    </w:p>
    <w:p w:rsidR="00BE6F4F" w:rsidRPr="0043271A" w:rsidRDefault="00BE6F4F" w:rsidP="0043271A">
      <w:pPr>
        <w:jc w:val="left"/>
        <w:rPr>
          <w:rFonts w:ascii="Times New Roman" w:hAnsi="Times New Roman" w:cs="Times New Roman"/>
          <w:b/>
          <w:sz w:val="18"/>
          <w:szCs w:val="18"/>
        </w:rPr>
      </w:pPr>
      <w:r w:rsidRPr="0043271A">
        <w:rPr>
          <w:rFonts w:ascii="Times New Roman" w:hAnsi="Times New Roman" w:cs="Times New Roman"/>
          <w:b/>
          <w:sz w:val="18"/>
          <w:szCs w:val="18"/>
        </w:rPr>
        <w:t>Reference:</w:t>
      </w:r>
    </w:p>
    <w:p w:rsidR="0043271A" w:rsidRPr="0043271A" w:rsidRDefault="0043271A" w:rsidP="0043271A">
      <w:pPr>
        <w:ind w:left="482" w:hanging="482"/>
        <w:jc w:val="left"/>
        <w:rPr>
          <w:rFonts w:ascii="Times New Roman" w:hAnsi="Times New Roman" w:cs="Times New Roman"/>
          <w:sz w:val="18"/>
          <w:szCs w:val="18"/>
        </w:rPr>
      </w:pPr>
      <w:bookmarkStart w:id="0" w:name="_GoBack"/>
      <w:r w:rsidRPr="0043271A">
        <w:rPr>
          <w:rFonts w:ascii="Times New Roman" w:hAnsi="Times New Roman" w:cs="Times New Roman"/>
          <w:b/>
          <w:noProof/>
          <w:sz w:val="18"/>
          <w:szCs w:val="18"/>
        </w:rPr>
        <w:t>Askari A, Ardakani MR, Paknejad F, Hosseini Y. 2019.</w:t>
      </w:r>
      <w:r w:rsidRPr="0043271A">
        <w:rPr>
          <w:rFonts w:ascii="Times New Roman" w:hAnsi="Times New Roman" w:cs="Times New Roman"/>
          <w:noProof/>
          <w:sz w:val="18"/>
          <w:szCs w:val="18"/>
        </w:rPr>
        <w:t xml:space="preserve"> Effects of mycorrhizal symbiosis and seed priming on yield and water use efficiency of sesame under drought stress condition. </w:t>
      </w:r>
      <w:r w:rsidRPr="0043271A">
        <w:rPr>
          <w:rFonts w:ascii="Times New Roman" w:hAnsi="Times New Roman" w:cs="Times New Roman"/>
          <w:i/>
          <w:iCs/>
          <w:noProof/>
          <w:sz w:val="18"/>
          <w:szCs w:val="18"/>
        </w:rPr>
        <w:t>Scientia Horticulturae</w:t>
      </w:r>
      <w:r w:rsidRPr="0043271A">
        <w:rPr>
          <w:rFonts w:ascii="Times New Roman" w:hAnsi="Times New Roman" w:cs="Times New Roman"/>
          <w:b/>
          <w:noProof/>
          <w:sz w:val="18"/>
          <w:szCs w:val="18"/>
        </w:rPr>
        <w:t xml:space="preserve"> 257</w:t>
      </w:r>
      <w:r w:rsidRPr="0043271A">
        <w:rPr>
          <w:rFonts w:ascii="Times New Roman" w:hAnsi="Times New Roman" w:cs="Times New Roman"/>
          <w:noProof/>
          <w:sz w:val="18"/>
          <w:szCs w:val="18"/>
        </w:rPr>
        <w:t>. DOI: 10.1016/j.scienta.2019.108749.</w:t>
      </w:r>
    </w:p>
    <w:bookmarkEnd w:id="0"/>
    <w:p w:rsidR="0043271A" w:rsidRPr="0043271A" w:rsidRDefault="0043271A" w:rsidP="0043271A">
      <w:pPr>
        <w:autoSpaceDE w:val="0"/>
        <w:autoSpaceDN w:val="0"/>
        <w:adjustRightInd w:val="0"/>
        <w:ind w:left="480" w:hanging="480"/>
        <w:rPr>
          <w:rFonts w:ascii="Times New Roman" w:hAnsi="Times New Roman" w:cs="Times New Roman"/>
          <w:noProof/>
          <w:sz w:val="18"/>
          <w:szCs w:val="18"/>
        </w:rPr>
      </w:pPr>
      <w:r w:rsidRPr="0043271A">
        <w:rPr>
          <w:rFonts w:ascii="Times New Roman" w:hAnsi="Times New Roman" w:cs="Times New Roman"/>
          <w:b/>
          <w:noProof/>
          <w:sz w:val="18"/>
          <w:szCs w:val="18"/>
        </w:rPr>
        <w:t>Bryla DR, Duniway JM. 1997.</w:t>
      </w:r>
      <w:r w:rsidRPr="0043271A">
        <w:rPr>
          <w:rFonts w:ascii="Times New Roman" w:hAnsi="Times New Roman" w:cs="Times New Roman"/>
          <w:noProof/>
          <w:sz w:val="18"/>
          <w:szCs w:val="18"/>
        </w:rPr>
        <w:t xml:space="preserve"> Growth, phosphorus uptake, and water relations of safflower and wheat infected with an arbuscular mycorrhizal fungus. </w:t>
      </w:r>
      <w:r w:rsidRPr="0043271A">
        <w:rPr>
          <w:rFonts w:ascii="Times New Roman" w:hAnsi="Times New Roman" w:cs="Times New Roman"/>
          <w:i/>
          <w:iCs/>
          <w:noProof/>
          <w:sz w:val="18"/>
          <w:szCs w:val="18"/>
        </w:rPr>
        <w:t>New Phytologist</w:t>
      </w:r>
      <w:r w:rsidRPr="0043271A">
        <w:rPr>
          <w:rFonts w:ascii="Times New Roman" w:hAnsi="Times New Roman" w:cs="Times New Roman"/>
          <w:noProof/>
          <w:sz w:val="18"/>
          <w:szCs w:val="18"/>
        </w:rPr>
        <w:t xml:space="preserve"> </w:t>
      </w:r>
      <w:r w:rsidRPr="0043271A">
        <w:rPr>
          <w:rFonts w:ascii="Times New Roman" w:hAnsi="Times New Roman" w:cs="Times New Roman"/>
          <w:b/>
          <w:noProof/>
          <w:sz w:val="18"/>
          <w:szCs w:val="18"/>
        </w:rPr>
        <w:t>136</w:t>
      </w:r>
      <w:r w:rsidRPr="0043271A">
        <w:rPr>
          <w:rFonts w:ascii="Times New Roman" w:hAnsi="Times New Roman" w:cs="Times New Roman"/>
          <w:noProof/>
          <w:sz w:val="18"/>
          <w:szCs w:val="18"/>
        </w:rPr>
        <w:t>:581–590. DOI: 10</w:t>
      </w:r>
      <w:r w:rsidRPr="0043271A">
        <w:rPr>
          <w:rFonts w:ascii="Times New Roman" w:hAnsi="Times New Roman" w:cs="Times New Roman"/>
          <w:noProof/>
          <w:sz w:val="18"/>
          <w:szCs w:val="18"/>
        </w:rPr>
        <w:t>.1046/j.1469-8137.1997.00780.x.</w:t>
      </w:r>
    </w:p>
    <w:p w:rsidR="0043271A" w:rsidRPr="0043271A" w:rsidRDefault="0043271A" w:rsidP="0043271A">
      <w:pPr>
        <w:autoSpaceDE w:val="0"/>
        <w:autoSpaceDN w:val="0"/>
        <w:adjustRightInd w:val="0"/>
        <w:ind w:left="480" w:hanging="480"/>
        <w:rPr>
          <w:rFonts w:ascii="Times New Roman" w:hAnsi="Times New Roman" w:cs="Times New Roman"/>
          <w:noProof/>
          <w:sz w:val="18"/>
          <w:szCs w:val="18"/>
        </w:rPr>
      </w:pPr>
      <w:r w:rsidRPr="0043271A">
        <w:rPr>
          <w:rFonts w:ascii="Times New Roman" w:hAnsi="Times New Roman" w:cs="Times New Roman"/>
          <w:b/>
          <w:noProof/>
          <w:sz w:val="18"/>
          <w:szCs w:val="18"/>
        </w:rPr>
        <w:t>Karaca H, Uygur V, Özkan A, Kaya Z. 2013.</w:t>
      </w:r>
      <w:r w:rsidRPr="0043271A">
        <w:rPr>
          <w:rFonts w:ascii="Times New Roman" w:hAnsi="Times New Roman" w:cs="Times New Roman"/>
          <w:noProof/>
          <w:sz w:val="18"/>
          <w:szCs w:val="18"/>
        </w:rPr>
        <w:t xml:space="preserve"> Effects of Mycorrhizae and Fertilization on Soybean Yield and Nutrient Uptake. </w:t>
      </w:r>
      <w:r w:rsidRPr="0043271A">
        <w:rPr>
          <w:rFonts w:ascii="Times New Roman" w:hAnsi="Times New Roman" w:cs="Times New Roman"/>
          <w:i/>
          <w:iCs/>
          <w:noProof/>
          <w:sz w:val="18"/>
          <w:szCs w:val="18"/>
        </w:rPr>
        <w:t>Communications in Soil Science and Plant Analysis</w:t>
      </w:r>
      <w:r w:rsidRPr="0043271A">
        <w:rPr>
          <w:rFonts w:ascii="Times New Roman" w:hAnsi="Times New Roman" w:cs="Times New Roman"/>
          <w:noProof/>
          <w:sz w:val="18"/>
          <w:szCs w:val="18"/>
        </w:rPr>
        <w:t xml:space="preserve"> </w:t>
      </w:r>
      <w:r w:rsidRPr="0043271A">
        <w:rPr>
          <w:rFonts w:ascii="Times New Roman" w:hAnsi="Times New Roman" w:cs="Times New Roman"/>
          <w:b/>
          <w:noProof/>
          <w:sz w:val="18"/>
          <w:szCs w:val="18"/>
        </w:rPr>
        <w:t>44</w:t>
      </w:r>
      <w:r w:rsidRPr="0043271A">
        <w:rPr>
          <w:rFonts w:ascii="Times New Roman" w:hAnsi="Times New Roman" w:cs="Times New Roman"/>
          <w:noProof/>
          <w:sz w:val="18"/>
          <w:szCs w:val="18"/>
        </w:rPr>
        <w:t>:2459–2471. DOI: 10.1080/00103624.2013.809730.</w:t>
      </w:r>
    </w:p>
    <w:p w:rsidR="0043271A" w:rsidRPr="0043271A" w:rsidRDefault="0043271A" w:rsidP="0043271A">
      <w:pPr>
        <w:autoSpaceDE w:val="0"/>
        <w:autoSpaceDN w:val="0"/>
        <w:adjustRightInd w:val="0"/>
        <w:ind w:left="480" w:hanging="480"/>
        <w:rPr>
          <w:rFonts w:ascii="Times New Roman" w:hAnsi="Times New Roman" w:cs="Times New Roman"/>
          <w:noProof/>
          <w:sz w:val="18"/>
          <w:szCs w:val="18"/>
        </w:rPr>
      </w:pPr>
      <w:r w:rsidRPr="0043271A">
        <w:rPr>
          <w:rFonts w:ascii="Times New Roman" w:hAnsi="Times New Roman" w:cs="Times New Roman"/>
          <w:b/>
          <w:noProof/>
          <w:sz w:val="18"/>
          <w:szCs w:val="18"/>
        </w:rPr>
        <w:t>Molden D, Vithanage M, de Fraiture C, Faures JM, Gordon L, Molle F, Peden D. 2011.</w:t>
      </w:r>
      <w:r w:rsidRPr="0043271A">
        <w:rPr>
          <w:rFonts w:ascii="Times New Roman" w:hAnsi="Times New Roman" w:cs="Times New Roman"/>
          <w:noProof/>
          <w:sz w:val="18"/>
          <w:szCs w:val="18"/>
        </w:rPr>
        <w:t xml:space="preserve"> Water Availability and Its Use in Agriculture. In: </w:t>
      </w:r>
      <w:r w:rsidRPr="0043271A">
        <w:rPr>
          <w:rFonts w:ascii="Times New Roman" w:hAnsi="Times New Roman" w:cs="Times New Roman"/>
          <w:i/>
          <w:iCs/>
          <w:noProof/>
          <w:sz w:val="18"/>
          <w:szCs w:val="18"/>
        </w:rPr>
        <w:t>Treatise on Water Science</w:t>
      </w:r>
      <w:r w:rsidRPr="0043271A">
        <w:rPr>
          <w:rFonts w:ascii="Times New Roman" w:hAnsi="Times New Roman" w:cs="Times New Roman"/>
          <w:noProof/>
          <w:sz w:val="18"/>
          <w:szCs w:val="18"/>
        </w:rPr>
        <w:t>. Elsevier, 707–732. DOI: 10.1016/B978-0-444-53199-5.00108-1.</w:t>
      </w:r>
    </w:p>
    <w:p w:rsidR="0043271A" w:rsidRPr="0043271A" w:rsidRDefault="0043271A" w:rsidP="0043271A">
      <w:pPr>
        <w:autoSpaceDE w:val="0"/>
        <w:autoSpaceDN w:val="0"/>
        <w:adjustRightInd w:val="0"/>
        <w:ind w:left="480" w:hanging="480"/>
        <w:rPr>
          <w:rFonts w:ascii="Times New Roman" w:hAnsi="Times New Roman" w:cs="Times New Roman"/>
          <w:noProof/>
          <w:sz w:val="18"/>
          <w:szCs w:val="18"/>
        </w:rPr>
      </w:pPr>
      <w:r w:rsidRPr="0043271A">
        <w:rPr>
          <w:rFonts w:ascii="Times New Roman" w:hAnsi="Times New Roman" w:cs="Times New Roman"/>
          <w:b/>
          <w:noProof/>
          <w:sz w:val="18"/>
          <w:szCs w:val="18"/>
        </w:rPr>
        <w:t xml:space="preserve">Pellegrino E, Öpik M, Bonari E, Ercoli L. 2015. </w:t>
      </w:r>
      <w:r w:rsidRPr="0043271A">
        <w:rPr>
          <w:rFonts w:ascii="Times New Roman" w:hAnsi="Times New Roman" w:cs="Times New Roman"/>
          <w:noProof/>
          <w:sz w:val="18"/>
          <w:szCs w:val="18"/>
        </w:rPr>
        <w:t>Responses of wheat to arbuscular mycorrhizal fungi: A meta-</w:t>
      </w:r>
      <w:r w:rsidRPr="0043271A">
        <w:rPr>
          <w:rFonts w:ascii="Times New Roman" w:hAnsi="Times New Roman" w:cs="Times New Roman"/>
          <w:noProof/>
          <w:sz w:val="18"/>
          <w:szCs w:val="18"/>
        </w:rPr>
        <w:lastRenderedPageBreak/>
        <w:t xml:space="preserve">analysis of field studies from 1975 to 2013. </w:t>
      </w:r>
      <w:r w:rsidRPr="0043271A">
        <w:rPr>
          <w:rFonts w:ascii="Times New Roman" w:hAnsi="Times New Roman" w:cs="Times New Roman"/>
          <w:i/>
          <w:iCs/>
          <w:noProof/>
          <w:sz w:val="18"/>
          <w:szCs w:val="18"/>
        </w:rPr>
        <w:t>Soil Biology and Biochemistry</w:t>
      </w:r>
      <w:r w:rsidRPr="0043271A">
        <w:rPr>
          <w:rFonts w:ascii="Times New Roman" w:hAnsi="Times New Roman" w:cs="Times New Roman"/>
          <w:noProof/>
          <w:sz w:val="18"/>
          <w:szCs w:val="18"/>
        </w:rPr>
        <w:t xml:space="preserve"> </w:t>
      </w:r>
      <w:r w:rsidRPr="0043271A">
        <w:rPr>
          <w:rFonts w:ascii="Times New Roman" w:hAnsi="Times New Roman" w:cs="Times New Roman"/>
          <w:b/>
          <w:noProof/>
          <w:sz w:val="18"/>
          <w:szCs w:val="18"/>
        </w:rPr>
        <w:t>84</w:t>
      </w:r>
      <w:r w:rsidRPr="0043271A">
        <w:rPr>
          <w:rFonts w:ascii="Times New Roman" w:hAnsi="Times New Roman" w:cs="Times New Roman"/>
          <w:noProof/>
          <w:sz w:val="18"/>
          <w:szCs w:val="18"/>
        </w:rPr>
        <w:t>:210–217. DOI: 10.1016/j.soilbio.2015.02.020.</w:t>
      </w:r>
    </w:p>
    <w:p w:rsidR="0043271A" w:rsidRPr="00331425" w:rsidRDefault="0043271A" w:rsidP="0043271A">
      <w:pPr>
        <w:autoSpaceDE w:val="0"/>
        <w:autoSpaceDN w:val="0"/>
        <w:adjustRightInd w:val="0"/>
        <w:ind w:left="480" w:hanging="480"/>
        <w:rPr>
          <w:rFonts w:ascii="Times" w:hAnsi="Times" w:cs="Times"/>
          <w:noProof/>
          <w:sz w:val="24"/>
          <w:szCs w:val="24"/>
        </w:rPr>
      </w:pPr>
      <w:r w:rsidRPr="0043271A">
        <w:rPr>
          <w:rFonts w:ascii="Times New Roman" w:hAnsi="Times New Roman" w:cs="Times New Roman"/>
          <w:b/>
          <w:noProof/>
          <w:sz w:val="18"/>
          <w:szCs w:val="18"/>
        </w:rPr>
        <w:t xml:space="preserve">Zhang S, Lehmann A, Zheng W, You Z, Rillig MC. 2019a. </w:t>
      </w:r>
      <w:r w:rsidRPr="0043271A">
        <w:rPr>
          <w:rFonts w:ascii="Times New Roman" w:hAnsi="Times New Roman" w:cs="Times New Roman"/>
          <w:noProof/>
          <w:sz w:val="18"/>
          <w:szCs w:val="18"/>
        </w:rPr>
        <w:t xml:space="preserve">Arbuscular mycorrhizal fungi increase grain yields: a meta-analysis. </w:t>
      </w:r>
      <w:r w:rsidRPr="0043271A">
        <w:rPr>
          <w:rFonts w:ascii="Times New Roman" w:hAnsi="Times New Roman" w:cs="Times New Roman"/>
          <w:i/>
          <w:iCs/>
          <w:noProof/>
          <w:sz w:val="18"/>
          <w:szCs w:val="18"/>
        </w:rPr>
        <w:t>New Phytologist</w:t>
      </w:r>
      <w:r w:rsidRPr="0043271A">
        <w:rPr>
          <w:rFonts w:ascii="Times New Roman" w:hAnsi="Times New Roman" w:cs="Times New Roman"/>
          <w:noProof/>
          <w:sz w:val="18"/>
          <w:szCs w:val="18"/>
        </w:rPr>
        <w:t xml:space="preserve"> </w:t>
      </w:r>
      <w:r w:rsidRPr="0043271A">
        <w:rPr>
          <w:rFonts w:ascii="Times New Roman" w:hAnsi="Times New Roman" w:cs="Times New Roman"/>
          <w:b/>
          <w:noProof/>
          <w:sz w:val="18"/>
          <w:szCs w:val="18"/>
        </w:rPr>
        <w:t>222</w:t>
      </w:r>
      <w:r w:rsidRPr="0043271A">
        <w:rPr>
          <w:rFonts w:ascii="Times New Roman" w:hAnsi="Times New Roman" w:cs="Times New Roman"/>
          <w:noProof/>
          <w:sz w:val="18"/>
          <w:szCs w:val="18"/>
        </w:rPr>
        <w:t>:543–555. DOI: 10.1111/nph.15570.</w:t>
      </w:r>
    </w:p>
    <w:p w:rsidR="00BE6F4F" w:rsidRPr="00BE6F4F" w:rsidRDefault="00BE6F4F" w:rsidP="00365209">
      <w:pPr>
        <w:jc w:val="left"/>
        <w:rPr>
          <w:rFonts w:hint="eastAsia"/>
        </w:rPr>
      </w:pPr>
    </w:p>
    <w:sectPr w:rsidR="00BE6F4F" w:rsidRPr="00BE6F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A82" w:rsidRDefault="00F87A82" w:rsidP="00365209">
      <w:r>
        <w:separator/>
      </w:r>
    </w:p>
  </w:endnote>
  <w:endnote w:type="continuationSeparator" w:id="0">
    <w:p w:rsidR="00F87A82" w:rsidRDefault="00F87A82" w:rsidP="0036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A82" w:rsidRDefault="00F87A82" w:rsidP="00365209">
      <w:r>
        <w:separator/>
      </w:r>
    </w:p>
  </w:footnote>
  <w:footnote w:type="continuationSeparator" w:id="0">
    <w:p w:rsidR="00F87A82" w:rsidRDefault="00F87A82" w:rsidP="00365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CC"/>
    <w:rsid w:val="00176B40"/>
    <w:rsid w:val="002305E3"/>
    <w:rsid w:val="00365209"/>
    <w:rsid w:val="0043271A"/>
    <w:rsid w:val="00AA3CCC"/>
    <w:rsid w:val="00BE6F4F"/>
    <w:rsid w:val="00D17760"/>
    <w:rsid w:val="00F87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C48C7"/>
  <w15:chartTrackingRefBased/>
  <w15:docId w15:val="{C2B1DC37-997F-4276-BC74-93CE5BD4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2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5209"/>
    <w:rPr>
      <w:sz w:val="18"/>
      <w:szCs w:val="18"/>
    </w:rPr>
  </w:style>
  <w:style w:type="paragraph" w:styleId="a5">
    <w:name w:val="footer"/>
    <w:basedOn w:val="a"/>
    <w:link w:val="a6"/>
    <w:uiPriority w:val="99"/>
    <w:unhideWhenUsed/>
    <w:rsid w:val="00365209"/>
    <w:pPr>
      <w:tabs>
        <w:tab w:val="center" w:pos="4153"/>
        <w:tab w:val="right" w:pos="8306"/>
      </w:tabs>
      <w:snapToGrid w:val="0"/>
      <w:jc w:val="left"/>
    </w:pPr>
    <w:rPr>
      <w:sz w:val="18"/>
      <w:szCs w:val="18"/>
    </w:rPr>
  </w:style>
  <w:style w:type="character" w:customStyle="1" w:styleId="a6">
    <w:name w:val="页脚 字符"/>
    <w:basedOn w:val="a0"/>
    <w:link w:val="a5"/>
    <w:uiPriority w:val="99"/>
    <w:rsid w:val="003652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2021-12-13T02:57:00Z</dcterms:created>
  <dcterms:modified xsi:type="dcterms:W3CDTF">2021-12-15T08:34:00Z</dcterms:modified>
</cp:coreProperties>
</file>